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diagrams/quickStyle1.xml" ContentType="application/vnd.openxmlformats-officedocument.drawingml.diagramStyle+xml"/>
  <Override PartName="/word/diagrams/drawing1.xml" ContentType="application/vnd.ms-office.drawingml.diagramDrawing+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81260" w14:textId="4D862C11" w:rsidR="00860FE4" w:rsidRPr="00B95A73" w:rsidRDefault="00860FE4" w:rsidP="00BD6231">
      <w:pPr>
        <w:rPr>
          <w:rFonts w:asciiTheme="minorHAnsi" w:hAnsiTheme="minorHAnsi" w:cstheme="minorHAnsi"/>
          <w:b/>
          <w:i/>
        </w:rPr>
      </w:pPr>
      <w:bookmarkStart w:id="0" w:name="_GoBack"/>
      <w:bookmarkEnd w:id="0"/>
      <w:r w:rsidRPr="00B95A73">
        <w:rPr>
          <w:rFonts w:asciiTheme="minorHAnsi" w:hAnsiTheme="minorHAnsi" w:cstheme="minorHAnsi"/>
          <w:noProof/>
        </w:rPr>
        <w:drawing>
          <wp:anchor distT="0" distB="91440" distL="182880" distR="114300" simplePos="0" relativeHeight="251658271" behindDoc="0" locked="0" layoutInCell="1" allowOverlap="1" wp14:anchorId="15F38414" wp14:editId="02576E9B">
            <wp:simplePos x="0" y="0"/>
            <wp:positionH relativeFrom="margin">
              <wp:posOffset>5454015</wp:posOffset>
            </wp:positionH>
            <wp:positionV relativeFrom="paragraph">
              <wp:posOffset>208556</wp:posOffset>
            </wp:positionV>
            <wp:extent cx="561975" cy="1186815"/>
            <wp:effectExtent l="0" t="0" r="9525" b="0"/>
            <wp:wrapTopAndBottom/>
            <wp:docPr id="47" name="Picture 47" descr="UNDP_mem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DP_memo_logo1"/>
                    <pic:cNvPicPr>
                      <a:picLocks noChangeAspect="1" noChangeArrowheads="1"/>
                    </pic:cNvPicPr>
                  </pic:nvPicPr>
                  <pic:blipFill>
                    <a:blip r:embed="rId11"/>
                    <a:srcRect/>
                    <a:stretch>
                      <a:fillRect/>
                    </a:stretch>
                  </pic:blipFill>
                  <pic:spPr bwMode="auto">
                    <a:xfrm>
                      <a:off x="0" y="0"/>
                      <a:ext cx="561975" cy="1186815"/>
                    </a:xfrm>
                    <a:prstGeom prst="rect">
                      <a:avLst/>
                    </a:prstGeom>
                    <a:noFill/>
                  </pic:spPr>
                </pic:pic>
              </a:graphicData>
            </a:graphic>
            <wp14:sizeRelH relativeFrom="margin">
              <wp14:pctWidth>0</wp14:pctWidth>
            </wp14:sizeRelH>
            <wp14:sizeRelV relativeFrom="margin">
              <wp14:pctHeight>0</wp14:pctHeight>
            </wp14:sizeRelV>
          </wp:anchor>
        </w:drawing>
      </w:r>
    </w:p>
    <w:p w14:paraId="4EA03F63" w14:textId="3FF5A34A" w:rsidR="0018223C" w:rsidRPr="00B95A73" w:rsidRDefault="0018223C" w:rsidP="00BD6231">
      <w:pPr>
        <w:rPr>
          <w:rFonts w:asciiTheme="minorHAnsi" w:hAnsiTheme="minorHAnsi" w:cstheme="minorHAnsi"/>
          <w:b/>
          <w:i/>
        </w:rPr>
      </w:pPr>
    </w:p>
    <w:p w14:paraId="76C636D5" w14:textId="0C9C1AC2" w:rsidR="00BD6231" w:rsidRPr="00B95A73" w:rsidRDefault="00BD6231" w:rsidP="00CC7F68">
      <w:pPr>
        <w:ind w:left="2880" w:hanging="2880"/>
        <w:rPr>
          <w:rFonts w:asciiTheme="minorHAnsi" w:hAnsiTheme="minorHAnsi" w:cstheme="minorHAnsi"/>
          <w:i/>
        </w:rPr>
      </w:pPr>
      <w:r w:rsidRPr="00B95A73">
        <w:rPr>
          <w:rFonts w:asciiTheme="minorHAnsi" w:hAnsiTheme="minorHAnsi" w:cstheme="minorHAnsi"/>
          <w:b/>
          <w:i/>
        </w:rPr>
        <w:t>Project Title</w:t>
      </w:r>
      <w:r w:rsidRPr="00B95A73">
        <w:rPr>
          <w:rFonts w:asciiTheme="minorHAnsi" w:hAnsiTheme="minorHAnsi" w:cstheme="minorHAnsi"/>
          <w:i/>
        </w:rPr>
        <w:t>:</w:t>
      </w:r>
      <w:r w:rsidR="00F355C4" w:rsidRPr="00B95A73">
        <w:rPr>
          <w:rFonts w:asciiTheme="minorHAnsi" w:hAnsiTheme="minorHAnsi" w:cstheme="minorHAnsi"/>
          <w:i/>
        </w:rPr>
        <w:t xml:space="preserve"> </w:t>
      </w:r>
      <w:r w:rsidR="00347D7D">
        <w:rPr>
          <w:rFonts w:asciiTheme="minorHAnsi" w:hAnsiTheme="minorHAnsi" w:cstheme="minorHAnsi"/>
          <w:i/>
        </w:rPr>
        <w:tab/>
      </w:r>
      <w:r w:rsidR="00F355C4" w:rsidRPr="00B95A73">
        <w:rPr>
          <w:rFonts w:asciiTheme="minorHAnsi" w:hAnsiTheme="minorHAnsi" w:cstheme="minorHAnsi"/>
          <w:i/>
        </w:rPr>
        <w:t>Meaningful Activism, Knowledgeable Engagement and Responsible Solutions (MAKERS)</w:t>
      </w:r>
    </w:p>
    <w:p w14:paraId="329B0251" w14:textId="09C0E537" w:rsidR="00347D7D" w:rsidRDefault="00BD6231" w:rsidP="00BD6231">
      <w:pPr>
        <w:rPr>
          <w:rFonts w:asciiTheme="minorHAnsi" w:hAnsiTheme="minorHAnsi" w:cstheme="minorHAnsi"/>
          <w:b/>
          <w:i/>
        </w:rPr>
      </w:pPr>
      <w:r w:rsidRPr="00B95A73">
        <w:rPr>
          <w:rFonts w:asciiTheme="minorHAnsi" w:hAnsiTheme="minorHAnsi" w:cstheme="minorHAnsi"/>
          <w:b/>
          <w:i/>
        </w:rPr>
        <w:t>Project Number:</w:t>
      </w:r>
      <w:r w:rsidR="00F355C4" w:rsidRPr="00B95A73">
        <w:rPr>
          <w:rFonts w:asciiTheme="minorHAnsi" w:hAnsiTheme="minorHAnsi" w:cstheme="minorHAnsi"/>
          <w:b/>
          <w:i/>
        </w:rPr>
        <w:t xml:space="preserve"> </w:t>
      </w:r>
      <w:r w:rsidR="00347D7D">
        <w:rPr>
          <w:rFonts w:asciiTheme="minorHAnsi" w:hAnsiTheme="minorHAnsi" w:cstheme="minorHAnsi"/>
          <w:b/>
          <w:i/>
        </w:rPr>
        <w:tab/>
      </w:r>
      <w:r w:rsidR="00347D7D">
        <w:rPr>
          <w:rFonts w:asciiTheme="minorHAnsi" w:hAnsiTheme="minorHAnsi" w:cstheme="minorHAnsi"/>
          <w:b/>
          <w:i/>
        </w:rPr>
        <w:tab/>
        <w:t>Award ID: BIH10/00125028</w:t>
      </w:r>
    </w:p>
    <w:p w14:paraId="2D327B59" w14:textId="48262B26" w:rsidR="00BD6231" w:rsidRPr="00B95A73" w:rsidRDefault="00347D7D" w:rsidP="00CC7F68">
      <w:pPr>
        <w:ind w:left="2160" w:firstLine="720"/>
        <w:rPr>
          <w:rFonts w:asciiTheme="minorHAnsi" w:hAnsiTheme="minorHAnsi" w:cstheme="minorHAnsi"/>
          <w:b/>
          <w:i/>
        </w:rPr>
      </w:pPr>
      <w:r>
        <w:rPr>
          <w:rFonts w:asciiTheme="minorHAnsi" w:hAnsiTheme="minorHAnsi" w:cstheme="minorHAnsi"/>
          <w:b/>
          <w:i/>
        </w:rPr>
        <w:t xml:space="preserve">Output ID: </w:t>
      </w:r>
      <w:r w:rsidR="00F355C4" w:rsidRPr="00B95A73">
        <w:rPr>
          <w:rFonts w:asciiTheme="minorHAnsi" w:hAnsiTheme="minorHAnsi" w:cstheme="minorHAnsi"/>
          <w:bCs/>
          <w:szCs w:val="20"/>
        </w:rPr>
        <w:t>00119582</w:t>
      </w:r>
    </w:p>
    <w:p w14:paraId="04B2C374" w14:textId="72F5001D" w:rsidR="00BD6231" w:rsidRPr="003403F7" w:rsidRDefault="00BD6231" w:rsidP="00BD6231">
      <w:pPr>
        <w:rPr>
          <w:rFonts w:asciiTheme="minorHAnsi" w:hAnsiTheme="minorHAnsi" w:cstheme="minorHAnsi"/>
          <w:b/>
          <w:i/>
        </w:rPr>
      </w:pPr>
      <w:r w:rsidRPr="00B95A73">
        <w:rPr>
          <w:rFonts w:asciiTheme="minorHAnsi" w:hAnsiTheme="minorHAnsi" w:cstheme="minorHAnsi"/>
          <w:b/>
          <w:i/>
        </w:rPr>
        <w:t>Implementing Partner:</w:t>
      </w:r>
      <w:r w:rsidR="00F355C4" w:rsidRPr="00B95A73">
        <w:rPr>
          <w:rFonts w:asciiTheme="minorHAnsi" w:hAnsiTheme="minorHAnsi" w:cstheme="minorHAnsi"/>
          <w:b/>
          <w:i/>
        </w:rPr>
        <w:t xml:space="preserve"> </w:t>
      </w:r>
      <w:r w:rsidR="00347D7D">
        <w:rPr>
          <w:rFonts w:asciiTheme="minorHAnsi" w:hAnsiTheme="minorHAnsi" w:cstheme="minorHAnsi"/>
          <w:b/>
          <w:i/>
        </w:rPr>
        <w:tab/>
      </w:r>
      <w:r w:rsidR="00347D7D">
        <w:rPr>
          <w:rFonts w:asciiTheme="minorHAnsi" w:hAnsiTheme="minorHAnsi" w:cstheme="minorHAnsi"/>
          <w:b/>
          <w:i/>
        </w:rPr>
        <w:tab/>
      </w:r>
      <w:r w:rsidR="00DC3909" w:rsidRPr="003403F7">
        <w:rPr>
          <w:rFonts w:asciiTheme="minorHAnsi" w:hAnsiTheme="minorHAnsi" w:cstheme="minorHAnsi"/>
          <w:b/>
          <w:i/>
        </w:rPr>
        <w:t>UNDP</w:t>
      </w:r>
    </w:p>
    <w:p w14:paraId="5900DC81" w14:textId="39DEEDFD" w:rsidR="00BD6231" w:rsidRPr="003403F7" w:rsidRDefault="00BD6231">
      <w:pPr>
        <w:rPr>
          <w:rFonts w:asciiTheme="minorHAnsi" w:hAnsiTheme="minorHAnsi" w:cstheme="minorHAnsi"/>
          <w:i/>
          <w:iCs/>
        </w:rPr>
      </w:pPr>
      <w:r w:rsidRPr="003403F7">
        <w:rPr>
          <w:rFonts w:asciiTheme="minorHAnsi" w:hAnsiTheme="minorHAnsi" w:cstheme="minorHAnsi"/>
          <w:b/>
          <w:bCs/>
          <w:i/>
          <w:iCs/>
        </w:rPr>
        <w:t>Start Date:</w:t>
      </w:r>
      <w:r w:rsidR="00347D7D">
        <w:rPr>
          <w:rFonts w:asciiTheme="minorHAnsi" w:hAnsiTheme="minorHAnsi" w:cstheme="minorHAnsi"/>
          <w:i/>
        </w:rPr>
        <w:t xml:space="preserve"> </w:t>
      </w:r>
      <w:r w:rsidR="00DC3909" w:rsidRPr="003403F7">
        <w:rPr>
          <w:rFonts w:asciiTheme="minorHAnsi" w:hAnsiTheme="minorHAnsi" w:cstheme="minorHAnsi"/>
          <w:b/>
          <w:bCs/>
          <w:i/>
          <w:iCs/>
        </w:rPr>
        <w:t>01 March 2020</w:t>
      </w:r>
      <w:r w:rsidRPr="003403F7">
        <w:rPr>
          <w:rFonts w:asciiTheme="minorHAnsi" w:hAnsiTheme="minorHAnsi" w:cstheme="minorHAnsi"/>
          <w:i/>
        </w:rPr>
        <w:tab/>
      </w:r>
      <w:r w:rsidRPr="003403F7">
        <w:rPr>
          <w:rFonts w:asciiTheme="minorHAnsi" w:hAnsiTheme="minorHAnsi" w:cstheme="minorHAnsi"/>
          <w:b/>
          <w:bCs/>
          <w:i/>
          <w:iCs/>
        </w:rPr>
        <w:t>End Date:</w:t>
      </w:r>
      <w:r w:rsidRPr="003403F7">
        <w:rPr>
          <w:rFonts w:asciiTheme="minorHAnsi" w:hAnsiTheme="minorHAnsi" w:cstheme="minorHAnsi"/>
          <w:i/>
          <w:iCs/>
        </w:rPr>
        <w:t xml:space="preserve"> </w:t>
      </w:r>
      <w:r w:rsidR="00DC3909" w:rsidRPr="003403F7">
        <w:rPr>
          <w:rFonts w:asciiTheme="minorHAnsi" w:hAnsiTheme="minorHAnsi" w:cstheme="minorHAnsi"/>
          <w:b/>
          <w:bCs/>
          <w:i/>
          <w:iCs/>
        </w:rPr>
        <w:t xml:space="preserve">1 </w:t>
      </w:r>
      <w:r w:rsidR="00C90F7B" w:rsidRPr="003403F7">
        <w:rPr>
          <w:rFonts w:asciiTheme="minorHAnsi" w:hAnsiTheme="minorHAnsi" w:cstheme="minorHAnsi"/>
          <w:b/>
          <w:bCs/>
          <w:i/>
          <w:iCs/>
        </w:rPr>
        <w:t>March</w:t>
      </w:r>
      <w:r w:rsidR="00DC3909" w:rsidRPr="003403F7">
        <w:rPr>
          <w:rFonts w:asciiTheme="minorHAnsi" w:hAnsiTheme="minorHAnsi" w:cstheme="minorHAnsi"/>
          <w:b/>
          <w:bCs/>
          <w:i/>
          <w:iCs/>
        </w:rPr>
        <w:t xml:space="preserve"> 202</w:t>
      </w:r>
      <w:r w:rsidR="00C90F7B" w:rsidRPr="003403F7">
        <w:rPr>
          <w:rFonts w:asciiTheme="minorHAnsi" w:hAnsiTheme="minorHAnsi" w:cstheme="minorHAnsi"/>
          <w:b/>
          <w:bCs/>
          <w:i/>
          <w:iCs/>
        </w:rPr>
        <w:t>3</w:t>
      </w:r>
      <w:r w:rsidRPr="003403F7">
        <w:rPr>
          <w:rFonts w:asciiTheme="minorHAnsi" w:hAnsiTheme="minorHAnsi" w:cstheme="minorHAnsi"/>
          <w:i/>
        </w:rPr>
        <w:tab/>
      </w:r>
      <w:r w:rsidRPr="003403F7">
        <w:rPr>
          <w:rFonts w:asciiTheme="minorHAnsi" w:hAnsiTheme="minorHAnsi" w:cstheme="minorHAnsi"/>
          <w:b/>
          <w:bCs/>
          <w:i/>
          <w:iCs/>
        </w:rPr>
        <w:t>LPAC Meeting date:</w:t>
      </w:r>
      <w:r w:rsidRPr="003403F7">
        <w:rPr>
          <w:rFonts w:asciiTheme="minorHAnsi" w:hAnsiTheme="minorHAnsi" w:cstheme="minorHAnsi"/>
          <w:i/>
          <w:iCs/>
        </w:rPr>
        <w:t xml:space="preserve"> </w:t>
      </w:r>
      <w:r w:rsidRPr="003403F7">
        <w:rPr>
          <w:rFonts w:asciiTheme="minorHAnsi" w:hAnsiTheme="minorHAnsi" w:cstheme="minorHAnsi"/>
          <w:i/>
        </w:rPr>
        <w:tab/>
      </w:r>
      <w:r w:rsidR="00B51D2A" w:rsidRPr="003403F7">
        <w:rPr>
          <w:rFonts w:asciiTheme="minorHAnsi" w:hAnsiTheme="minorHAnsi" w:cstheme="minorHAnsi"/>
          <w:b/>
          <w:bCs/>
          <w:i/>
          <w:iCs/>
        </w:rPr>
        <w:t>26 February 2020</w:t>
      </w:r>
    </w:p>
    <w:p w14:paraId="111836E1" w14:textId="35F0C08C" w:rsidR="00BD6231" w:rsidRPr="003403F7" w:rsidRDefault="00BD6231" w:rsidP="00BD6231">
      <w:pPr>
        <w:rPr>
          <w:rFonts w:asciiTheme="minorHAnsi" w:hAnsiTheme="minorHAnsi" w:cstheme="minorHAnsi"/>
          <w:b/>
          <w:i/>
        </w:rPr>
      </w:pPr>
      <w:r w:rsidRPr="003403F7">
        <w:rPr>
          <w:rFonts w:asciiTheme="minorHAnsi" w:hAnsiTheme="minorHAnsi" w:cstheme="minorHAnsi"/>
          <w:b/>
          <w:i/>
        </w:rPr>
        <w:t>Implementation modality:</w:t>
      </w:r>
      <w:r w:rsidR="003403F7">
        <w:rPr>
          <w:rFonts w:asciiTheme="minorHAnsi" w:hAnsiTheme="minorHAnsi" w:cstheme="minorHAnsi"/>
          <w:b/>
          <w:i/>
        </w:rPr>
        <w:t xml:space="preserve"> </w:t>
      </w:r>
      <w:r w:rsidR="00347D7D">
        <w:rPr>
          <w:rFonts w:asciiTheme="minorHAnsi" w:hAnsiTheme="minorHAnsi" w:cstheme="minorHAnsi"/>
          <w:b/>
          <w:i/>
        </w:rPr>
        <w:tab/>
      </w:r>
      <w:r w:rsidR="003403F7">
        <w:rPr>
          <w:rFonts w:asciiTheme="minorHAnsi" w:hAnsiTheme="minorHAnsi" w:cstheme="minorHAnsi"/>
          <w:b/>
          <w:i/>
        </w:rPr>
        <w:t>DIM</w:t>
      </w:r>
    </w:p>
    <w:p w14:paraId="68FE0C6F" w14:textId="77777777" w:rsidR="00BD6231" w:rsidRPr="00B95A73" w:rsidRDefault="00BD6231" w:rsidP="00BD6231">
      <w:pPr>
        <w:spacing w:after="0"/>
        <w:rPr>
          <w:rFonts w:asciiTheme="minorHAnsi" w:hAnsiTheme="minorHAnsi" w:cstheme="minorHAnsi"/>
          <w:i/>
        </w:rPr>
      </w:pPr>
    </w:p>
    <w:tbl>
      <w:tblPr>
        <w:tblW w:w="9625" w:type="dxa"/>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625"/>
      </w:tblGrid>
      <w:tr w:rsidR="00BD6231" w:rsidRPr="00B95A73" w14:paraId="4AF42D5B" w14:textId="77777777" w:rsidTr="007B72DC">
        <w:trPr>
          <w:trHeight w:val="361"/>
        </w:trPr>
        <w:tc>
          <w:tcPr>
            <w:tcW w:w="9592" w:type="dxa"/>
            <w:shd w:val="clear" w:color="auto" w:fill="auto"/>
            <w:vAlign w:val="center"/>
          </w:tcPr>
          <w:p w14:paraId="752FEF17" w14:textId="77777777"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Brief Description</w:t>
            </w:r>
          </w:p>
        </w:tc>
      </w:tr>
      <w:tr w:rsidR="00BD6231" w:rsidRPr="00B95A73" w14:paraId="424EA853" w14:textId="77777777" w:rsidTr="007B72DC">
        <w:trPr>
          <w:trHeight w:val="3750"/>
        </w:trPr>
        <w:tc>
          <w:tcPr>
            <w:tcW w:w="9592" w:type="dxa"/>
            <w:shd w:val="clear" w:color="auto" w:fill="auto"/>
          </w:tcPr>
          <w:p w14:paraId="11AF2EB4" w14:textId="77777777" w:rsidR="00F355C4" w:rsidRPr="00B95A73" w:rsidRDefault="00F355C4" w:rsidP="00F355C4">
            <w:pPr>
              <w:spacing w:before="60" w:after="0"/>
              <w:rPr>
                <w:rFonts w:asciiTheme="minorHAnsi" w:hAnsiTheme="minorHAnsi" w:cstheme="minorHAnsi"/>
                <w:i/>
                <w:sz w:val="20"/>
                <w:szCs w:val="20"/>
              </w:rPr>
            </w:pPr>
            <w:r w:rsidRPr="00B95A73">
              <w:rPr>
                <w:rFonts w:asciiTheme="minorHAnsi" w:hAnsiTheme="minorHAnsi" w:cstheme="minorHAnsi"/>
                <w:i/>
                <w:sz w:val="20"/>
                <w:szCs w:val="20"/>
              </w:rPr>
              <w:t xml:space="preserve">The Project aims to improve social cohesion among various ethnic groups in partner municipalities, by improving municipal governance practices on public participation, supporting community activism and capacitating youth for leadership in their communities and beyond and promoting joint action on shared priorities.  </w:t>
            </w:r>
          </w:p>
          <w:p w14:paraId="089F742E" w14:textId="75ABD34B" w:rsidR="00F355C4" w:rsidRPr="00B95A73" w:rsidRDefault="00F355C4" w:rsidP="00F355C4">
            <w:pPr>
              <w:spacing w:before="60" w:after="0"/>
              <w:rPr>
                <w:rFonts w:asciiTheme="minorHAnsi" w:hAnsiTheme="minorHAnsi" w:cstheme="minorHAnsi"/>
                <w:i/>
                <w:sz w:val="20"/>
                <w:szCs w:val="20"/>
              </w:rPr>
            </w:pPr>
            <w:r w:rsidRPr="00B95A73">
              <w:rPr>
                <w:rFonts w:asciiTheme="minorHAnsi" w:hAnsiTheme="minorHAnsi" w:cstheme="minorHAnsi"/>
                <w:i/>
                <w:sz w:val="20"/>
                <w:szCs w:val="20"/>
              </w:rPr>
              <w:t>To ensure maximum impact possible, institutional partners (local governments, mayors) will be actively engaged throughout the project so that ownership of project results (local dialogue platforms) is sustained. A well-coordinated public outreach campaign and targeted engagement with media professionals will focus on promoting objective reporting and positive storytelling. Therefore, if local institutions and media outlets promote and embrace content that reinforces greater social cohesion, then this will improve connectedness and enhance trust among various (ethnic) groups</w:t>
            </w:r>
            <w:r w:rsidR="00B0104C">
              <w:rPr>
                <w:rFonts w:asciiTheme="minorHAnsi" w:hAnsiTheme="minorHAnsi" w:cstheme="minorHAnsi"/>
                <w:i/>
                <w:sz w:val="20"/>
                <w:szCs w:val="20"/>
              </w:rPr>
              <w:t>. The project will</w:t>
            </w:r>
            <w:r w:rsidRPr="00B95A73">
              <w:rPr>
                <w:rFonts w:asciiTheme="minorHAnsi" w:hAnsiTheme="minorHAnsi" w:cstheme="minorHAnsi"/>
                <w:i/>
                <w:sz w:val="20"/>
                <w:szCs w:val="20"/>
              </w:rPr>
              <w:t xml:space="preserve"> ensur</w:t>
            </w:r>
            <w:r w:rsidR="00B0104C">
              <w:rPr>
                <w:rFonts w:asciiTheme="minorHAnsi" w:hAnsiTheme="minorHAnsi" w:cstheme="minorHAnsi"/>
                <w:i/>
                <w:sz w:val="20"/>
                <w:szCs w:val="20"/>
              </w:rPr>
              <w:t>e</w:t>
            </w:r>
            <w:r w:rsidRPr="00B95A73">
              <w:rPr>
                <w:rFonts w:asciiTheme="minorHAnsi" w:hAnsiTheme="minorHAnsi" w:cstheme="minorHAnsi"/>
                <w:i/>
                <w:sz w:val="20"/>
                <w:szCs w:val="20"/>
              </w:rPr>
              <w:t xml:space="preserve"> </w:t>
            </w:r>
            <w:r w:rsidR="00B0104C">
              <w:rPr>
                <w:rFonts w:asciiTheme="minorHAnsi" w:hAnsiTheme="minorHAnsi" w:cstheme="minorHAnsi"/>
                <w:i/>
                <w:sz w:val="20"/>
                <w:szCs w:val="20"/>
              </w:rPr>
              <w:t xml:space="preserve">the </w:t>
            </w:r>
            <w:r w:rsidRPr="00B95A73">
              <w:rPr>
                <w:rFonts w:asciiTheme="minorHAnsi" w:hAnsiTheme="minorHAnsi" w:cstheme="minorHAnsi"/>
                <w:i/>
                <w:sz w:val="20"/>
                <w:szCs w:val="20"/>
              </w:rPr>
              <w:t xml:space="preserve">institutional sustainability </w:t>
            </w:r>
            <w:r w:rsidR="00B0104C">
              <w:rPr>
                <w:rFonts w:asciiTheme="minorHAnsi" w:hAnsiTheme="minorHAnsi" w:cstheme="minorHAnsi"/>
                <w:i/>
                <w:sz w:val="20"/>
                <w:szCs w:val="20"/>
              </w:rPr>
              <w:t>of</w:t>
            </w:r>
            <w:r w:rsidRPr="00B95A73">
              <w:rPr>
                <w:rFonts w:asciiTheme="minorHAnsi" w:hAnsiTheme="minorHAnsi" w:cstheme="minorHAnsi"/>
                <w:i/>
                <w:sz w:val="20"/>
                <w:szCs w:val="20"/>
              </w:rPr>
              <w:t xml:space="preserve"> proposed measures and offsetting negative media rhetoric</w:t>
            </w:r>
            <w:r w:rsidR="00B0104C">
              <w:rPr>
                <w:rFonts w:asciiTheme="minorHAnsi" w:hAnsiTheme="minorHAnsi" w:cstheme="minorHAnsi"/>
                <w:i/>
                <w:sz w:val="20"/>
                <w:szCs w:val="20"/>
              </w:rPr>
              <w:t xml:space="preserve"> resulting in</w:t>
            </w:r>
            <w:r w:rsidRPr="00B95A73">
              <w:rPr>
                <w:rFonts w:asciiTheme="minorHAnsi" w:hAnsiTheme="minorHAnsi" w:cstheme="minorHAnsi"/>
                <w:i/>
                <w:sz w:val="20"/>
                <w:szCs w:val="20"/>
              </w:rPr>
              <w:t xml:space="preserve"> changing individual and group perceptions of the other through dialogue, skill-building and joint problem solving, and removing institutional barriers to social cohesion through political endorsement and policy change recommendations</w:t>
            </w:r>
            <w:r w:rsidR="00B0104C">
              <w:rPr>
                <w:rFonts w:asciiTheme="minorHAnsi" w:hAnsiTheme="minorHAnsi" w:cstheme="minorHAnsi"/>
                <w:i/>
                <w:sz w:val="20"/>
                <w:szCs w:val="20"/>
              </w:rPr>
              <w:t xml:space="preserve"> that</w:t>
            </w:r>
            <w:r w:rsidRPr="00B95A73">
              <w:rPr>
                <w:rFonts w:asciiTheme="minorHAnsi" w:hAnsiTheme="minorHAnsi" w:cstheme="minorHAnsi"/>
                <w:i/>
                <w:sz w:val="20"/>
                <w:szCs w:val="20"/>
              </w:rPr>
              <w:t xml:space="preserve"> can contribute to durable peace and stability in the country.</w:t>
            </w:r>
          </w:p>
          <w:p w14:paraId="611DAE2D" w14:textId="77777777" w:rsidR="00F355C4" w:rsidRPr="00B95A73" w:rsidRDefault="00F355C4" w:rsidP="00F355C4">
            <w:pPr>
              <w:spacing w:before="60" w:after="0"/>
              <w:rPr>
                <w:rFonts w:asciiTheme="minorHAnsi" w:hAnsiTheme="minorHAnsi" w:cstheme="minorHAnsi"/>
                <w:i/>
                <w:sz w:val="20"/>
                <w:szCs w:val="20"/>
              </w:rPr>
            </w:pPr>
          </w:p>
          <w:p w14:paraId="61C0F39D" w14:textId="113697C9" w:rsidR="00BD6231" w:rsidRPr="00B95A73" w:rsidRDefault="00F355C4" w:rsidP="00F355C4">
            <w:pPr>
              <w:rPr>
                <w:rFonts w:asciiTheme="minorHAnsi" w:hAnsiTheme="minorHAnsi" w:cstheme="minorHAnsi"/>
                <w:i/>
              </w:rPr>
            </w:pPr>
            <w:r w:rsidRPr="00B95A73">
              <w:rPr>
                <w:rFonts w:asciiTheme="minorHAnsi" w:hAnsiTheme="minorHAnsi" w:cstheme="minorHAnsi"/>
                <w:i/>
                <w:sz w:val="20"/>
                <w:szCs w:val="20"/>
              </w:rPr>
              <w:t>The Project’s</w:t>
            </w:r>
            <w:r w:rsidR="00B0104C">
              <w:rPr>
                <w:rFonts w:asciiTheme="minorHAnsi" w:hAnsiTheme="minorHAnsi" w:cstheme="minorHAnsi"/>
                <w:i/>
                <w:sz w:val="20"/>
                <w:szCs w:val="20"/>
              </w:rPr>
              <w:t xml:space="preserve"> overall</w:t>
            </w:r>
            <w:r w:rsidRPr="00B95A73">
              <w:rPr>
                <w:rFonts w:asciiTheme="minorHAnsi" w:hAnsiTheme="minorHAnsi" w:cstheme="minorHAnsi"/>
                <w:i/>
                <w:sz w:val="20"/>
                <w:szCs w:val="20"/>
              </w:rPr>
              <w:t xml:space="preserve"> goal will be achieved by working on several dimension of social cohesion, most notably: civic participation, trust in people and institutions, acceptance of diversity and solidarity and voluntarism.</w:t>
            </w:r>
          </w:p>
        </w:tc>
      </w:tr>
    </w:tbl>
    <w:tbl>
      <w:tblPr>
        <w:tblpPr w:leftFromText="180" w:rightFromText="180" w:vertAnchor="text" w:horzAnchor="margin" w:tblpY="459"/>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7B72DC" w:rsidRPr="00B95A73" w14:paraId="4D02A19F" w14:textId="77777777" w:rsidTr="007B72DC">
        <w:tc>
          <w:tcPr>
            <w:tcW w:w="9625" w:type="dxa"/>
            <w:shd w:val="clear" w:color="auto" w:fill="auto"/>
          </w:tcPr>
          <w:p w14:paraId="34A98532" w14:textId="77777777" w:rsidR="007B72DC" w:rsidRPr="00B95A73" w:rsidRDefault="007B72DC" w:rsidP="007B72DC">
            <w:pPr>
              <w:jc w:val="left"/>
              <w:rPr>
                <w:rFonts w:asciiTheme="minorHAnsi" w:hAnsiTheme="minorHAnsi" w:cstheme="minorHAnsi"/>
                <w:i/>
                <w:sz w:val="20"/>
                <w:szCs w:val="20"/>
              </w:rPr>
            </w:pPr>
            <w:r w:rsidRPr="00B95A73">
              <w:rPr>
                <w:rFonts w:asciiTheme="minorHAnsi" w:hAnsiTheme="minorHAnsi" w:cstheme="minorHAnsi"/>
                <w:i/>
                <w:sz w:val="20"/>
                <w:szCs w:val="20"/>
              </w:rPr>
              <w:t xml:space="preserve">Linkage with SDGs: </w:t>
            </w:r>
          </w:p>
          <w:p w14:paraId="3C9CF9FD" w14:textId="6D2F25CA" w:rsidR="007B72DC" w:rsidRPr="00B95A73" w:rsidRDefault="007B72DC" w:rsidP="007B72DC">
            <w:pPr>
              <w:jc w:val="left"/>
              <w:rPr>
                <w:rFonts w:asciiTheme="minorHAnsi" w:hAnsiTheme="minorHAnsi" w:cstheme="minorHAnsi"/>
                <w:iCs/>
                <w:sz w:val="20"/>
                <w:szCs w:val="20"/>
              </w:rPr>
            </w:pPr>
            <w:r w:rsidRPr="00B95A73">
              <w:rPr>
                <w:rFonts w:asciiTheme="minorHAnsi" w:hAnsiTheme="minorHAnsi" w:cstheme="minorHAnsi"/>
                <w:iCs/>
                <w:sz w:val="20"/>
                <w:szCs w:val="20"/>
              </w:rPr>
              <w:t>Goal 16: Promote peaceful and inclusive societies for sustainable development, provide access to justice for all and build effective, accountable and inclusive institutions at all levels</w:t>
            </w:r>
          </w:p>
          <w:p w14:paraId="30588DB8" w14:textId="0F9A02E4" w:rsidR="007B72DC" w:rsidRPr="00B95A73" w:rsidRDefault="007B72DC" w:rsidP="007B72DC">
            <w:pPr>
              <w:jc w:val="left"/>
              <w:rPr>
                <w:rFonts w:asciiTheme="minorHAnsi" w:hAnsiTheme="minorHAnsi" w:cstheme="minorHAnsi"/>
                <w:i/>
                <w:sz w:val="20"/>
                <w:szCs w:val="20"/>
              </w:rPr>
            </w:pPr>
            <w:r w:rsidRPr="00B95A73">
              <w:rPr>
                <w:rFonts w:asciiTheme="minorHAnsi" w:hAnsiTheme="minorHAnsi" w:cstheme="minorHAnsi"/>
                <w:i/>
                <w:sz w:val="20"/>
                <w:szCs w:val="20"/>
              </w:rPr>
              <w:t xml:space="preserve">Linkage with EU accession agenda: </w:t>
            </w:r>
            <w:r w:rsidR="003403F7">
              <w:rPr>
                <w:rFonts w:asciiTheme="minorHAnsi" w:hAnsiTheme="minorHAnsi" w:cstheme="minorHAnsi"/>
                <w:i/>
                <w:sz w:val="20"/>
                <w:szCs w:val="20"/>
              </w:rPr>
              <w:t>EU Commission Opinion on BiH membership application from 2019</w:t>
            </w:r>
          </w:p>
          <w:p w14:paraId="50419FC3" w14:textId="77777777" w:rsidR="007B72DC" w:rsidRPr="00B95A73" w:rsidRDefault="007B72DC" w:rsidP="007B72DC">
            <w:pPr>
              <w:jc w:val="left"/>
              <w:rPr>
                <w:rFonts w:asciiTheme="minorHAnsi" w:hAnsiTheme="minorHAnsi" w:cstheme="minorHAnsi"/>
                <w:i/>
                <w:sz w:val="20"/>
                <w:szCs w:val="20"/>
              </w:rPr>
            </w:pPr>
            <w:r w:rsidRPr="00B95A73">
              <w:rPr>
                <w:rFonts w:asciiTheme="minorHAnsi" w:hAnsiTheme="minorHAnsi" w:cstheme="minorHAnsi"/>
                <w:i/>
                <w:sz w:val="20"/>
                <w:szCs w:val="20"/>
              </w:rPr>
              <w:t>Linkage with UNDP Strategic Plan:</w:t>
            </w:r>
          </w:p>
          <w:p w14:paraId="07D0EC2D" w14:textId="0F74686F" w:rsidR="007E11BD" w:rsidRPr="00B95A73" w:rsidRDefault="007B72DC" w:rsidP="007B72DC">
            <w:pPr>
              <w:jc w:val="left"/>
              <w:rPr>
                <w:rFonts w:asciiTheme="minorHAnsi" w:hAnsiTheme="minorHAnsi" w:cstheme="minorHAnsi"/>
                <w:sz w:val="20"/>
                <w:szCs w:val="20"/>
              </w:rPr>
            </w:pPr>
            <w:r w:rsidRPr="00B95A73">
              <w:rPr>
                <w:rFonts w:asciiTheme="minorHAnsi" w:hAnsiTheme="minorHAnsi" w:cstheme="minorHAnsi"/>
                <w:sz w:val="20"/>
                <w:szCs w:val="20"/>
              </w:rPr>
              <w:t xml:space="preserve">SP 2018-2021: </w:t>
            </w:r>
            <w:r w:rsidR="007E11BD" w:rsidRPr="00B95A73">
              <w:rPr>
                <w:rFonts w:asciiTheme="minorHAnsi" w:hAnsiTheme="minorHAnsi" w:cstheme="minorHAnsi"/>
                <w:sz w:val="20"/>
                <w:szCs w:val="20"/>
              </w:rPr>
              <w:t xml:space="preserve">Outcome 3 Strengthen Resilience to shocks and crises </w:t>
            </w:r>
          </w:p>
          <w:p w14:paraId="50A7F8A8" w14:textId="2B3E489D" w:rsidR="007E11BD" w:rsidRPr="00B95A73" w:rsidRDefault="007E11BD" w:rsidP="007B72DC">
            <w:pPr>
              <w:jc w:val="left"/>
              <w:rPr>
                <w:rFonts w:asciiTheme="minorHAnsi" w:hAnsiTheme="minorHAnsi" w:cstheme="minorHAnsi"/>
                <w:sz w:val="20"/>
                <w:szCs w:val="20"/>
              </w:rPr>
            </w:pPr>
            <w:r w:rsidRPr="00B95A73">
              <w:rPr>
                <w:rFonts w:asciiTheme="minorHAnsi" w:hAnsiTheme="minorHAnsi" w:cstheme="minorHAnsi"/>
                <w:sz w:val="20"/>
                <w:szCs w:val="20"/>
              </w:rPr>
              <w:t>Output 3.2.1. National capacities strengthened for reintegration, reconciliation, peaceful management of conflict and prevention of violent extremism in response to national policies and priorities</w:t>
            </w:r>
          </w:p>
          <w:p w14:paraId="009AE678" w14:textId="60CEA60A" w:rsidR="007B72DC" w:rsidRPr="00B95A73" w:rsidRDefault="007E11BD" w:rsidP="007B72DC">
            <w:pPr>
              <w:jc w:val="left"/>
              <w:rPr>
                <w:rFonts w:asciiTheme="minorHAnsi" w:hAnsiTheme="minorHAnsi" w:cstheme="minorHAnsi"/>
                <w:i/>
                <w:sz w:val="20"/>
                <w:szCs w:val="20"/>
              </w:rPr>
            </w:pPr>
            <w:r w:rsidRPr="00B95A73">
              <w:rPr>
                <w:rFonts w:asciiTheme="minorHAnsi" w:hAnsiTheme="minorHAnsi" w:cstheme="minorHAnsi"/>
                <w:sz w:val="20"/>
                <w:szCs w:val="20"/>
              </w:rPr>
              <w:t xml:space="preserve">Output </w:t>
            </w:r>
            <w:r w:rsidR="007B72DC" w:rsidRPr="00B95A73">
              <w:rPr>
                <w:rFonts w:asciiTheme="minorHAnsi" w:hAnsiTheme="minorHAnsi" w:cstheme="minorHAnsi"/>
                <w:sz w:val="20"/>
                <w:szCs w:val="20"/>
              </w:rPr>
              <w:t>3.3.2 Gender-responsive and risk-informed mechanisms supported to build consensus, improve social dialogue and promote peaceful, just and inclusive societies</w:t>
            </w:r>
          </w:p>
          <w:p w14:paraId="518828EA" w14:textId="77777777" w:rsidR="007B72DC" w:rsidRPr="00B95A73" w:rsidRDefault="007B72DC" w:rsidP="007B72DC">
            <w:pPr>
              <w:jc w:val="left"/>
              <w:rPr>
                <w:rFonts w:asciiTheme="minorHAnsi" w:hAnsiTheme="minorHAnsi" w:cstheme="minorHAnsi"/>
                <w:i/>
                <w:sz w:val="20"/>
                <w:szCs w:val="20"/>
              </w:rPr>
            </w:pPr>
            <w:r w:rsidRPr="00B95A73">
              <w:rPr>
                <w:rFonts w:asciiTheme="minorHAnsi" w:hAnsiTheme="minorHAnsi" w:cstheme="minorHAnsi"/>
                <w:i/>
                <w:sz w:val="20"/>
                <w:szCs w:val="20"/>
              </w:rPr>
              <w:t>Contributing Outcome (UNDAF/CPD):</w:t>
            </w:r>
          </w:p>
          <w:p w14:paraId="52004DA4" w14:textId="77777777" w:rsidR="007B72DC" w:rsidRPr="00B95A73" w:rsidRDefault="007B72DC" w:rsidP="007B72DC">
            <w:pPr>
              <w:spacing w:before="60" w:after="0"/>
              <w:rPr>
                <w:rFonts w:asciiTheme="minorHAnsi" w:hAnsiTheme="minorHAnsi" w:cstheme="minorHAnsi"/>
                <w:sz w:val="20"/>
                <w:szCs w:val="20"/>
              </w:rPr>
            </w:pPr>
            <w:r w:rsidRPr="00B95A73">
              <w:rPr>
                <w:rFonts w:asciiTheme="minorHAnsi" w:hAnsiTheme="minorHAnsi" w:cstheme="minorHAnsi"/>
                <w:sz w:val="20"/>
                <w:szCs w:val="20"/>
              </w:rPr>
              <w:t>CPD Outcome 4. By 2019, economic, social and territorial disparities are decreased through coordinated approach by national and subnational actors;</w:t>
            </w:r>
          </w:p>
          <w:p w14:paraId="795390E1" w14:textId="44C9B024" w:rsidR="007B72DC" w:rsidRPr="00B95A73" w:rsidRDefault="007B72DC" w:rsidP="007B72DC">
            <w:pPr>
              <w:rPr>
                <w:rFonts w:asciiTheme="minorHAnsi" w:hAnsiTheme="minorHAnsi" w:cstheme="minorHAnsi"/>
                <w:i/>
                <w:sz w:val="20"/>
                <w:szCs w:val="20"/>
              </w:rPr>
            </w:pPr>
            <w:r w:rsidRPr="00B95A73">
              <w:rPr>
                <w:rFonts w:asciiTheme="minorHAnsi" w:hAnsiTheme="minorHAnsi" w:cstheme="minorHAnsi"/>
                <w:sz w:val="20"/>
                <w:szCs w:val="20"/>
              </w:rPr>
              <w:t>UNDAF Outcome 2. By 2019, BiH consolidates and strengthens mechanisms for peaceful resolution of conflicts, reconciliation, respect for diversity and community security.</w:t>
            </w:r>
          </w:p>
          <w:p w14:paraId="15EA02B3" w14:textId="3251A97C" w:rsidR="007B72DC" w:rsidRPr="00B95A73" w:rsidRDefault="007B72DC" w:rsidP="007B72DC">
            <w:pPr>
              <w:rPr>
                <w:rFonts w:asciiTheme="minorHAnsi" w:hAnsiTheme="minorHAnsi" w:cstheme="minorHAnsi"/>
                <w:i/>
                <w:sz w:val="20"/>
                <w:szCs w:val="20"/>
              </w:rPr>
            </w:pPr>
            <w:r w:rsidRPr="00B95A73">
              <w:rPr>
                <w:rFonts w:asciiTheme="minorHAnsi" w:hAnsiTheme="minorHAnsi" w:cstheme="minorHAnsi"/>
                <w:i/>
                <w:sz w:val="20"/>
                <w:szCs w:val="20"/>
              </w:rPr>
              <w:t>Output/s ID (with gender marker):</w:t>
            </w:r>
          </w:p>
          <w:p w14:paraId="4D76435A" w14:textId="7C432ADF" w:rsidR="007B72DC" w:rsidRPr="00B95A73" w:rsidRDefault="007B72DC" w:rsidP="007B72DC">
            <w:pPr>
              <w:rPr>
                <w:rFonts w:asciiTheme="minorHAnsi" w:hAnsiTheme="minorHAnsi" w:cstheme="minorHAnsi"/>
                <w:i/>
              </w:rPr>
            </w:pPr>
            <w:r w:rsidRPr="00B95A73">
              <w:rPr>
                <w:rFonts w:asciiTheme="minorHAnsi" w:hAnsiTheme="minorHAnsi" w:cstheme="minorHAnsi"/>
                <w:i/>
              </w:rPr>
              <w:t>GEN1</w:t>
            </w:r>
          </w:p>
        </w:tc>
      </w:tr>
    </w:tbl>
    <w:p w14:paraId="5E9C4D45" w14:textId="77777777" w:rsidR="00BD6231" w:rsidRPr="00B95A73" w:rsidRDefault="00BD6231" w:rsidP="00BD6231">
      <w:pPr>
        <w:rPr>
          <w:rFonts w:asciiTheme="minorHAnsi" w:hAnsiTheme="minorHAnsi" w:cstheme="minorHAnsi"/>
          <w:i/>
        </w:rPr>
      </w:pPr>
      <w:r w:rsidRPr="00B95A73">
        <w:rPr>
          <w:rFonts w:asciiTheme="minorHAnsi" w:hAnsiTheme="minorHAnsi" w:cstheme="minorHAnsi"/>
          <w:i/>
        </w:rPr>
        <w:tab/>
      </w:r>
      <w:r w:rsidRPr="00B95A73">
        <w:rPr>
          <w:rFonts w:asciiTheme="minorHAnsi" w:hAnsiTheme="minorHAnsi" w:cstheme="minorHAnsi"/>
          <w:b/>
          <w:i/>
        </w:rPr>
        <w:tab/>
      </w:r>
    </w:p>
    <w:p w14:paraId="5D1DE439" w14:textId="7CA2E375" w:rsidR="00BD6231" w:rsidRPr="00B95A73" w:rsidRDefault="00BD6231" w:rsidP="00BD6231">
      <w:pPr>
        <w:spacing w:after="0"/>
        <w:rPr>
          <w:rFonts w:asciiTheme="minorHAnsi" w:hAnsiTheme="minorHAnsi" w:cstheme="minorHAnsi"/>
          <w:i/>
        </w:rPr>
      </w:pPr>
    </w:p>
    <w:p w14:paraId="0FFD0182" w14:textId="77777777" w:rsidR="0018223C" w:rsidRPr="00B95A73" w:rsidRDefault="0018223C" w:rsidP="00BD6231">
      <w:pPr>
        <w:spacing w:after="0"/>
        <w:rPr>
          <w:rFonts w:asciiTheme="minorHAnsi" w:hAnsiTheme="minorHAnsi" w:cstheme="minorHAnsi"/>
          <w:i/>
        </w:rPr>
      </w:pPr>
    </w:p>
    <w:tbl>
      <w:tblPr>
        <w:tblpPr w:leftFromText="180" w:rightFromText="180" w:vertAnchor="text" w:horzAnchor="margin" w:tblpY="2"/>
        <w:tblW w:w="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758"/>
        <w:gridCol w:w="1603"/>
      </w:tblGrid>
      <w:tr w:rsidR="007B72DC" w:rsidRPr="00B95A73" w14:paraId="19C32880" w14:textId="77777777" w:rsidTr="007B72DC">
        <w:tc>
          <w:tcPr>
            <w:tcW w:w="1751" w:type="dxa"/>
            <w:shd w:val="clear" w:color="auto" w:fill="auto"/>
          </w:tcPr>
          <w:p w14:paraId="628064C9" w14:textId="77777777" w:rsidR="007B72DC" w:rsidRPr="00B95A73" w:rsidRDefault="007B72DC" w:rsidP="007B72DC">
            <w:pPr>
              <w:spacing w:before="60"/>
              <w:jc w:val="left"/>
              <w:rPr>
                <w:rFonts w:asciiTheme="minorHAnsi" w:hAnsiTheme="minorHAnsi" w:cstheme="minorHAnsi"/>
                <w:b/>
                <w:i/>
                <w:sz w:val="20"/>
                <w:szCs w:val="20"/>
              </w:rPr>
            </w:pPr>
            <w:r w:rsidRPr="00B95A73">
              <w:rPr>
                <w:rFonts w:asciiTheme="minorHAnsi" w:hAnsiTheme="minorHAnsi" w:cstheme="minorHAnsi"/>
                <w:b/>
                <w:i/>
                <w:sz w:val="20"/>
                <w:szCs w:val="20"/>
              </w:rPr>
              <w:t>Total resources required:</w:t>
            </w:r>
          </w:p>
        </w:tc>
        <w:tc>
          <w:tcPr>
            <w:tcW w:w="3194" w:type="dxa"/>
            <w:gridSpan w:val="2"/>
            <w:shd w:val="clear" w:color="auto" w:fill="auto"/>
            <w:vAlign w:val="center"/>
          </w:tcPr>
          <w:p w14:paraId="72A75DB7" w14:textId="5D5FD221" w:rsidR="007B72DC" w:rsidRPr="00B95A73" w:rsidRDefault="00030D96" w:rsidP="007B72DC">
            <w:pPr>
              <w:jc w:val="right"/>
              <w:rPr>
                <w:rFonts w:asciiTheme="minorHAnsi" w:hAnsiTheme="minorHAnsi" w:cstheme="minorHAnsi"/>
                <w:i/>
                <w:sz w:val="24"/>
              </w:rPr>
            </w:pPr>
            <w:r w:rsidRPr="00B95A73">
              <w:rPr>
                <w:rFonts w:asciiTheme="minorHAnsi" w:hAnsiTheme="minorHAnsi" w:cstheme="minorHAnsi"/>
                <w:i/>
              </w:rPr>
              <w:t>4</w:t>
            </w:r>
            <w:r w:rsidR="00B95A73" w:rsidRPr="00B95A73">
              <w:rPr>
                <w:rFonts w:asciiTheme="minorHAnsi" w:hAnsiTheme="minorHAnsi" w:cstheme="minorHAnsi"/>
                <w:i/>
              </w:rPr>
              <w:t>25</w:t>
            </w:r>
            <w:r w:rsidRPr="00B95A73">
              <w:rPr>
                <w:rFonts w:asciiTheme="minorHAnsi" w:hAnsiTheme="minorHAnsi" w:cstheme="minorHAnsi"/>
                <w:i/>
              </w:rPr>
              <w:t>,</w:t>
            </w:r>
            <w:r w:rsidR="00B95A73" w:rsidRPr="00B95A73">
              <w:rPr>
                <w:rFonts w:asciiTheme="minorHAnsi" w:hAnsiTheme="minorHAnsi" w:cstheme="minorHAnsi"/>
                <w:i/>
              </w:rPr>
              <w:t>000</w:t>
            </w:r>
            <w:r w:rsidRPr="00B95A73">
              <w:rPr>
                <w:rFonts w:asciiTheme="minorHAnsi" w:hAnsiTheme="minorHAnsi" w:cstheme="minorHAnsi"/>
                <w:i/>
              </w:rPr>
              <w:t>.</w:t>
            </w:r>
            <w:r w:rsidR="00B95A73" w:rsidRPr="00B95A73">
              <w:rPr>
                <w:rFonts w:asciiTheme="minorHAnsi" w:hAnsiTheme="minorHAnsi" w:cstheme="minorHAnsi"/>
                <w:i/>
              </w:rPr>
              <w:t>0</w:t>
            </w:r>
            <w:r w:rsidRPr="00B95A73">
              <w:rPr>
                <w:rFonts w:asciiTheme="minorHAnsi" w:hAnsiTheme="minorHAnsi" w:cstheme="minorHAnsi"/>
                <w:i/>
              </w:rPr>
              <w:t>0 USD</w:t>
            </w:r>
          </w:p>
        </w:tc>
      </w:tr>
      <w:tr w:rsidR="007B72DC" w:rsidRPr="00B95A73" w14:paraId="75FA465E" w14:textId="77777777" w:rsidTr="007B72DC">
        <w:tc>
          <w:tcPr>
            <w:tcW w:w="1751" w:type="dxa"/>
            <w:vMerge w:val="restart"/>
            <w:shd w:val="clear" w:color="auto" w:fill="auto"/>
          </w:tcPr>
          <w:p w14:paraId="6EF56314" w14:textId="77777777" w:rsidR="007B72DC" w:rsidRPr="00B95A73" w:rsidRDefault="007B72DC" w:rsidP="007B72DC">
            <w:pPr>
              <w:spacing w:before="60"/>
              <w:jc w:val="left"/>
              <w:rPr>
                <w:rFonts w:asciiTheme="minorHAnsi" w:hAnsiTheme="minorHAnsi" w:cstheme="minorHAnsi"/>
                <w:b/>
                <w:i/>
                <w:sz w:val="20"/>
                <w:szCs w:val="20"/>
              </w:rPr>
            </w:pPr>
            <w:r w:rsidRPr="00B95A73">
              <w:rPr>
                <w:rFonts w:asciiTheme="minorHAnsi" w:hAnsiTheme="minorHAnsi" w:cstheme="minorHAnsi"/>
                <w:b/>
                <w:i/>
                <w:sz w:val="20"/>
                <w:szCs w:val="20"/>
              </w:rPr>
              <w:t>Total resources allocated:</w:t>
            </w:r>
          </w:p>
        </w:tc>
        <w:tc>
          <w:tcPr>
            <w:tcW w:w="3194" w:type="dxa"/>
            <w:gridSpan w:val="2"/>
            <w:shd w:val="clear" w:color="auto" w:fill="auto"/>
            <w:vAlign w:val="center"/>
          </w:tcPr>
          <w:p w14:paraId="56E6F964" w14:textId="7D0C528C" w:rsidR="007B72DC" w:rsidRPr="00B95A73" w:rsidRDefault="00B95A73" w:rsidP="007B72DC">
            <w:pPr>
              <w:jc w:val="right"/>
              <w:rPr>
                <w:rFonts w:asciiTheme="minorHAnsi" w:hAnsiTheme="minorHAnsi" w:cstheme="minorHAnsi"/>
                <w:i/>
              </w:rPr>
            </w:pPr>
            <w:r w:rsidRPr="00B95A73">
              <w:rPr>
                <w:rFonts w:asciiTheme="minorHAnsi" w:hAnsiTheme="minorHAnsi" w:cstheme="minorHAnsi"/>
                <w:i/>
              </w:rPr>
              <w:t>425,000.00 USD</w:t>
            </w:r>
          </w:p>
        </w:tc>
      </w:tr>
      <w:tr w:rsidR="007B72DC" w:rsidRPr="00B95A73" w14:paraId="5D20F5F8" w14:textId="77777777" w:rsidTr="007B72DC">
        <w:tc>
          <w:tcPr>
            <w:tcW w:w="1751" w:type="dxa"/>
            <w:vMerge/>
            <w:shd w:val="clear" w:color="auto" w:fill="auto"/>
          </w:tcPr>
          <w:p w14:paraId="1D6A8A92" w14:textId="77777777" w:rsidR="007B72DC" w:rsidRPr="00B95A73" w:rsidRDefault="007B72DC" w:rsidP="007B72DC">
            <w:pPr>
              <w:rPr>
                <w:rFonts w:asciiTheme="minorHAnsi" w:hAnsiTheme="minorHAnsi" w:cstheme="minorHAnsi"/>
                <w:i/>
                <w:sz w:val="20"/>
                <w:szCs w:val="20"/>
              </w:rPr>
            </w:pPr>
          </w:p>
        </w:tc>
        <w:tc>
          <w:tcPr>
            <w:tcW w:w="1461" w:type="dxa"/>
            <w:shd w:val="clear" w:color="auto" w:fill="auto"/>
            <w:vAlign w:val="center"/>
          </w:tcPr>
          <w:p w14:paraId="1B52D7C9" w14:textId="77777777" w:rsidR="007B72DC" w:rsidRPr="00B95A73" w:rsidRDefault="007B72DC" w:rsidP="007B72DC">
            <w:pPr>
              <w:spacing w:after="0"/>
              <w:jc w:val="right"/>
              <w:rPr>
                <w:rFonts w:asciiTheme="minorHAnsi" w:hAnsiTheme="minorHAnsi" w:cstheme="minorHAnsi"/>
                <w:b/>
                <w:i/>
                <w:sz w:val="20"/>
                <w:szCs w:val="20"/>
              </w:rPr>
            </w:pPr>
            <w:r w:rsidRPr="00B95A73">
              <w:rPr>
                <w:rFonts w:asciiTheme="minorHAnsi" w:hAnsiTheme="minorHAnsi" w:cstheme="minorHAnsi"/>
                <w:b/>
                <w:i/>
                <w:sz w:val="20"/>
                <w:szCs w:val="20"/>
              </w:rPr>
              <w:t>UNDP TRAC:</w:t>
            </w:r>
          </w:p>
        </w:tc>
        <w:tc>
          <w:tcPr>
            <w:tcW w:w="1733" w:type="dxa"/>
            <w:shd w:val="clear" w:color="auto" w:fill="auto"/>
            <w:vAlign w:val="center"/>
          </w:tcPr>
          <w:p w14:paraId="542CFE34" w14:textId="0B0C1381" w:rsidR="007B72DC" w:rsidRPr="00B95A73" w:rsidRDefault="007B72DC" w:rsidP="007B72DC">
            <w:pPr>
              <w:spacing w:after="0"/>
              <w:jc w:val="center"/>
              <w:rPr>
                <w:rFonts w:asciiTheme="minorHAnsi" w:hAnsiTheme="minorHAnsi" w:cstheme="minorHAnsi"/>
                <w:i/>
              </w:rPr>
            </w:pPr>
          </w:p>
        </w:tc>
      </w:tr>
      <w:tr w:rsidR="007B72DC" w:rsidRPr="00B95A73" w14:paraId="05C35FB8" w14:textId="77777777" w:rsidTr="007B72DC">
        <w:tc>
          <w:tcPr>
            <w:tcW w:w="1751" w:type="dxa"/>
            <w:vMerge/>
            <w:shd w:val="clear" w:color="auto" w:fill="auto"/>
          </w:tcPr>
          <w:p w14:paraId="54890635" w14:textId="77777777" w:rsidR="007B72DC" w:rsidRPr="00B95A73" w:rsidRDefault="007B72DC" w:rsidP="007B72DC">
            <w:pPr>
              <w:rPr>
                <w:rFonts w:asciiTheme="minorHAnsi" w:hAnsiTheme="minorHAnsi" w:cstheme="minorHAnsi"/>
                <w:i/>
                <w:sz w:val="20"/>
                <w:szCs w:val="20"/>
              </w:rPr>
            </w:pPr>
          </w:p>
        </w:tc>
        <w:tc>
          <w:tcPr>
            <w:tcW w:w="1461" w:type="dxa"/>
            <w:shd w:val="clear" w:color="auto" w:fill="auto"/>
            <w:vAlign w:val="center"/>
          </w:tcPr>
          <w:p w14:paraId="27BFF44D" w14:textId="01DFDA7C" w:rsidR="007B72DC" w:rsidRPr="00B95A73" w:rsidRDefault="00347D7D" w:rsidP="007B72DC">
            <w:pPr>
              <w:spacing w:after="0"/>
              <w:jc w:val="right"/>
              <w:rPr>
                <w:rFonts w:asciiTheme="minorHAnsi" w:hAnsiTheme="minorHAnsi" w:cstheme="minorHAnsi"/>
                <w:b/>
                <w:i/>
                <w:sz w:val="20"/>
                <w:szCs w:val="20"/>
              </w:rPr>
            </w:pPr>
            <w:r>
              <w:rPr>
                <w:rFonts w:asciiTheme="minorHAnsi" w:hAnsiTheme="minorHAnsi" w:cstheme="minorHAnsi"/>
                <w:b/>
                <w:i/>
                <w:sz w:val="20"/>
                <w:szCs w:val="20"/>
              </w:rPr>
              <w:t>Stiftung Auxilium/Porticus</w:t>
            </w:r>
            <w:r w:rsidR="007B72DC" w:rsidRPr="00B95A73">
              <w:rPr>
                <w:rFonts w:asciiTheme="minorHAnsi" w:hAnsiTheme="minorHAnsi" w:cstheme="minorHAnsi"/>
                <w:b/>
                <w:i/>
                <w:sz w:val="20"/>
                <w:szCs w:val="20"/>
              </w:rPr>
              <w:t>:</w:t>
            </w:r>
          </w:p>
        </w:tc>
        <w:tc>
          <w:tcPr>
            <w:tcW w:w="1733" w:type="dxa"/>
            <w:shd w:val="clear" w:color="auto" w:fill="auto"/>
            <w:vAlign w:val="center"/>
          </w:tcPr>
          <w:p w14:paraId="0A0BE7AC" w14:textId="76756D6B" w:rsidR="007B72DC" w:rsidRPr="00B95A73" w:rsidRDefault="00B95A73" w:rsidP="007B72DC">
            <w:pPr>
              <w:spacing w:after="0"/>
              <w:jc w:val="center"/>
              <w:rPr>
                <w:rFonts w:asciiTheme="minorHAnsi" w:hAnsiTheme="minorHAnsi" w:cstheme="minorHAnsi"/>
                <w:i/>
              </w:rPr>
            </w:pPr>
            <w:r w:rsidRPr="00B95A73">
              <w:rPr>
                <w:rFonts w:asciiTheme="minorHAnsi" w:hAnsiTheme="minorHAnsi" w:cstheme="minorHAnsi"/>
                <w:i/>
              </w:rPr>
              <w:t>425,000.00 USD</w:t>
            </w:r>
          </w:p>
        </w:tc>
      </w:tr>
      <w:tr w:rsidR="007B72DC" w:rsidRPr="00B95A73" w14:paraId="28884D7E" w14:textId="77777777" w:rsidTr="007B72DC">
        <w:tc>
          <w:tcPr>
            <w:tcW w:w="1751" w:type="dxa"/>
            <w:vMerge/>
            <w:shd w:val="clear" w:color="auto" w:fill="auto"/>
          </w:tcPr>
          <w:p w14:paraId="7AA2C95E" w14:textId="77777777" w:rsidR="007B72DC" w:rsidRPr="00B95A73" w:rsidRDefault="007B72DC" w:rsidP="007B72DC">
            <w:pPr>
              <w:rPr>
                <w:rFonts w:asciiTheme="minorHAnsi" w:hAnsiTheme="minorHAnsi" w:cstheme="minorHAnsi"/>
                <w:i/>
                <w:sz w:val="20"/>
                <w:szCs w:val="20"/>
              </w:rPr>
            </w:pPr>
          </w:p>
        </w:tc>
        <w:tc>
          <w:tcPr>
            <w:tcW w:w="1461" w:type="dxa"/>
            <w:shd w:val="clear" w:color="auto" w:fill="auto"/>
            <w:vAlign w:val="center"/>
          </w:tcPr>
          <w:p w14:paraId="52141954" w14:textId="77777777" w:rsidR="007B72DC" w:rsidRPr="00B95A73" w:rsidRDefault="007B72DC" w:rsidP="007B72DC">
            <w:pPr>
              <w:spacing w:after="0"/>
              <w:jc w:val="right"/>
              <w:rPr>
                <w:rFonts w:asciiTheme="minorHAnsi" w:hAnsiTheme="minorHAnsi" w:cstheme="minorHAnsi"/>
                <w:b/>
                <w:i/>
                <w:sz w:val="20"/>
                <w:szCs w:val="20"/>
              </w:rPr>
            </w:pPr>
            <w:r w:rsidRPr="00B95A73">
              <w:rPr>
                <w:rFonts w:asciiTheme="minorHAnsi" w:hAnsiTheme="minorHAnsi" w:cstheme="minorHAnsi"/>
                <w:b/>
                <w:i/>
                <w:sz w:val="20"/>
                <w:szCs w:val="20"/>
              </w:rPr>
              <w:t>Government:</w:t>
            </w:r>
          </w:p>
        </w:tc>
        <w:tc>
          <w:tcPr>
            <w:tcW w:w="1733" w:type="dxa"/>
            <w:shd w:val="clear" w:color="auto" w:fill="auto"/>
            <w:vAlign w:val="center"/>
          </w:tcPr>
          <w:p w14:paraId="681C80DB" w14:textId="77777777" w:rsidR="007B72DC" w:rsidRPr="00B95A73" w:rsidRDefault="007B72DC" w:rsidP="007B72DC">
            <w:pPr>
              <w:spacing w:after="0"/>
              <w:jc w:val="center"/>
              <w:rPr>
                <w:rFonts w:asciiTheme="minorHAnsi" w:hAnsiTheme="minorHAnsi" w:cstheme="minorHAnsi"/>
                <w:i/>
              </w:rPr>
            </w:pPr>
          </w:p>
        </w:tc>
      </w:tr>
      <w:tr w:rsidR="007B72DC" w:rsidRPr="00B95A73" w14:paraId="78948FDC" w14:textId="77777777" w:rsidTr="007B72DC">
        <w:trPr>
          <w:trHeight w:val="314"/>
        </w:trPr>
        <w:tc>
          <w:tcPr>
            <w:tcW w:w="1751" w:type="dxa"/>
            <w:vMerge/>
            <w:shd w:val="clear" w:color="auto" w:fill="auto"/>
          </w:tcPr>
          <w:p w14:paraId="10119EE3" w14:textId="77777777" w:rsidR="007B72DC" w:rsidRPr="00B95A73" w:rsidRDefault="007B72DC" w:rsidP="007B72DC">
            <w:pPr>
              <w:rPr>
                <w:rFonts w:asciiTheme="minorHAnsi" w:hAnsiTheme="minorHAnsi" w:cstheme="minorHAnsi"/>
                <w:i/>
                <w:sz w:val="20"/>
                <w:szCs w:val="20"/>
              </w:rPr>
            </w:pPr>
          </w:p>
        </w:tc>
        <w:tc>
          <w:tcPr>
            <w:tcW w:w="1461" w:type="dxa"/>
            <w:shd w:val="clear" w:color="auto" w:fill="auto"/>
            <w:vAlign w:val="center"/>
          </w:tcPr>
          <w:p w14:paraId="0F092237" w14:textId="77777777" w:rsidR="007B72DC" w:rsidRPr="00B95A73" w:rsidRDefault="007B72DC" w:rsidP="007B72DC">
            <w:pPr>
              <w:spacing w:after="0"/>
              <w:jc w:val="right"/>
              <w:rPr>
                <w:rFonts w:asciiTheme="minorHAnsi" w:hAnsiTheme="minorHAnsi" w:cstheme="minorHAnsi"/>
                <w:b/>
                <w:i/>
                <w:sz w:val="20"/>
                <w:szCs w:val="20"/>
              </w:rPr>
            </w:pPr>
            <w:r w:rsidRPr="00B95A73">
              <w:rPr>
                <w:rFonts w:asciiTheme="minorHAnsi" w:hAnsiTheme="minorHAnsi" w:cstheme="minorHAnsi"/>
                <w:b/>
                <w:i/>
                <w:sz w:val="20"/>
                <w:szCs w:val="20"/>
              </w:rPr>
              <w:t>In-Kind:</w:t>
            </w:r>
          </w:p>
        </w:tc>
        <w:tc>
          <w:tcPr>
            <w:tcW w:w="1733" w:type="dxa"/>
            <w:shd w:val="clear" w:color="auto" w:fill="auto"/>
            <w:vAlign w:val="center"/>
          </w:tcPr>
          <w:p w14:paraId="6C7250D9" w14:textId="77777777" w:rsidR="007B72DC" w:rsidRPr="00B95A73" w:rsidRDefault="007B72DC" w:rsidP="007B72DC">
            <w:pPr>
              <w:spacing w:after="0"/>
              <w:jc w:val="center"/>
              <w:rPr>
                <w:rFonts w:asciiTheme="minorHAnsi" w:hAnsiTheme="minorHAnsi" w:cstheme="minorHAnsi"/>
                <w:i/>
              </w:rPr>
            </w:pPr>
          </w:p>
        </w:tc>
      </w:tr>
      <w:tr w:rsidR="007B72DC" w:rsidRPr="00B95A73" w14:paraId="00EC4284" w14:textId="77777777" w:rsidTr="007B72DC">
        <w:trPr>
          <w:trHeight w:val="314"/>
        </w:trPr>
        <w:tc>
          <w:tcPr>
            <w:tcW w:w="1751" w:type="dxa"/>
            <w:shd w:val="clear" w:color="auto" w:fill="auto"/>
            <w:vAlign w:val="center"/>
          </w:tcPr>
          <w:p w14:paraId="765FF503" w14:textId="77777777" w:rsidR="007B72DC" w:rsidRPr="00B95A73" w:rsidRDefault="007B72DC" w:rsidP="007B72DC">
            <w:pPr>
              <w:spacing w:after="0"/>
              <w:jc w:val="left"/>
              <w:rPr>
                <w:rFonts w:asciiTheme="minorHAnsi" w:hAnsiTheme="minorHAnsi" w:cstheme="minorHAnsi"/>
                <w:i/>
                <w:sz w:val="20"/>
                <w:szCs w:val="20"/>
              </w:rPr>
            </w:pPr>
            <w:r w:rsidRPr="00B95A73">
              <w:rPr>
                <w:rFonts w:asciiTheme="minorHAnsi" w:hAnsiTheme="minorHAnsi" w:cstheme="minorHAnsi"/>
                <w:b/>
                <w:i/>
                <w:sz w:val="20"/>
                <w:szCs w:val="20"/>
              </w:rPr>
              <w:t>Unfunded:</w:t>
            </w:r>
          </w:p>
        </w:tc>
        <w:tc>
          <w:tcPr>
            <w:tcW w:w="3194" w:type="dxa"/>
            <w:gridSpan w:val="2"/>
            <w:shd w:val="clear" w:color="auto" w:fill="auto"/>
            <w:vAlign w:val="center"/>
          </w:tcPr>
          <w:p w14:paraId="5A476B4D" w14:textId="77777777" w:rsidR="007B72DC" w:rsidRPr="00B95A73" w:rsidRDefault="007B72DC" w:rsidP="007B72DC">
            <w:pPr>
              <w:spacing w:after="0"/>
              <w:jc w:val="right"/>
              <w:rPr>
                <w:rFonts w:asciiTheme="minorHAnsi" w:hAnsiTheme="minorHAnsi" w:cstheme="minorHAnsi"/>
                <w:i/>
                <w:sz w:val="20"/>
                <w:szCs w:val="20"/>
              </w:rPr>
            </w:pPr>
          </w:p>
        </w:tc>
      </w:tr>
    </w:tbl>
    <w:p w14:paraId="253BDC39" w14:textId="77777777" w:rsidR="007B72DC" w:rsidRPr="00B95A73" w:rsidRDefault="007B72DC" w:rsidP="00BD6231">
      <w:pPr>
        <w:spacing w:after="0"/>
        <w:rPr>
          <w:rFonts w:asciiTheme="minorHAnsi" w:hAnsiTheme="minorHAnsi" w:cstheme="minorHAnsi"/>
          <w:i/>
          <w:vanish/>
        </w:rPr>
      </w:pPr>
    </w:p>
    <w:p w14:paraId="25321227" w14:textId="77777777" w:rsidR="00BD6231" w:rsidRPr="00B95A73" w:rsidRDefault="00BD6231" w:rsidP="00BD6231">
      <w:pPr>
        <w:spacing w:after="0"/>
        <w:rPr>
          <w:rFonts w:asciiTheme="minorHAnsi" w:hAnsiTheme="minorHAnsi" w:cstheme="minorHAnsi"/>
          <w:i/>
        </w:rPr>
      </w:pPr>
    </w:p>
    <w:p w14:paraId="2CBEEAA0" w14:textId="77777777" w:rsidR="007B72DC" w:rsidRPr="00B95A73" w:rsidRDefault="007B72DC" w:rsidP="00BD6231">
      <w:pPr>
        <w:spacing w:after="0"/>
        <w:rPr>
          <w:rFonts w:asciiTheme="minorHAnsi" w:hAnsiTheme="minorHAnsi" w:cstheme="minorHAnsi"/>
          <w:i/>
        </w:rPr>
      </w:pPr>
    </w:p>
    <w:p w14:paraId="194E522F" w14:textId="77777777" w:rsidR="007B72DC" w:rsidRPr="00B95A73" w:rsidRDefault="007B72DC" w:rsidP="00BD6231">
      <w:pPr>
        <w:spacing w:after="0"/>
        <w:rPr>
          <w:rFonts w:asciiTheme="minorHAnsi" w:hAnsiTheme="minorHAnsi" w:cstheme="minorHAnsi"/>
          <w:i/>
        </w:rPr>
      </w:pPr>
    </w:p>
    <w:p w14:paraId="3EBCA8A2" w14:textId="77777777" w:rsidR="007B72DC" w:rsidRPr="00B95A73" w:rsidRDefault="007B72DC" w:rsidP="00BD6231">
      <w:pPr>
        <w:spacing w:after="0"/>
        <w:rPr>
          <w:rFonts w:asciiTheme="minorHAnsi" w:hAnsiTheme="minorHAnsi" w:cstheme="minorHAnsi"/>
          <w:i/>
        </w:rPr>
      </w:pPr>
    </w:p>
    <w:p w14:paraId="5A4CF9D6" w14:textId="77777777" w:rsidR="007B72DC" w:rsidRPr="00B95A73" w:rsidRDefault="007B72DC" w:rsidP="00BD6231">
      <w:pPr>
        <w:spacing w:after="0"/>
        <w:rPr>
          <w:rFonts w:asciiTheme="minorHAnsi" w:hAnsiTheme="minorHAnsi" w:cstheme="minorHAnsi"/>
          <w:i/>
        </w:rPr>
      </w:pPr>
    </w:p>
    <w:p w14:paraId="2952A681" w14:textId="77777777" w:rsidR="007B72DC" w:rsidRPr="00B95A73" w:rsidRDefault="007B72DC" w:rsidP="00BD6231">
      <w:pPr>
        <w:spacing w:after="0"/>
        <w:rPr>
          <w:rFonts w:asciiTheme="minorHAnsi" w:hAnsiTheme="minorHAnsi" w:cstheme="minorHAnsi"/>
          <w:i/>
        </w:rPr>
      </w:pPr>
    </w:p>
    <w:p w14:paraId="0D135795" w14:textId="77777777" w:rsidR="007B72DC" w:rsidRPr="00B95A73" w:rsidRDefault="007B72DC" w:rsidP="00BD6231">
      <w:pPr>
        <w:spacing w:after="0"/>
        <w:rPr>
          <w:rFonts w:asciiTheme="minorHAnsi" w:hAnsiTheme="minorHAnsi" w:cstheme="minorHAnsi"/>
          <w:i/>
        </w:rPr>
      </w:pPr>
    </w:p>
    <w:p w14:paraId="20B90A4F" w14:textId="77777777" w:rsidR="007B72DC" w:rsidRPr="00B95A73" w:rsidRDefault="007B72DC" w:rsidP="00BD6231">
      <w:pPr>
        <w:spacing w:after="0"/>
        <w:rPr>
          <w:rFonts w:asciiTheme="minorHAnsi" w:hAnsiTheme="minorHAnsi" w:cstheme="minorHAnsi"/>
          <w:i/>
        </w:rPr>
      </w:pPr>
    </w:p>
    <w:p w14:paraId="2EF6CFDD" w14:textId="77777777" w:rsidR="007B72DC" w:rsidRPr="00B95A73" w:rsidRDefault="007B72DC" w:rsidP="00BD6231">
      <w:pPr>
        <w:spacing w:after="0"/>
        <w:rPr>
          <w:rFonts w:asciiTheme="minorHAnsi" w:hAnsiTheme="minorHAnsi" w:cstheme="minorHAnsi"/>
          <w:i/>
        </w:rPr>
      </w:pPr>
    </w:p>
    <w:p w14:paraId="53E9C03C" w14:textId="77777777" w:rsidR="0018223C" w:rsidRPr="00B95A73" w:rsidRDefault="0018223C" w:rsidP="00BD6231">
      <w:pPr>
        <w:spacing w:after="0"/>
        <w:rPr>
          <w:rFonts w:asciiTheme="minorHAnsi" w:hAnsiTheme="minorHAnsi" w:cstheme="minorHAnsi"/>
          <w:i/>
        </w:rPr>
      </w:pPr>
    </w:p>
    <w:p w14:paraId="64492544" w14:textId="77777777" w:rsidR="0018223C" w:rsidRPr="00B95A73" w:rsidRDefault="0018223C" w:rsidP="00BD6231">
      <w:pPr>
        <w:spacing w:after="0"/>
        <w:rPr>
          <w:rFonts w:asciiTheme="minorHAnsi" w:hAnsiTheme="minorHAnsi" w:cstheme="minorHAnsi"/>
          <w:i/>
        </w:rPr>
      </w:pPr>
    </w:p>
    <w:p w14:paraId="3944F7F1" w14:textId="77777777" w:rsidR="0018223C" w:rsidRPr="00B95A73" w:rsidRDefault="0018223C" w:rsidP="00BD6231">
      <w:pPr>
        <w:spacing w:after="0"/>
        <w:rPr>
          <w:rFonts w:asciiTheme="minorHAnsi" w:hAnsiTheme="minorHAnsi" w:cstheme="minorHAnsi"/>
          <w:i/>
        </w:rPr>
      </w:pPr>
    </w:p>
    <w:p w14:paraId="69670B23" w14:textId="77777777" w:rsidR="0018223C" w:rsidRPr="00B95A73" w:rsidRDefault="0018223C" w:rsidP="00BD6231">
      <w:pPr>
        <w:spacing w:after="0"/>
        <w:rPr>
          <w:rFonts w:asciiTheme="minorHAnsi" w:hAnsiTheme="minorHAnsi" w:cstheme="minorHAnsi"/>
          <w:i/>
        </w:rPr>
      </w:pPr>
    </w:p>
    <w:p w14:paraId="0CEF157F" w14:textId="276A5FDF" w:rsidR="00BD6231" w:rsidRPr="00B95A73" w:rsidRDefault="00BD6231" w:rsidP="00BD6231">
      <w:pPr>
        <w:spacing w:after="0"/>
        <w:rPr>
          <w:rFonts w:asciiTheme="minorHAnsi" w:hAnsiTheme="minorHAnsi" w:cstheme="minorHAnsi"/>
          <w:i/>
        </w:rPr>
      </w:pPr>
      <w:r w:rsidRPr="00B95A73">
        <w:rPr>
          <w:rFonts w:asciiTheme="minorHAnsi" w:hAnsiTheme="minorHAnsi" w:cstheme="minorHAnsi"/>
          <w:i/>
        </w:rPr>
        <w:t>Agreed by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130"/>
      </w:tblGrid>
      <w:tr w:rsidR="003403F7" w:rsidRPr="00B95A73" w14:paraId="5318AEAB" w14:textId="77777777" w:rsidTr="003403F7">
        <w:tc>
          <w:tcPr>
            <w:tcW w:w="4405" w:type="dxa"/>
            <w:shd w:val="clear" w:color="auto" w:fill="auto"/>
          </w:tcPr>
          <w:p w14:paraId="031588A6" w14:textId="4E06311B" w:rsidR="003403F7" w:rsidRPr="00B95A73" w:rsidRDefault="003403F7" w:rsidP="00E734C3">
            <w:pPr>
              <w:spacing w:after="0"/>
              <w:jc w:val="center"/>
              <w:rPr>
                <w:rFonts w:asciiTheme="minorHAnsi" w:hAnsiTheme="minorHAnsi" w:cstheme="minorHAnsi"/>
                <w:i/>
              </w:rPr>
            </w:pPr>
          </w:p>
        </w:tc>
        <w:tc>
          <w:tcPr>
            <w:tcW w:w="5130" w:type="dxa"/>
            <w:shd w:val="clear" w:color="auto" w:fill="auto"/>
          </w:tcPr>
          <w:p w14:paraId="6C27EF6A" w14:textId="0507DA0B" w:rsidR="003403F7" w:rsidRPr="00B95A73" w:rsidRDefault="003403F7" w:rsidP="00E734C3">
            <w:pPr>
              <w:spacing w:after="0"/>
              <w:jc w:val="center"/>
              <w:rPr>
                <w:rFonts w:asciiTheme="minorHAnsi" w:hAnsiTheme="minorHAnsi" w:cstheme="minorHAnsi"/>
                <w:i/>
              </w:rPr>
            </w:pPr>
            <w:r>
              <w:rPr>
                <w:rFonts w:asciiTheme="minorHAnsi" w:hAnsiTheme="minorHAnsi" w:cstheme="minorHAnsi"/>
                <w:i/>
              </w:rPr>
              <w:t>UNDP</w:t>
            </w:r>
          </w:p>
        </w:tc>
      </w:tr>
      <w:tr w:rsidR="003403F7" w:rsidRPr="00B95A73" w14:paraId="2C4CF6A1" w14:textId="77777777" w:rsidTr="003403F7">
        <w:trPr>
          <w:trHeight w:val="1412"/>
        </w:trPr>
        <w:tc>
          <w:tcPr>
            <w:tcW w:w="4405" w:type="dxa"/>
            <w:shd w:val="clear" w:color="auto" w:fill="auto"/>
          </w:tcPr>
          <w:p w14:paraId="66B92EEC" w14:textId="77777777" w:rsidR="003403F7" w:rsidRPr="00B95A73" w:rsidRDefault="003403F7" w:rsidP="00E734C3">
            <w:pPr>
              <w:spacing w:after="0"/>
              <w:jc w:val="left"/>
              <w:rPr>
                <w:rFonts w:asciiTheme="minorHAnsi" w:hAnsiTheme="minorHAnsi" w:cstheme="minorHAnsi"/>
                <w:i/>
                <w:sz w:val="20"/>
                <w:szCs w:val="20"/>
              </w:rPr>
            </w:pPr>
          </w:p>
          <w:p w14:paraId="6949F776" w14:textId="77777777" w:rsidR="003403F7" w:rsidRPr="00B95A73" w:rsidRDefault="003403F7" w:rsidP="00E734C3">
            <w:pPr>
              <w:spacing w:after="0"/>
              <w:jc w:val="left"/>
              <w:rPr>
                <w:rFonts w:asciiTheme="minorHAnsi" w:hAnsiTheme="minorHAnsi" w:cstheme="minorHAnsi"/>
                <w:i/>
                <w:sz w:val="20"/>
                <w:szCs w:val="20"/>
              </w:rPr>
            </w:pPr>
          </w:p>
          <w:p w14:paraId="55A76101" w14:textId="77777777" w:rsidR="003403F7" w:rsidRPr="00B95A73" w:rsidRDefault="003403F7" w:rsidP="00E734C3">
            <w:pPr>
              <w:spacing w:after="0"/>
              <w:jc w:val="left"/>
              <w:rPr>
                <w:rFonts w:asciiTheme="minorHAnsi" w:hAnsiTheme="minorHAnsi" w:cstheme="minorHAnsi"/>
                <w:i/>
                <w:sz w:val="20"/>
                <w:szCs w:val="20"/>
              </w:rPr>
            </w:pPr>
          </w:p>
          <w:p w14:paraId="114135DD" w14:textId="77777777" w:rsidR="003403F7" w:rsidRPr="00B95A73" w:rsidRDefault="003403F7" w:rsidP="00E734C3">
            <w:pPr>
              <w:spacing w:after="0"/>
              <w:jc w:val="left"/>
              <w:rPr>
                <w:rFonts w:asciiTheme="minorHAnsi" w:hAnsiTheme="minorHAnsi" w:cstheme="minorHAnsi"/>
                <w:i/>
                <w:sz w:val="20"/>
                <w:szCs w:val="20"/>
              </w:rPr>
            </w:pPr>
          </w:p>
          <w:p w14:paraId="0DBC123D" w14:textId="77777777" w:rsidR="003403F7" w:rsidRPr="00B95A73" w:rsidRDefault="003403F7" w:rsidP="00E734C3">
            <w:pPr>
              <w:spacing w:after="0"/>
              <w:jc w:val="left"/>
              <w:rPr>
                <w:rFonts w:asciiTheme="minorHAnsi" w:hAnsiTheme="minorHAnsi" w:cstheme="minorHAnsi"/>
                <w:i/>
                <w:sz w:val="20"/>
                <w:szCs w:val="20"/>
              </w:rPr>
            </w:pPr>
          </w:p>
          <w:p w14:paraId="0314756C" w14:textId="4F1A562F" w:rsidR="003403F7" w:rsidRPr="00B95A73" w:rsidRDefault="003403F7" w:rsidP="00E734C3">
            <w:pPr>
              <w:spacing w:after="0"/>
              <w:jc w:val="left"/>
              <w:rPr>
                <w:rFonts w:asciiTheme="minorHAnsi" w:hAnsiTheme="minorHAnsi" w:cstheme="minorHAnsi"/>
                <w:i/>
                <w:sz w:val="20"/>
                <w:szCs w:val="20"/>
              </w:rPr>
            </w:pPr>
            <w:r w:rsidRPr="00B95A73">
              <w:rPr>
                <w:rFonts w:asciiTheme="minorHAnsi" w:hAnsiTheme="minorHAnsi" w:cstheme="minorHAnsi"/>
                <w:i/>
                <w:sz w:val="20"/>
                <w:szCs w:val="20"/>
              </w:rPr>
              <w:t>Print Name:</w:t>
            </w:r>
            <w:r>
              <w:rPr>
                <w:rFonts w:asciiTheme="minorHAnsi" w:hAnsiTheme="minorHAnsi" w:cstheme="minorHAnsi"/>
                <w:i/>
                <w:sz w:val="20"/>
                <w:szCs w:val="20"/>
              </w:rPr>
              <w:t xml:space="preserve"> Sukhrob </w:t>
            </w:r>
            <w:proofErr w:type="spellStart"/>
            <w:r>
              <w:rPr>
                <w:rFonts w:asciiTheme="minorHAnsi" w:hAnsiTheme="minorHAnsi" w:cstheme="minorHAnsi"/>
                <w:i/>
                <w:sz w:val="20"/>
                <w:szCs w:val="20"/>
              </w:rPr>
              <w:t>Khoshmukhamodov</w:t>
            </w:r>
            <w:proofErr w:type="spellEnd"/>
          </w:p>
        </w:tc>
        <w:tc>
          <w:tcPr>
            <w:tcW w:w="5130" w:type="dxa"/>
            <w:vMerge w:val="restart"/>
            <w:shd w:val="clear" w:color="auto" w:fill="auto"/>
          </w:tcPr>
          <w:p w14:paraId="42E959BF" w14:textId="77777777" w:rsidR="003403F7" w:rsidRPr="00B95A73" w:rsidRDefault="003403F7" w:rsidP="00E734C3">
            <w:pPr>
              <w:spacing w:after="0"/>
              <w:jc w:val="left"/>
              <w:rPr>
                <w:rFonts w:asciiTheme="minorHAnsi" w:hAnsiTheme="minorHAnsi" w:cstheme="minorHAnsi"/>
                <w:i/>
                <w:sz w:val="20"/>
                <w:szCs w:val="20"/>
              </w:rPr>
            </w:pPr>
          </w:p>
          <w:p w14:paraId="0D24BFFF" w14:textId="77777777" w:rsidR="003403F7" w:rsidRPr="00B95A73" w:rsidRDefault="003403F7" w:rsidP="00E734C3">
            <w:pPr>
              <w:spacing w:after="0"/>
              <w:jc w:val="left"/>
              <w:rPr>
                <w:rFonts w:asciiTheme="minorHAnsi" w:hAnsiTheme="minorHAnsi" w:cstheme="minorHAnsi"/>
                <w:i/>
                <w:sz w:val="20"/>
                <w:szCs w:val="20"/>
              </w:rPr>
            </w:pPr>
          </w:p>
          <w:p w14:paraId="55E64851" w14:textId="77777777" w:rsidR="003403F7" w:rsidRPr="00B95A73" w:rsidRDefault="003403F7" w:rsidP="00E734C3">
            <w:pPr>
              <w:spacing w:after="0"/>
              <w:jc w:val="left"/>
              <w:rPr>
                <w:rFonts w:asciiTheme="minorHAnsi" w:hAnsiTheme="minorHAnsi" w:cstheme="minorHAnsi"/>
                <w:i/>
                <w:sz w:val="20"/>
                <w:szCs w:val="20"/>
              </w:rPr>
            </w:pPr>
          </w:p>
          <w:p w14:paraId="7E712B7B" w14:textId="77777777" w:rsidR="003403F7" w:rsidRPr="00B95A73" w:rsidRDefault="003403F7" w:rsidP="00E734C3">
            <w:pPr>
              <w:spacing w:after="0"/>
              <w:jc w:val="left"/>
              <w:rPr>
                <w:rFonts w:asciiTheme="minorHAnsi" w:hAnsiTheme="minorHAnsi" w:cstheme="minorHAnsi"/>
                <w:i/>
                <w:sz w:val="20"/>
                <w:szCs w:val="20"/>
              </w:rPr>
            </w:pPr>
          </w:p>
          <w:p w14:paraId="569E08A4" w14:textId="77777777" w:rsidR="003403F7" w:rsidRPr="00B95A73" w:rsidRDefault="003403F7" w:rsidP="00E734C3">
            <w:pPr>
              <w:spacing w:after="0"/>
              <w:jc w:val="left"/>
              <w:rPr>
                <w:rFonts w:asciiTheme="minorHAnsi" w:hAnsiTheme="minorHAnsi" w:cstheme="minorHAnsi"/>
                <w:i/>
                <w:sz w:val="20"/>
                <w:szCs w:val="20"/>
              </w:rPr>
            </w:pPr>
          </w:p>
          <w:p w14:paraId="07BE5845" w14:textId="0AE62374" w:rsidR="003403F7" w:rsidRPr="00B95A73" w:rsidRDefault="003403F7" w:rsidP="00E734C3">
            <w:pPr>
              <w:spacing w:after="0"/>
              <w:jc w:val="left"/>
              <w:rPr>
                <w:rFonts w:asciiTheme="minorHAnsi" w:hAnsiTheme="minorHAnsi" w:cstheme="minorHAnsi"/>
                <w:i/>
                <w:sz w:val="20"/>
                <w:szCs w:val="20"/>
              </w:rPr>
            </w:pPr>
          </w:p>
        </w:tc>
      </w:tr>
      <w:tr w:rsidR="003403F7" w:rsidRPr="00B95A73" w14:paraId="48338B82" w14:textId="77777777" w:rsidTr="003403F7">
        <w:tc>
          <w:tcPr>
            <w:tcW w:w="4405" w:type="dxa"/>
            <w:shd w:val="clear" w:color="auto" w:fill="auto"/>
          </w:tcPr>
          <w:p w14:paraId="18256666" w14:textId="78ABAABA" w:rsidR="003403F7" w:rsidRPr="00B95A73" w:rsidRDefault="003403F7" w:rsidP="00E734C3">
            <w:pPr>
              <w:spacing w:after="0"/>
              <w:jc w:val="left"/>
              <w:rPr>
                <w:rFonts w:asciiTheme="minorHAnsi" w:hAnsiTheme="minorHAnsi" w:cstheme="minorHAnsi"/>
                <w:i/>
              </w:rPr>
            </w:pPr>
            <w:r w:rsidRPr="00B95A73">
              <w:rPr>
                <w:rFonts w:asciiTheme="minorHAnsi" w:hAnsiTheme="minorHAnsi" w:cstheme="minorHAnsi"/>
                <w:i/>
              </w:rPr>
              <w:t xml:space="preserve">Date: </w:t>
            </w:r>
            <w:r>
              <w:rPr>
                <w:rFonts w:asciiTheme="minorHAnsi" w:hAnsiTheme="minorHAnsi" w:cstheme="minorHAnsi"/>
                <w:i/>
              </w:rPr>
              <w:t>04.03.2020</w:t>
            </w:r>
          </w:p>
        </w:tc>
        <w:tc>
          <w:tcPr>
            <w:tcW w:w="5130" w:type="dxa"/>
            <w:vMerge/>
            <w:shd w:val="clear" w:color="auto" w:fill="auto"/>
          </w:tcPr>
          <w:p w14:paraId="6DD61013" w14:textId="796D7C02" w:rsidR="003403F7" w:rsidRPr="00B95A73" w:rsidRDefault="003403F7" w:rsidP="00E734C3">
            <w:pPr>
              <w:spacing w:after="0"/>
              <w:jc w:val="left"/>
              <w:rPr>
                <w:rFonts w:asciiTheme="minorHAnsi" w:hAnsiTheme="minorHAnsi" w:cstheme="minorHAnsi"/>
                <w:i/>
              </w:rPr>
            </w:pPr>
          </w:p>
        </w:tc>
      </w:tr>
    </w:tbl>
    <w:p w14:paraId="388EA19A" w14:textId="77777777" w:rsidR="0018223C" w:rsidRPr="00B95A73" w:rsidRDefault="0018223C">
      <w:pPr>
        <w:spacing w:after="160" w:line="259" w:lineRule="auto"/>
        <w:jc w:val="left"/>
        <w:rPr>
          <w:rFonts w:asciiTheme="minorHAnsi" w:hAnsiTheme="minorHAnsi" w:cstheme="minorHAnsi"/>
          <w:b/>
          <w:i/>
          <w:smallCaps/>
          <w:spacing w:val="-2"/>
          <w:sz w:val="28"/>
          <w:szCs w:val="20"/>
        </w:rPr>
      </w:pPr>
      <w:r w:rsidRPr="00B95A73">
        <w:rPr>
          <w:rFonts w:asciiTheme="minorHAnsi" w:hAnsiTheme="minorHAnsi" w:cstheme="minorHAnsi"/>
          <w:i/>
        </w:rPr>
        <w:br w:type="page"/>
      </w:r>
    </w:p>
    <w:sdt>
      <w:sdtPr>
        <w:rPr>
          <w:rFonts w:asciiTheme="minorHAnsi" w:eastAsia="Times New Roman" w:hAnsiTheme="minorHAnsi" w:cstheme="minorHAnsi"/>
          <w:color w:val="auto"/>
          <w:sz w:val="22"/>
          <w:szCs w:val="24"/>
          <w:lang w:val="en-GB"/>
        </w:rPr>
        <w:id w:val="1984272663"/>
        <w:docPartObj>
          <w:docPartGallery w:val="Table of Contents"/>
          <w:docPartUnique/>
        </w:docPartObj>
      </w:sdtPr>
      <w:sdtEndPr>
        <w:rPr>
          <w:b/>
          <w:bCs/>
          <w:noProof/>
        </w:rPr>
      </w:sdtEndPr>
      <w:sdtContent>
        <w:p w14:paraId="2167ECAC" w14:textId="72DD9ED4" w:rsidR="0018223C" w:rsidRPr="0013089E" w:rsidRDefault="0018223C">
          <w:pPr>
            <w:pStyle w:val="TOCHeading"/>
            <w:rPr>
              <w:rFonts w:asciiTheme="minorHAnsi" w:hAnsiTheme="minorHAnsi" w:cstheme="minorHAnsi"/>
              <w:sz w:val="22"/>
              <w:szCs w:val="22"/>
            </w:rPr>
          </w:pPr>
          <w:r w:rsidRPr="0013089E">
            <w:rPr>
              <w:rFonts w:asciiTheme="minorHAnsi" w:hAnsiTheme="minorHAnsi" w:cstheme="minorHAnsi"/>
              <w:sz w:val="22"/>
              <w:szCs w:val="22"/>
            </w:rPr>
            <w:t>Contents</w:t>
          </w:r>
        </w:p>
        <w:p w14:paraId="1A35C828" w14:textId="3E6F2061" w:rsidR="00A9377D" w:rsidRPr="00A9377D" w:rsidRDefault="0018223C">
          <w:pPr>
            <w:pStyle w:val="TOC1"/>
            <w:tabs>
              <w:tab w:val="left" w:pos="440"/>
              <w:tab w:val="right" w:leader="dot" w:pos="9592"/>
            </w:tabs>
            <w:rPr>
              <w:rFonts w:asciiTheme="minorHAnsi" w:eastAsiaTheme="minorHAnsi" w:hAnsiTheme="minorHAnsi" w:cstheme="minorHAnsi"/>
              <w:bCs/>
              <w:spacing w:val="-2"/>
              <w:szCs w:val="22"/>
            </w:rPr>
          </w:pPr>
          <w:r w:rsidRPr="0013089E">
            <w:rPr>
              <w:rFonts w:asciiTheme="minorHAnsi" w:hAnsiTheme="minorHAnsi" w:cstheme="minorHAnsi"/>
              <w:szCs w:val="22"/>
            </w:rPr>
            <w:fldChar w:fldCharType="begin"/>
          </w:r>
          <w:r w:rsidRPr="0013089E">
            <w:rPr>
              <w:rFonts w:asciiTheme="minorHAnsi" w:hAnsiTheme="minorHAnsi" w:cstheme="minorHAnsi"/>
              <w:szCs w:val="22"/>
            </w:rPr>
            <w:instrText xml:space="preserve"> TOC \o "1-3" \h \z \u </w:instrText>
          </w:r>
          <w:r w:rsidRPr="0013089E">
            <w:rPr>
              <w:rFonts w:asciiTheme="minorHAnsi" w:hAnsiTheme="minorHAnsi" w:cstheme="minorHAnsi"/>
              <w:szCs w:val="22"/>
            </w:rPr>
            <w:fldChar w:fldCharType="separate"/>
          </w:r>
          <w:hyperlink w:anchor="_Toc34135692" w:history="1">
            <w:r w:rsidR="00A9377D" w:rsidRPr="00A9377D">
              <w:rPr>
                <w:rFonts w:asciiTheme="minorHAnsi" w:eastAsiaTheme="minorHAnsi" w:hAnsiTheme="minorHAnsi"/>
                <w:bCs/>
                <w:spacing w:val="-2"/>
                <w:szCs w:val="22"/>
              </w:rPr>
              <w:t>I.</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Development Challenge</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_Toc34135692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4</w:t>
            </w:r>
            <w:r w:rsidR="00A9377D" w:rsidRPr="00A9377D">
              <w:rPr>
                <w:rFonts w:asciiTheme="minorHAnsi" w:eastAsiaTheme="minorHAnsi" w:hAnsiTheme="minorHAnsi" w:cstheme="minorHAnsi"/>
                <w:bCs/>
                <w:webHidden/>
                <w:spacing w:val="-2"/>
                <w:szCs w:val="22"/>
              </w:rPr>
              <w:fldChar w:fldCharType="end"/>
            </w:r>
          </w:hyperlink>
        </w:p>
        <w:p w14:paraId="1C4C65D9" w14:textId="5D529486" w:rsidR="00A9377D" w:rsidRPr="00A9377D" w:rsidRDefault="00CC7F68">
          <w:pPr>
            <w:pStyle w:val="TOC2"/>
            <w:tabs>
              <w:tab w:val="right" w:leader="dot" w:pos="9592"/>
            </w:tabs>
            <w:rPr>
              <w:rFonts w:asciiTheme="minorHAnsi" w:eastAsiaTheme="minorHAnsi" w:hAnsiTheme="minorHAnsi" w:cstheme="minorHAnsi"/>
              <w:bCs/>
              <w:spacing w:val="-2"/>
              <w:szCs w:val="22"/>
            </w:rPr>
          </w:pPr>
          <w:hyperlink w:anchor="_Toc34135693" w:history="1">
            <w:r w:rsidR="00A9377D" w:rsidRPr="00A9377D">
              <w:rPr>
                <w:rFonts w:asciiTheme="minorHAnsi" w:eastAsiaTheme="minorHAnsi" w:hAnsiTheme="minorHAnsi"/>
                <w:bCs/>
                <w:spacing w:val="-2"/>
                <w:szCs w:val="22"/>
              </w:rPr>
              <w:t>1.      Wider country context</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_Toc34135693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4</w:t>
            </w:r>
            <w:r w:rsidR="00A9377D" w:rsidRPr="00A9377D">
              <w:rPr>
                <w:rFonts w:asciiTheme="minorHAnsi" w:eastAsiaTheme="minorHAnsi" w:hAnsiTheme="minorHAnsi" w:cstheme="minorHAnsi"/>
                <w:bCs/>
                <w:webHidden/>
                <w:spacing w:val="-2"/>
                <w:szCs w:val="22"/>
              </w:rPr>
              <w:fldChar w:fldCharType="end"/>
            </w:r>
          </w:hyperlink>
        </w:p>
        <w:p w14:paraId="39EBFBF7" w14:textId="6ECC4C37" w:rsidR="00A9377D" w:rsidRPr="00A9377D" w:rsidRDefault="00CC7F68">
          <w:pPr>
            <w:pStyle w:val="TOC2"/>
            <w:tabs>
              <w:tab w:val="right" w:leader="dot" w:pos="9592"/>
            </w:tabs>
            <w:rPr>
              <w:rFonts w:asciiTheme="minorHAnsi" w:eastAsiaTheme="minorHAnsi" w:hAnsiTheme="minorHAnsi" w:cstheme="minorHAnsi"/>
              <w:bCs/>
              <w:spacing w:val="-2"/>
              <w:szCs w:val="22"/>
            </w:rPr>
          </w:pPr>
          <w:hyperlink w:anchor="_Toc34135694" w:history="1">
            <w:r w:rsidR="00A9377D" w:rsidRPr="00A9377D">
              <w:rPr>
                <w:rFonts w:asciiTheme="minorHAnsi" w:eastAsiaTheme="minorHAnsi" w:hAnsiTheme="minorHAnsi"/>
                <w:bCs/>
                <w:spacing w:val="-2"/>
                <w:szCs w:val="22"/>
              </w:rPr>
              <w:t>2.    Sector-specific analysis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_Toc34135694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5</w:t>
            </w:r>
            <w:r w:rsidR="00A9377D" w:rsidRPr="00A9377D">
              <w:rPr>
                <w:rFonts w:asciiTheme="minorHAnsi" w:eastAsiaTheme="minorHAnsi" w:hAnsiTheme="minorHAnsi" w:cstheme="minorHAnsi"/>
                <w:bCs/>
                <w:webHidden/>
                <w:spacing w:val="-2"/>
                <w:szCs w:val="22"/>
              </w:rPr>
              <w:fldChar w:fldCharType="end"/>
            </w:r>
          </w:hyperlink>
        </w:p>
        <w:p w14:paraId="2D2E0D2C" w14:textId="3677C3A1" w:rsidR="00A9377D" w:rsidRPr="00A9377D" w:rsidRDefault="00CC7F68">
          <w:pPr>
            <w:pStyle w:val="TOC3"/>
            <w:tabs>
              <w:tab w:val="left" w:pos="880"/>
              <w:tab w:val="right" w:leader="dot" w:pos="9592"/>
            </w:tabs>
            <w:rPr>
              <w:rFonts w:asciiTheme="minorHAnsi" w:eastAsiaTheme="minorHAnsi" w:hAnsiTheme="minorHAnsi" w:cstheme="minorHAnsi"/>
              <w:bCs/>
              <w:spacing w:val="-2"/>
              <w:szCs w:val="22"/>
            </w:rPr>
          </w:pPr>
          <w:hyperlink w:anchor="_Toc34135695" w:history="1">
            <w:r w:rsidR="00A9377D" w:rsidRPr="00A9377D">
              <w:rPr>
                <w:rFonts w:asciiTheme="minorHAnsi" w:hAnsiTheme="minorHAnsi"/>
                <w:bCs/>
                <w:spacing w:val="-2"/>
                <w:szCs w:val="22"/>
              </w:rPr>
              <w:t>»</w:t>
            </w:r>
            <w:r w:rsidR="00A9377D" w:rsidRPr="00A9377D">
              <w:rPr>
                <w:rFonts w:asciiTheme="minorHAnsi" w:eastAsiaTheme="minorHAnsi" w:hAnsiTheme="minorHAnsi" w:cstheme="minorHAnsi"/>
                <w:bCs/>
                <w:spacing w:val="-2"/>
                <w:szCs w:val="22"/>
              </w:rPr>
              <w:tab/>
            </w:r>
            <w:r w:rsidR="00A9377D" w:rsidRPr="00A9377D">
              <w:rPr>
                <w:rFonts w:asciiTheme="minorHAnsi" w:hAnsiTheme="minorHAnsi"/>
                <w:bCs/>
                <w:spacing w:val="-2"/>
                <w:szCs w:val="22"/>
              </w:rPr>
              <w:t>Ethnic and Social Divides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_Toc34135695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6</w:t>
            </w:r>
            <w:r w:rsidR="00A9377D" w:rsidRPr="00A9377D">
              <w:rPr>
                <w:rFonts w:asciiTheme="minorHAnsi" w:eastAsiaTheme="minorHAnsi" w:hAnsiTheme="minorHAnsi" w:cstheme="minorHAnsi"/>
                <w:bCs/>
                <w:webHidden/>
                <w:spacing w:val="-2"/>
                <w:szCs w:val="22"/>
              </w:rPr>
              <w:fldChar w:fldCharType="end"/>
            </w:r>
          </w:hyperlink>
        </w:p>
        <w:p w14:paraId="5ABC0DAD" w14:textId="460C92D8" w:rsidR="00A9377D" w:rsidRPr="00A9377D" w:rsidRDefault="00CC7F68">
          <w:pPr>
            <w:pStyle w:val="TOC3"/>
            <w:tabs>
              <w:tab w:val="left" w:pos="880"/>
              <w:tab w:val="right" w:leader="dot" w:pos="9592"/>
            </w:tabs>
            <w:rPr>
              <w:rFonts w:asciiTheme="minorHAnsi" w:eastAsiaTheme="minorHAnsi" w:hAnsiTheme="minorHAnsi" w:cstheme="minorHAnsi"/>
              <w:bCs/>
              <w:spacing w:val="-2"/>
              <w:szCs w:val="22"/>
            </w:rPr>
          </w:pPr>
          <w:hyperlink w:anchor="_Toc34135696" w:history="1">
            <w:r w:rsidR="00A9377D" w:rsidRPr="00A9377D">
              <w:rPr>
                <w:rFonts w:asciiTheme="minorHAnsi" w:hAnsiTheme="minorHAnsi"/>
                <w:bCs/>
                <w:spacing w:val="-2"/>
                <w:szCs w:val="22"/>
              </w:rPr>
              <w:t>»</w:t>
            </w:r>
            <w:r w:rsidR="00A9377D" w:rsidRPr="00A9377D">
              <w:rPr>
                <w:rFonts w:asciiTheme="minorHAnsi" w:eastAsiaTheme="minorHAnsi" w:hAnsiTheme="minorHAnsi" w:cstheme="minorHAnsi"/>
                <w:bCs/>
                <w:spacing w:val="-2"/>
                <w:szCs w:val="22"/>
              </w:rPr>
              <w:tab/>
            </w:r>
            <w:r w:rsidR="00A9377D" w:rsidRPr="00A9377D">
              <w:rPr>
                <w:rFonts w:asciiTheme="minorHAnsi" w:hAnsiTheme="minorHAnsi"/>
                <w:bCs/>
                <w:spacing w:val="-2"/>
                <w:szCs w:val="22"/>
              </w:rPr>
              <w:t>Young people as a change factor</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_Toc34135696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6</w:t>
            </w:r>
            <w:r w:rsidR="00A9377D" w:rsidRPr="00A9377D">
              <w:rPr>
                <w:rFonts w:asciiTheme="minorHAnsi" w:eastAsiaTheme="minorHAnsi" w:hAnsiTheme="minorHAnsi" w:cstheme="minorHAnsi"/>
                <w:bCs/>
                <w:webHidden/>
                <w:spacing w:val="-2"/>
                <w:szCs w:val="22"/>
              </w:rPr>
              <w:fldChar w:fldCharType="end"/>
            </w:r>
          </w:hyperlink>
        </w:p>
        <w:p w14:paraId="7B6584A1" w14:textId="5EA19812" w:rsidR="00A9377D" w:rsidRPr="00A9377D" w:rsidRDefault="00CC7F68">
          <w:pPr>
            <w:pStyle w:val="TOC3"/>
            <w:tabs>
              <w:tab w:val="left" w:pos="880"/>
              <w:tab w:val="right" w:leader="dot" w:pos="9592"/>
            </w:tabs>
            <w:rPr>
              <w:rFonts w:asciiTheme="minorHAnsi" w:eastAsiaTheme="minorHAnsi" w:hAnsiTheme="minorHAnsi" w:cstheme="minorHAnsi"/>
              <w:bCs/>
              <w:spacing w:val="-2"/>
              <w:szCs w:val="22"/>
            </w:rPr>
          </w:pPr>
          <w:hyperlink w:anchor="_Toc34135697" w:history="1">
            <w:r w:rsidR="00A9377D" w:rsidRPr="00A9377D">
              <w:rPr>
                <w:rFonts w:asciiTheme="minorHAnsi" w:hAnsiTheme="minorHAnsi"/>
                <w:bCs/>
                <w:spacing w:val="-2"/>
                <w:szCs w:val="22"/>
              </w:rPr>
              <w:t>»</w:t>
            </w:r>
            <w:r w:rsidR="00A9377D" w:rsidRPr="00A9377D">
              <w:rPr>
                <w:rFonts w:asciiTheme="minorHAnsi" w:eastAsiaTheme="minorHAnsi" w:hAnsiTheme="minorHAnsi" w:cstheme="minorHAnsi"/>
                <w:bCs/>
                <w:spacing w:val="-2"/>
                <w:szCs w:val="22"/>
              </w:rPr>
              <w:tab/>
            </w:r>
            <w:r w:rsidR="00A9377D" w:rsidRPr="00A9377D">
              <w:rPr>
                <w:rFonts w:asciiTheme="minorHAnsi" w:hAnsiTheme="minorHAnsi"/>
                <w:bCs/>
                <w:spacing w:val="-2"/>
                <w:szCs w:val="22"/>
              </w:rPr>
              <w:t>Religion and ethnicity</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_Toc34135697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7</w:t>
            </w:r>
            <w:r w:rsidR="00A9377D" w:rsidRPr="00A9377D">
              <w:rPr>
                <w:rFonts w:asciiTheme="minorHAnsi" w:eastAsiaTheme="minorHAnsi" w:hAnsiTheme="minorHAnsi" w:cstheme="minorHAnsi"/>
                <w:bCs/>
                <w:webHidden/>
                <w:spacing w:val="-2"/>
                <w:szCs w:val="22"/>
              </w:rPr>
              <w:fldChar w:fldCharType="end"/>
            </w:r>
          </w:hyperlink>
        </w:p>
        <w:p w14:paraId="009E0C14" w14:textId="2AAD9962"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698" w:history="1">
            <w:r w:rsidR="00A9377D" w:rsidRPr="00A9377D">
              <w:rPr>
                <w:rFonts w:asciiTheme="minorHAnsi" w:eastAsiaTheme="minorHAnsi" w:hAnsiTheme="minorHAnsi"/>
                <w:bCs/>
                <w:spacing w:val="-2"/>
                <w:szCs w:val="22"/>
              </w:rPr>
              <w:t>3.</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Lessons learnt from previous experiences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_Toc34135698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7</w:t>
            </w:r>
            <w:r w:rsidR="00A9377D" w:rsidRPr="00A9377D">
              <w:rPr>
                <w:rFonts w:asciiTheme="minorHAnsi" w:eastAsiaTheme="minorHAnsi" w:hAnsiTheme="minorHAnsi" w:cstheme="minorHAnsi"/>
                <w:bCs/>
                <w:webHidden/>
                <w:spacing w:val="-2"/>
                <w:szCs w:val="22"/>
              </w:rPr>
              <w:fldChar w:fldCharType="end"/>
            </w:r>
          </w:hyperlink>
        </w:p>
        <w:p w14:paraId="4A420AD8" w14:textId="5A5B864A" w:rsidR="00A9377D" w:rsidRPr="00A9377D" w:rsidRDefault="00CC7F68">
          <w:pPr>
            <w:pStyle w:val="TOC1"/>
            <w:tabs>
              <w:tab w:val="left" w:pos="440"/>
              <w:tab w:val="right" w:leader="dot" w:pos="9592"/>
            </w:tabs>
            <w:rPr>
              <w:rFonts w:asciiTheme="minorHAnsi" w:eastAsiaTheme="minorHAnsi" w:hAnsiTheme="minorHAnsi" w:cstheme="minorHAnsi"/>
              <w:bCs/>
              <w:spacing w:val="-2"/>
              <w:szCs w:val="22"/>
            </w:rPr>
          </w:pPr>
          <w:hyperlink w:anchor="_Toc34135699" w:history="1">
            <w:r w:rsidR="00A9377D" w:rsidRPr="00A9377D">
              <w:rPr>
                <w:rFonts w:asciiTheme="minorHAnsi" w:eastAsiaTheme="minorHAnsi" w:hAnsiTheme="minorHAnsi"/>
                <w:bCs/>
                <w:spacing w:val="-2"/>
                <w:szCs w:val="22"/>
              </w:rPr>
              <w:t>II.</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Strategy</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_Toc34135699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9</w:t>
            </w:r>
            <w:r w:rsidR="00A9377D" w:rsidRPr="00A9377D">
              <w:rPr>
                <w:rFonts w:asciiTheme="minorHAnsi" w:eastAsiaTheme="minorHAnsi" w:hAnsiTheme="minorHAnsi" w:cstheme="minorHAnsi"/>
                <w:bCs/>
                <w:webHidden/>
                <w:spacing w:val="-2"/>
                <w:szCs w:val="22"/>
              </w:rPr>
              <w:fldChar w:fldCharType="end"/>
            </w:r>
          </w:hyperlink>
        </w:p>
        <w:p w14:paraId="62A6E76B" w14:textId="3D75FA43"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00" w:history="1">
            <w:r w:rsidR="00A9377D" w:rsidRPr="00A9377D">
              <w:rPr>
                <w:rFonts w:asciiTheme="minorHAnsi" w:eastAsiaTheme="minorHAnsi" w:hAnsiTheme="minorHAnsi"/>
                <w:bCs/>
                <w:spacing w:val="-2"/>
                <w:szCs w:val="22"/>
              </w:rPr>
              <w:t>1.</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Impact hypothesis/theory of change</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_Toc34135700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9</w:t>
            </w:r>
            <w:r w:rsidR="00A9377D" w:rsidRPr="00A9377D">
              <w:rPr>
                <w:rFonts w:asciiTheme="minorHAnsi" w:eastAsiaTheme="minorHAnsi" w:hAnsiTheme="minorHAnsi" w:cstheme="minorHAnsi"/>
                <w:bCs/>
                <w:webHidden/>
                <w:spacing w:val="-2"/>
                <w:szCs w:val="22"/>
              </w:rPr>
              <w:fldChar w:fldCharType="end"/>
            </w:r>
          </w:hyperlink>
        </w:p>
        <w:p w14:paraId="3808EF34" w14:textId="27011381"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01" w:history="1">
            <w:r w:rsidR="00A9377D" w:rsidRPr="00A9377D">
              <w:rPr>
                <w:rFonts w:asciiTheme="minorHAnsi" w:eastAsiaTheme="minorHAnsi" w:hAnsiTheme="minorHAnsi"/>
                <w:bCs/>
                <w:spacing w:val="-2"/>
                <w:szCs w:val="22"/>
              </w:rPr>
              <w:t>2.</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Relevance to international and national policies/strategies and frameworks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_Toc34135701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9</w:t>
            </w:r>
            <w:r w:rsidR="00A9377D" w:rsidRPr="00A9377D">
              <w:rPr>
                <w:rFonts w:asciiTheme="minorHAnsi" w:eastAsiaTheme="minorHAnsi" w:hAnsiTheme="minorHAnsi" w:cstheme="minorHAnsi"/>
                <w:bCs/>
                <w:webHidden/>
                <w:spacing w:val="-2"/>
                <w:szCs w:val="22"/>
              </w:rPr>
              <w:fldChar w:fldCharType="end"/>
            </w:r>
          </w:hyperlink>
        </w:p>
        <w:p w14:paraId="49CD76FB" w14:textId="6C05BEA4"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02" w:history="1">
            <w:r w:rsidR="00A9377D" w:rsidRPr="00A9377D">
              <w:rPr>
                <w:rFonts w:asciiTheme="minorHAnsi" w:eastAsiaTheme="minorHAnsi" w:hAnsiTheme="minorHAnsi"/>
                <w:bCs/>
                <w:spacing w:val="-2"/>
                <w:szCs w:val="22"/>
              </w:rPr>
              <w:t>3.</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Hierarchy of objectives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_Toc34135702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10</w:t>
            </w:r>
            <w:r w:rsidR="00A9377D" w:rsidRPr="00A9377D">
              <w:rPr>
                <w:rFonts w:asciiTheme="minorHAnsi" w:eastAsiaTheme="minorHAnsi" w:hAnsiTheme="minorHAnsi" w:cstheme="minorHAnsi"/>
                <w:bCs/>
                <w:webHidden/>
                <w:spacing w:val="-2"/>
                <w:szCs w:val="22"/>
              </w:rPr>
              <w:fldChar w:fldCharType="end"/>
            </w:r>
          </w:hyperlink>
        </w:p>
        <w:p w14:paraId="6A5A53E5" w14:textId="454C261D" w:rsidR="00A9377D" w:rsidRPr="00A9377D" w:rsidRDefault="00CC7F68">
          <w:pPr>
            <w:pStyle w:val="TOC1"/>
            <w:tabs>
              <w:tab w:val="left" w:pos="660"/>
              <w:tab w:val="right" w:leader="dot" w:pos="9592"/>
            </w:tabs>
            <w:rPr>
              <w:rFonts w:asciiTheme="minorHAnsi" w:eastAsiaTheme="minorHAnsi" w:hAnsiTheme="minorHAnsi" w:cstheme="minorHAnsi"/>
              <w:bCs/>
              <w:spacing w:val="-2"/>
              <w:szCs w:val="22"/>
            </w:rPr>
          </w:pPr>
          <w:hyperlink w:anchor="_Toc34135703" w:history="1">
            <w:r w:rsidR="00A9377D" w:rsidRPr="00A9377D">
              <w:rPr>
                <w:rFonts w:asciiTheme="minorHAnsi" w:eastAsiaTheme="minorHAnsi" w:hAnsiTheme="minorHAnsi"/>
                <w:bCs/>
                <w:spacing w:val="-2"/>
                <w:szCs w:val="22"/>
              </w:rPr>
              <w:t>III.</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Results and Partnerships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_Toc34135703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13</w:t>
            </w:r>
            <w:r w:rsidR="00A9377D" w:rsidRPr="00A9377D">
              <w:rPr>
                <w:rFonts w:asciiTheme="minorHAnsi" w:eastAsiaTheme="minorHAnsi" w:hAnsiTheme="minorHAnsi" w:cstheme="minorHAnsi"/>
                <w:bCs/>
                <w:webHidden/>
                <w:spacing w:val="-2"/>
                <w:szCs w:val="22"/>
              </w:rPr>
              <w:fldChar w:fldCharType="end"/>
            </w:r>
          </w:hyperlink>
        </w:p>
        <w:p w14:paraId="26517ACB" w14:textId="029AB2C4" w:rsidR="00A9377D" w:rsidRPr="00A9377D" w:rsidRDefault="00CC7F68">
          <w:pPr>
            <w:pStyle w:val="TOC2"/>
            <w:tabs>
              <w:tab w:val="right" w:leader="dot" w:pos="9592"/>
            </w:tabs>
            <w:rPr>
              <w:rFonts w:asciiTheme="minorHAnsi" w:eastAsiaTheme="minorHAnsi" w:hAnsiTheme="minorHAnsi" w:cstheme="minorHAnsi"/>
              <w:bCs/>
              <w:spacing w:val="-2"/>
              <w:szCs w:val="22"/>
            </w:rPr>
          </w:pPr>
          <w:hyperlink w:anchor="_Toc34135704" w:history="1">
            <w:r w:rsidR="00A9377D" w:rsidRPr="00A9377D">
              <w:rPr>
                <w:rFonts w:asciiTheme="minorHAnsi" w:eastAsiaTheme="minorHAnsi" w:hAnsiTheme="minorHAnsi"/>
                <w:bCs/>
                <w:spacing w:val="-2"/>
                <w:szCs w:val="22"/>
              </w:rPr>
              <w:t>1.  Detailed description of output, activities and expected results, project durations.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_Toc34135704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13</w:t>
            </w:r>
            <w:r w:rsidR="00A9377D" w:rsidRPr="00A9377D">
              <w:rPr>
                <w:rFonts w:asciiTheme="minorHAnsi" w:eastAsiaTheme="minorHAnsi" w:hAnsiTheme="minorHAnsi" w:cstheme="minorHAnsi"/>
                <w:bCs/>
                <w:webHidden/>
                <w:spacing w:val="-2"/>
                <w:szCs w:val="22"/>
              </w:rPr>
              <w:fldChar w:fldCharType="end"/>
            </w:r>
          </w:hyperlink>
        </w:p>
        <w:p w14:paraId="1EE0883A" w14:textId="50D1BE4B"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05" w:history="1">
            <w:r w:rsidR="00A9377D" w:rsidRPr="00A9377D">
              <w:rPr>
                <w:rFonts w:asciiTheme="minorHAnsi" w:eastAsiaTheme="minorHAnsi" w:hAnsiTheme="minorHAnsi"/>
                <w:bCs/>
                <w:spacing w:val="-2"/>
                <w:szCs w:val="22"/>
              </w:rPr>
              <w:t>2.</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Target groups, beneficiaries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_Toc34135705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18</w:t>
            </w:r>
            <w:r w:rsidR="00A9377D" w:rsidRPr="00A9377D">
              <w:rPr>
                <w:rFonts w:asciiTheme="minorHAnsi" w:eastAsiaTheme="minorHAnsi" w:hAnsiTheme="minorHAnsi" w:cstheme="minorHAnsi"/>
                <w:bCs/>
                <w:webHidden/>
                <w:spacing w:val="-2"/>
                <w:szCs w:val="22"/>
              </w:rPr>
              <w:fldChar w:fldCharType="end"/>
            </w:r>
          </w:hyperlink>
        </w:p>
        <w:p w14:paraId="26D6E1AD" w14:textId="6DF1E0AB"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06" w:history="1">
            <w:r w:rsidR="00A9377D" w:rsidRPr="00A9377D">
              <w:rPr>
                <w:rFonts w:asciiTheme="minorHAnsi" w:eastAsiaTheme="minorHAnsi" w:hAnsiTheme="minorHAnsi"/>
                <w:bCs/>
                <w:spacing w:val="-2"/>
                <w:szCs w:val="22"/>
              </w:rPr>
              <w:t>3.</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Geographical area of intervention</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_Toc34135706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19</w:t>
            </w:r>
            <w:r w:rsidR="00A9377D" w:rsidRPr="00A9377D">
              <w:rPr>
                <w:rFonts w:asciiTheme="minorHAnsi" w:eastAsiaTheme="minorHAnsi" w:hAnsiTheme="minorHAnsi" w:cstheme="minorHAnsi"/>
                <w:bCs/>
                <w:webHidden/>
                <w:spacing w:val="-2"/>
                <w:szCs w:val="22"/>
              </w:rPr>
              <w:fldChar w:fldCharType="end"/>
            </w:r>
          </w:hyperlink>
        </w:p>
        <w:p w14:paraId="1C9C8410" w14:textId="7BDC3AA9"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07" w:history="1">
            <w:r w:rsidR="00A9377D" w:rsidRPr="00A9377D">
              <w:rPr>
                <w:rFonts w:asciiTheme="minorHAnsi" w:eastAsiaTheme="minorHAnsi" w:hAnsiTheme="minorHAnsi"/>
                <w:bCs/>
                <w:spacing w:val="-2"/>
                <w:szCs w:val="22"/>
              </w:rPr>
              <w:t>4.</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Partnerships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_Toc34135707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19</w:t>
            </w:r>
            <w:r w:rsidR="00A9377D" w:rsidRPr="00A9377D">
              <w:rPr>
                <w:rFonts w:asciiTheme="minorHAnsi" w:eastAsiaTheme="minorHAnsi" w:hAnsiTheme="minorHAnsi" w:cstheme="minorHAnsi"/>
                <w:bCs/>
                <w:webHidden/>
                <w:spacing w:val="-2"/>
                <w:szCs w:val="22"/>
              </w:rPr>
              <w:fldChar w:fldCharType="end"/>
            </w:r>
          </w:hyperlink>
        </w:p>
        <w:p w14:paraId="3B8327F7" w14:textId="05244885"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08" w:history="1">
            <w:r w:rsidR="00A9377D" w:rsidRPr="00A9377D">
              <w:rPr>
                <w:rFonts w:asciiTheme="minorHAnsi" w:eastAsiaTheme="minorHAnsi" w:hAnsiTheme="minorHAnsi"/>
                <w:bCs/>
                <w:spacing w:val="-2"/>
                <w:szCs w:val="22"/>
              </w:rPr>
              <w:t>5.</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Transversal themes: gender equality, social inclusion, human rights, DRR</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_Toc34135708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19</w:t>
            </w:r>
            <w:r w:rsidR="00A9377D" w:rsidRPr="00A9377D">
              <w:rPr>
                <w:rFonts w:asciiTheme="minorHAnsi" w:eastAsiaTheme="minorHAnsi" w:hAnsiTheme="minorHAnsi" w:cstheme="minorHAnsi"/>
                <w:bCs/>
                <w:webHidden/>
                <w:spacing w:val="-2"/>
                <w:szCs w:val="22"/>
              </w:rPr>
              <w:fldChar w:fldCharType="end"/>
            </w:r>
          </w:hyperlink>
        </w:p>
        <w:p w14:paraId="31A0F384" w14:textId="1D3C1B28"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09" w:history="1">
            <w:r w:rsidR="00A9377D" w:rsidRPr="00A9377D">
              <w:rPr>
                <w:rFonts w:asciiTheme="minorHAnsi" w:eastAsiaTheme="minorHAnsi" w:hAnsiTheme="minorHAnsi"/>
                <w:bCs/>
                <w:spacing w:val="-2"/>
                <w:szCs w:val="22"/>
              </w:rPr>
              <w:t>6.</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Synergies with other on-going or planned interventions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_Toc34135709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20</w:t>
            </w:r>
            <w:r w:rsidR="00A9377D" w:rsidRPr="00A9377D">
              <w:rPr>
                <w:rFonts w:asciiTheme="minorHAnsi" w:eastAsiaTheme="minorHAnsi" w:hAnsiTheme="minorHAnsi" w:cstheme="minorHAnsi"/>
                <w:bCs/>
                <w:webHidden/>
                <w:spacing w:val="-2"/>
                <w:szCs w:val="22"/>
              </w:rPr>
              <w:fldChar w:fldCharType="end"/>
            </w:r>
          </w:hyperlink>
        </w:p>
        <w:p w14:paraId="06AADF0E" w14:textId="052973D1"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10" w:history="1">
            <w:r w:rsidR="00A9377D" w:rsidRPr="00A9377D">
              <w:rPr>
                <w:rFonts w:asciiTheme="minorHAnsi" w:eastAsiaTheme="minorHAnsi" w:hAnsiTheme="minorHAnsi"/>
                <w:bCs/>
                <w:spacing w:val="-2"/>
                <w:szCs w:val="22"/>
              </w:rPr>
              <w:t>7.</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Use of existing country systems, mechanisms and frameworks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_Toc34135710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20</w:t>
            </w:r>
            <w:r w:rsidR="00A9377D" w:rsidRPr="00A9377D">
              <w:rPr>
                <w:rFonts w:asciiTheme="minorHAnsi" w:eastAsiaTheme="minorHAnsi" w:hAnsiTheme="minorHAnsi" w:cstheme="minorHAnsi"/>
                <w:bCs/>
                <w:webHidden/>
                <w:spacing w:val="-2"/>
                <w:szCs w:val="22"/>
              </w:rPr>
              <w:fldChar w:fldCharType="end"/>
            </w:r>
          </w:hyperlink>
        </w:p>
        <w:p w14:paraId="643BD63A" w14:textId="29AFD965"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11" w:history="1">
            <w:r w:rsidR="00A9377D" w:rsidRPr="00A9377D">
              <w:rPr>
                <w:rFonts w:asciiTheme="minorHAnsi" w:eastAsiaTheme="minorHAnsi" w:hAnsiTheme="minorHAnsi"/>
                <w:bCs/>
                <w:spacing w:val="-2"/>
                <w:szCs w:val="22"/>
              </w:rPr>
              <w:t>8.</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Sustainability and Scaling Up</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_Toc34135711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20</w:t>
            </w:r>
            <w:r w:rsidR="00A9377D" w:rsidRPr="00A9377D">
              <w:rPr>
                <w:rFonts w:asciiTheme="minorHAnsi" w:eastAsiaTheme="minorHAnsi" w:hAnsiTheme="minorHAnsi" w:cstheme="minorHAnsi"/>
                <w:bCs/>
                <w:webHidden/>
                <w:spacing w:val="-2"/>
                <w:szCs w:val="22"/>
              </w:rPr>
              <w:fldChar w:fldCharType="end"/>
            </w:r>
          </w:hyperlink>
        </w:p>
        <w:p w14:paraId="66966D79" w14:textId="1293BC03" w:rsidR="00A9377D" w:rsidRPr="00A9377D" w:rsidRDefault="00CC7F68">
          <w:pPr>
            <w:pStyle w:val="TOC1"/>
            <w:tabs>
              <w:tab w:val="left" w:pos="660"/>
              <w:tab w:val="right" w:leader="dot" w:pos="9592"/>
            </w:tabs>
            <w:rPr>
              <w:rFonts w:asciiTheme="minorHAnsi" w:eastAsiaTheme="minorHAnsi" w:hAnsiTheme="minorHAnsi" w:cstheme="minorHAnsi"/>
              <w:bCs/>
              <w:spacing w:val="-2"/>
              <w:szCs w:val="22"/>
            </w:rPr>
          </w:pPr>
          <w:hyperlink w:anchor="_Toc34135712" w:history="1">
            <w:r w:rsidR="00A9377D" w:rsidRPr="00A9377D">
              <w:rPr>
                <w:rFonts w:asciiTheme="minorHAnsi" w:eastAsiaTheme="minorHAnsi" w:hAnsiTheme="minorHAnsi"/>
                <w:bCs/>
                <w:spacing w:val="-2"/>
                <w:szCs w:val="22"/>
              </w:rPr>
              <w:t>IV.</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Project Management</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_Toc34135712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22</w:t>
            </w:r>
            <w:r w:rsidR="00A9377D" w:rsidRPr="00A9377D">
              <w:rPr>
                <w:rFonts w:asciiTheme="minorHAnsi" w:eastAsiaTheme="minorHAnsi" w:hAnsiTheme="minorHAnsi" w:cstheme="minorHAnsi"/>
                <w:bCs/>
                <w:webHidden/>
                <w:spacing w:val="-2"/>
                <w:szCs w:val="22"/>
              </w:rPr>
              <w:fldChar w:fldCharType="end"/>
            </w:r>
          </w:hyperlink>
        </w:p>
        <w:p w14:paraId="33F2A535" w14:textId="14786B65" w:rsidR="00A9377D" w:rsidRPr="00A9377D" w:rsidRDefault="00CC7F68">
          <w:pPr>
            <w:pStyle w:val="TOC2"/>
            <w:tabs>
              <w:tab w:val="right" w:leader="dot" w:pos="9592"/>
            </w:tabs>
            <w:rPr>
              <w:rFonts w:asciiTheme="minorHAnsi" w:eastAsiaTheme="minorHAnsi" w:hAnsiTheme="minorHAnsi" w:cstheme="minorHAnsi"/>
              <w:bCs/>
              <w:spacing w:val="-2"/>
              <w:szCs w:val="22"/>
            </w:rPr>
          </w:pPr>
          <w:hyperlink w:anchor="_Toc34135713" w:history="1">
            <w:r w:rsidR="00A9377D" w:rsidRPr="00A9377D">
              <w:rPr>
                <w:rFonts w:asciiTheme="minorHAnsi" w:eastAsiaTheme="minorHAnsi" w:hAnsiTheme="minorHAnsi"/>
                <w:bCs/>
                <w:spacing w:val="-2"/>
                <w:szCs w:val="22"/>
              </w:rPr>
              <w:t>1.    Project duration</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_Toc34135713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22</w:t>
            </w:r>
            <w:r w:rsidR="00A9377D" w:rsidRPr="00A9377D">
              <w:rPr>
                <w:rFonts w:asciiTheme="minorHAnsi" w:eastAsiaTheme="minorHAnsi" w:hAnsiTheme="minorHAnsi" w:cstheme="minorHAnsi"/>
                <w:bCs/>
                <w:webHidden/>
                <w:spacing w:val="-2"/>
                <w:szCs w:val="22"/>
              </w:rPr>
              <w:fldChar w:fldCharType="end"/>
            </w:r>
          </w:hyperlink>
        </w:p>
        <w:p w14:paraId="7EB8AB75" w14:textId="1150A5B1" w:rsidR="00A9377D" w:rsidRPr="00A9377D" w:rsidRDefault="00CC7F68">
          <w:pPr>
            <w:pStyle w:val="TOC2"/>
            <w:tabs>
              <w:tab w:val="right" w:leader="dot" w:pos="9592"/>
            </w:tabs>
            <w:rPr>
              <w:rFonts w:asciiTheme="minorHAnsi" w:eastAsiaTheme="minorHAnsi" w:hAnsiTheme="minorHAnsi" w:cstheme="minorHAnsi"/>
              <w:bCs/>
              <w:spacing w:val="-2"/>
              <w:szCs w:val="22"/>
            </w:rPr>
          </w:pPr>
          <w:hyperlink w:anchor="_Toc34135714" w:history="1">
            <w:r w:rsidR="00A9377D" w:rsidRPr="00A9377D">
              <w:rPr>
                <w:rFonts w:asciiTheme="minorHAnsi" w:eastAsiaTheme="minorHAnsi" w:hAnsiTheme="minorHAnsi"/>
                <w:bCs/>
                <w:spacing w:val="-2"/>
                <w:szCs w:val="22"/>
              </w:rPr>
              <w:t>2.   Project Management</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_Toc34135714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22</w:t>
            </w:r>
            <w:r w:rsidR="00A9377D" w:rsidRPr="00A9377D">
              <w:rPr>
                <w:rFonts w:asciiTheme="minorHAnsi" w:eastAsiaTheme="minorHAnsi" w:hAnsiTheme="minorHAnsi" w:cstheme="minorHAnsi"/>
                <w:bCs/>
                <w:webHidden/>
                <w:spacing w:val="-2"/>
                <w:szCs w:val="22"/>
              </w:rPr>
              <w:fldChar w:fldCharType="end"/>
            </w:r>
          </w:hyperlink>
        </w:p>
        <w:p w14:paraId="0D96931B" w14:textId="62267A04" w:rsidR="00A9377D" w:rsidRPr="00A9377D" w:rsidRDefault="00CC7F68">
          <w:pPr>
            <w:pStyle w:val="TOC2"/>
            <w:tabs>
              <w:tab w:val="left" w:pos="660"/>
              <w:tab w:val="right" w:leader="dot" w:pos="9592"/>
            </w:tabs>
            <w:rPr>
              <w:rFonts w:asciiTheme="minorHAnsi" w:eastAsiaTheme="minorHAnsi" w:hAnsiTheme="minorHAnsi" w:cstheme="minorHAnsi"/>
              <w:bCs/>
              <w:spacing w:val="-2"/>
              <w:szCs w:val="22"/>
            </w:rPr>
          </w:pPr>
          <w:hyperlink w:anchor="_Toc34135715" w:history="1">
            <w:r w:rsidR="00A9377D" w:rsidRPr="00A9377D">
              <w:rPr>
                <w:rFonts w:asciiTheme="minorHAnsi" w:eastAsiaTheme="minorHAnsi" w:hAnsiTheme="minorHAnsi"/>
                <w:bCs/>
                <w:spacing w:val="-2"/>
                <w:szCs w:val="22"/>
              </w:rPr>
              <w:t>4.</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Project Monitoring, Evaluation and Reporting</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_Toc34135715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22</w:t>
            </w:r>
            <w:r w:rsidR="00A9377D" w:rsidRPr="00A9377D">
              <w:rPr>
                <w:rFonts w:asciiTheme="minorHAnsi" w:eastAsiaTheme="minorHAnsi" w:hAnsiTheme="minorHAnsi" w:cstheme="minorHAnsi"/>
                <w:bCs/>
                <w:webHidden/>
                <w:spacing w:val="-2"/>
                <w:szCs w:val="22"/>
              </w:rPr>
              <w:fldChar w:fldCharType="end"/>
            </w:r>
          </w:hyperlink>
        </w:p>
        <w:p w14:paraId="64961FFD" w14:textId="352D627B" w:rsidR="00A9377D" w:rsidRPr="00A9377D" w:rsidRDefault="00CC7F68">
          <w:pPr>
            <w:pStyle w:val="TOC1"/>
            <w:tabs>
              <w:tab w:val="left" w:pos="440"/>
              <w:tab w:val="right" w:leader="dot" w:pos="9592"/>
            </w:tabs>
            <w:rPr>
              <w:rFonts w:asciiTheme="minorHAnsi" w:eastAsiaTheme="minorHAnsi" w:hAnsiTheme="minorHAnsi" w:cstheme="minorHAnsi"/>
              <w:bCs/>
              <w:spacing w:val="-2"/>
              <w:szCs w:val="22"/>
            </w:rPr>
          </w:pPr>
          <w:hyperlink w:anchor="_Toc34135716" w:history="1">
            <w:r w:rsidR="00A9377D" w:rsidRPr="00A9377D">
              <w:rPr>
                <w:rFonts w:asciiTheme="minorHAnsi" w:eastAsiaTheme="minorHAnsi" w:hAnsiTheme="minorHAnsi"/>
                <w:bCs/>
                <w:spacing w:val="-2"/>
                <w:szCs w:val="22"/>
              </w:rPr>
              <w:t>V.</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Results Framework</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_Toc34135716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24</w:t>
            </w:r>
            <w:r w:rsidR="00A9377D" w:rsidRPr="00A9377D">
              <w:rPr>
                <w:rFonts w:asciiTheme="minorHAnsi" w:eastAsiaTheme="minorHAnsi" w:hAnsiTheme="minorHAnsi" w:cstheme="minorHAnsi"/>
                <w:bCs/>
                <w:webHidden/>
                <w:spacing w:val="-2"/>
                <w:szCs w:val="22"/>
              </w:rPr>
              <w:fldChar w:fldCharType="end"/>
            </w:r>
          </w:hyperlink>
        </w:p>
        <w:p w14:paraId="6E561B0D" w14:textId="4A460BB5" w:rsidR="00A9377D" w:rsidRPr="00A9377D" w:rsidRDefault="00CC7F68">
          <w:pPr>
            <w:pStyle w:val="TOC1"/>
            <w:tabs>
              <w:tab w:val="left" w:pos="660"/>
              <w:tab w:val="right" w:leader="dot" w:pos="9592"/>
            </w:tabs>
            <w:rPr>
              <w:rFonts w:asciiTheme="minorHAnsi" w:eastAsiaTheme="minorHAnsi" w:hAnsiTheme="minorHAnsi" w:cstheme="minorHAnsi"/>
              <w:bCs/>
              <w:spacing w:val="-2"/>
              <w:szCs w:val="22"/>
            </w:rPr>
          </w:pPr>
          <w:hyperlink w:anchor="_Toc34135717" w:history="1">
            <w:r w:rsidR="00A9377D" w:rsidRPr="00A9377D">
              <w:rPr>
                <w:rFonts w:asciiTheme="minorHAnsi" w:eastAsiaTheme="minorHAnsi" w:hAnsiTheme="minorHAnsi"/>
                <w:bCs/>
                <w:spacing w:val="-2"/>
                <w:szCs w:val="22"/>
              </w:rPr>
              <w:t>VI.</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Monitoring And Evaluation</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_Toc34135717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26</w:t>
            </w:r>
            <w:r w:rsidR="00A9377D" w:rsidRPr="00A9377D">
              <w:rPr>
                <w:rFonts w:asciiTheme="minorHAnsi" w:eastAsiaTheme="minorHAnsi" w:hAnsiTheme="minorHAnsi" w:cstheme="minorHAnsi"/>
                <w:bCs/>
                <w:webHidden/>
                <w:spacing w:val="-2"/>
                <w:szCs w:val="22"/>
              </w:rPr>
              <w:fldChar w:fldCharType="end"/>
            </w:r>
          </w:hyperlink>
        </w:p>
        <w:p w14:paraId="7858C25F" w14:textId="6A06C146" w:rsidR="00A9377D" w:rsidRPr="00A9377D" w:rsidRDefault="00CC7F68">
          <w:pPr>
            <w:pStyle w:val="TOC1"/>
            <w:tabs>
              <w:tab w:val="left" w:pos="660"/>
              <w:tab w:val="right" w:leader="dot" w:pos="9592"/>
            </w:tabs>
            <w:rPr>
              <w:rFonts w:asciiTheme="minorHAnsi" w:eastAsiaTheme="minorHAnsi" w:hAnsiTheme="minorHAnsi" w:cstheme="minorHAnsi"/>
              <w:bCs/>
              <w:spacing w:val="-2"/>
              <w:szCs w:val="22"/>
            </w:rPr>
          </w:pPr>
          <w:hyperlink w:anchor="_Toc34135718" w:history="1">
            <w:r w:rsidR="00A9377D" w:rsidRPr="00A9377D">
              <w:rPr>
                <w:rFonts w:asciiTheme="minorHAnsi" w:eastAsiaTheme="minorHAnsi" w:hAnsiTheme="minorHAnsi"/>
                <w:bCs/>
                <w:spacing w:val="-2"/>
                <w:szCs w:val="22"/>
              </w:rPr>
              <w:t>VII.</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Multi-Year Work Plan</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_Toc34135718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28</w:t>
            </w:r>
            <w:r w:rsidR="00A9377D" w:rsidRPr="00A9377D">
              <w:rPr>
                <w:rFonts w:asciiTheme="minorHAnsi" w:eastAsiaTheme="minorHAnsi" w:hAnsiTheme="minorHAnsi" w:cstheme="minorHAnsi"/>
                <w:bCs/>
                <w:webHidden/>
                <w:spacing w:val="-2"/>
                <w:szCs w:val="22"/>
              </w:rPr>
              <w:fldChar w:fldCharType="end"/>
            </w:r>
          </w:hyperlink>
        </w:p>
        <w:p w14:paraId="0025B213" w14:textId="2096A209" w:rsidR="00A9377D" w:rsidRPr="00A9377D" w:rsidRDefault="00CC7F68">
          <w:pPr>
            <w:pStyle w:val="TOC1"/>
            <w:tabs>
              <w:tab w:val="left" w:pos="660"/>
              <w:tab w:val="right" w:leader="dot" w:pos="9592"/>
            </w:tabs>
            <w:rPr>
              <w:rFonts w:asciiTheme="minorHAnsi" w:eastAsiaTheme="minorHAnsi" w:hAnsiTheme="minorHAnsi" w:cstheme="minorHAnsi"/>
              <w:bCs/>
              <w:spacing w:val="-2"/>
              <w:szCs w:val="22"/>
            </w:rPr>
          </w:pPr>
          <w:hyperlink w:anchor="_Toc34135719" w:history="1">
            <w:r w:rsidR="00A9377D" w:rsidRPr="00A9377D">
              <w:rPr>
                <w:rFonts w:asciiTheme="minorHAnsi" w:eastAsiaTheme="minorHAnsi" w:hAnsiTheme="minorHAnsi"/>
                <w:bCs/>
                <w:spacing w:val="-2"/>
                <w:szCs w:val="22"/>
              </w:rPr>
              <w:t>VIII.</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Governance and Management Arrangements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_Toc34135719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31</w:t>
            </w:r>
            <w:r w:rsidR="00A9377D" w:rsidRPr="00A9377D">
              <w:rPr>
                <w:rFonts w:asciiTheme="minorHAnsi" w:eastAsiaTheme="minorHAnsi" w:hAnsiTheme="minorHAnsi" w:cstheme="minorHAnsi"/>
                <w:bCs/>
                <w:webHidden/>
                <w:spacing w:val="-2"/>
                <w:szCs w:val="22"/>
              </w:rPr>
              <w:fldChar w:fldCharType="end"/>
            </w:r>
          </w:hyperlink>
        </w:p>
        <w:p w14:paraId="412D243F" w14:textId="3CC1A38A" w:rsidR="00A9377D" w:rsidRPr="00A9377D" w:rsidRDefault="00CC7F68">
          <w:pPr>
            <w:pStyle w:val="TOC1"/>
            <w:tabs>
              <w:tab w:val="left" w:pos="660"/>
              <w:tab w:val="right" w:leader="dot" w:pos="9592"/>
            </w:tabs>
            <w:rPr>
              <w:rFonts w:asciiTheme="minorHAnsi" w:eastAsiaTheme="minorHAnsi" w:hAnsiTheme="minorHAnsi" w:cstheme="minorHAnsi"/>
              <w:bCs/>
              <w:spacing w:val="-2"/>
              <w:szCs w:val="22"/>
            </w:rPr>
          </w:pPr>
          <w:hyperlink w:anchor="_Toc34135720" w:history="1">
            <w:r w:rsidR="00A9377D" w:rsidRPr="00A9377D">
              <w:rPr>
                <w:rFonts w:asciiTheme="minorHAnsi" w:eastAsiaTheme="minorHAnsi" w:hAnsiTheme="minorHAnsi"/>
                <w:bCs/>
                <w:spacing w:val="-2"/>
                <w:szCs w:val="22"/>
              </w:rPr>
              <w:t>IX.</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Legal Context</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_Toc34135720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33</w:t>
            </w:r>
            <w:r w:rsidR="00A9377D" w:rsidRPr="00A9377D">
              <w:rPr>
                <w:rFonts w:asciiTheme="minorHAnsi" w:eastAsiaTheme="minorHAnsi" w:hAnsiTheme="minorHAnsi" w:cstheme="minorHAnsi"/>
                <w:bCs/>
                <w:webHidden/>
                <w:spacing w:val="-2"/>
                <w:szCs w:val="22"/>
              </w:rPr>
              <w:fldChar w:fldCharType="end"/>
            </w:r>
          </w:hyperlink>
        </w:p>
        <w:p w14:paraId="7BD45835" w14:textId="76AF533C" w:rsidR="00A9377D" w:rsidRPr="00A9377D" w:rsidRDefault="00CC7F68">
          <w:pPr>
            <w:pStyle w:val="TOC1"/>
            <w:tabs>
              <w:tab w:val="left" w:pos="440"/>
              <w:tab w:val="right" w:leader="dot" w:pos="9592"/>
            </w:tabs>
            <w:rPr>
              <w:rFonts w:asciiTheme="minorHAnsi" w:eastAsiaTheme="minorHAnsi" w:hAnsiTheme="minorHAnsi" w:cstheme="minorHAnsi"/>
              <w:bCs/>
              <w:spacing w:val="-2"/>
              <w:szCs w:val="22"/>
            </w:rPr>
          </w:pPr>
          <w:hyperlink w:anchor="_Toc34135721" w:history="1">
            <w:r w:rsidR="00A9377D" w:rsidRPr="00A9377D">
              <w:rPr>
                <w:rFonts w:asciiTheme="minorHAnsi" w:eastAsiaTheme="minorHAnsi" w:hAnsiTheme="minorHAnsi"/>
                <w:bCs/>
                <w:spacing w:val="-2"/>
                <w:szCs w:val="22"/>
              </w:rPr>
              <w:t>X.</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RISK MANAGEMENT</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_Toc34135721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34</w:t>
            </w:r>
            <w:r w:rsidR="00A9377D" w:rsidRPr="00A9377D">
              <w:rPr>
                <w:rFonts w:asciiTheme="minorHAnsi" w:eastAsiaTheme="minorHAnsi" w:hAnsiTheme="minorHAnsi" w:cstheme="minorHAnsi"/>
                <w:bCs/>
                <w:webHidden/>
                <w:spacing w:val="-2"/>
                <w:szCs w:val="22"/>
              </w:rPr>
              <w:fldChar w:fldCharType="end"/>
            </w:r>
          </w:hyperlink>
        </w:p>
        <w:p w14:paraId="1C48D0E2" w14:textId="4DDBFD97" w:rsidR="00A9377D" w:rsidRPr="00A9377D" w:rsidRDefault="00CC7F68">
          <w:pPr>
            <w:pStyle w:val="TOC1"/>
            <w:tabs>
              <w:tab w:val="left" w:pos="660"/>
              <w:tab w:val="right" w:leader="dot" w:pos="9592"/>
            </w:tabs>
            <w:rPr>
              <w:rFonts w:asciiTheme="minorHAnsi" w:eastAsiaTheme="minorHAnsi" w:hAnsiTheme="minorHAnsi" w:cstheme="minorHAnsi"/>
              <w:bCs/>
              <w:spacing w:val="-2"/>
              <w:szCs w:val="22"/>
            </w:rPr>
          </w:pPr>
          <w:hyperlink w:anchor="_Toc34135722" w:history="1">
            <w:r w:rsidR="00A9377D" w:rsidRPr="00A9377D">
              <w:rPr>
                <w:rFonts w:asciiTheme="minorHAnsi" w:eastAsiaTheme="minorHAnsi" w:hAnsiTheme="minorHAnsi"/>
                <w:bCs/>
                <w:spacing w:val="-2"/>
                <w:szCs w:val="22"/>
              </w:rPr>
              <w:t>XI.</w:t>
            </w:r>
            <w:r w:rsidR="00A9377D" w:rsidRPr="00A9377D">
              <w:rPr>
                <w:rFonts w:asciiTheme="minorHAnsi" w:eastAsiaTheme="minorHAnsi" w:hAnsiTheme="minorHAnsi" w:cstheme="minorHAnsi"/>
                <w:bCs/>
                <w:spacing w:val="-2"/>
                <w:szCs w:val="22"/>
              </w:rPr>
              <w:tab/>
            </w:r>
            <w:r w:rsidR="00A9377D" w:rsidRPr="00A9377D">
              <w:rPr>
                <w:rFonts w:asciiTheme="minorHAnsi" w:eastAsiaTheme="minorHAnsi" w:hAnsiTheme="minorHAnsi"/>
                <w:bCs/>
                <w:spacing w:val="-2"/>
                <w:szCs w:val="22"/>
              </w:rPr>
              <w:t>ANNEXES</w:t>
            </w:r>
            <w:r w:rsidR="00A9377D" w:rsidRPr="00A9377D">
              <w:rPr>
                <w:rFonts w:asciiTheme="minorHAnsi" w:eastAsiaTheme="minorHAnsi" w:hAnsiTheme="minorHAnsi" w:cstheme="minorHAnsi"/>
                <w:bCs/>
                <w:webHidden/>
                <w:spacing w:val="-2"/>
                <w:szCs w:val="22"/>
              </w:rPr>
              <w:tab/>
            </w:r>
            <w:r w:rsidR="00A9377D" w:rsidRPr="00A9377D">
              <w:rPr>
                <w:rFonts w:asciiTheme="minorHAnsi" w:eastAsiaTheme="minorHAnsi" w:hAnsiTheme="minorHAnsi" w:cstheme="minorHAnsi"/>
                <w:bCs/>
                <w:webHidden/>
                <w:spacing w:val="-2"/>
                <w:szCs w:val="22"/>
              </w:rPr>
              <w:fldChar w:fldCharType="begin"/>
            </w:r>
            <w:r w:rsidR="00A9377D" w:rsidRPr="00A9377D">
              <w:rPr>
                <w:rFonts w:asciiTheme="minorHAnsi" w:eastAsiaTheme="minorHAnsi" w:hAnsiTheme="minorHAnsi" w:cstheme="minorHAnsi"/>
                <w:bCs/>
                <w:webHidden/>
                <w:spacing w:val="-2"/>
                <w:szCs w:val="22"/>
              </w:rPr>
              <w:instrText xml:space="preserve"> PAGEREF _Toc34135722 \h </w:instrText>
            </w:r>
            <w:r w:rsidR="00A9377D" w:rsidRPr="00A9377D">
              <w:rPr>
                <w:rFonts w:asciiTheme="minorHAnsi" w:eastAsiaTheme="minorHAnsi" w:hAnsiTheme="minorHAnsi" w:cstheme="minorHAnsi"/>
                <w:bCs/>
                <w:webHidden/>
                <w:spacing w:val="-2"/>
                <w:szCs w:val="22"/>
              </w:rPr>
            </w:r>
            <w:r w:rsidR="00A9377D" w:rsidRPr="00A9377D">
              <w:rPr>
                <w:rFonts w:asciiTheme="minorHAnsi" w:eastAsiaTheme="minorHAnsi" w:hAnsiTheme="minorHAnsi" w:cstheme="minorHAnsi"/>
                <w:bCs/>
                <w:webHidden/>
                <w:spacing w:val="-2"/>
                <w:szCs w:val="22"/>
              </w:rPr>
              <w:fldChar w:fldCharType="separate"/>
            </w:r>
            <w:r w:rsidR="00A9377D" w:rsidRPr="00A9377D">
              <w:rPr>
                <w:rFonts w:asciiTheme="minorHAnsi" w:eastAsiaTheme="minorHAnsi" w:hAnsiTheme="minorHAnsi" w:cstheme="minorHAnsi"/>
                <w:bCs/>
                <w:webHidden/>
                <w:spacing w:val="-2"/>
                <w:szCs w:val="22"/>
              </w:rPr>
              <w:t>38</w:t>
            </w:r>
            <w:r w:rsidR="00A9377D" w:rsidRPr="00A9377D">
              <w:rPr>
                <w:rFonts w:asciiTheme="minorHAnsi" w:eastAsiaTheme="minorHAnsi" w:hAnsiTheme="minorHAnsi" w:cstheme="minorHAnsi"/>
                <w:bCs/>
                <w:webHidden/>
                <w:spacing w:val="-2"/>
                <w:szCs w:val="22"/>
              </w:rPr>
              <w:fldChar w:fldCharType="end"/>
            </w:r>
          </w:hyperlink>
        </w:p>
        <w:p w14:paraId="2AEF4C84" w14:textId="75CB7AE0" w:rsidR="0018223C" w:rsidRPr="00B95A73" w:rsidRDefault="0018223C">
          <w:pPr>
            <w:rPr>
              <w:rFonts w:asciiTheme="minorHAnsi" w:hAnsiTheme="minorHAnsi" w:cstheme="minorHAnsi"/>
            </w:rPr>
          </w:pPr>
          <w:r w:rsidRPr="0013089E">
            <w:rPr>
              <w:rFonts w:asciiTheme="minorHAnsi" w:hAnsiTheme="minorHAnsi" w:cstheme="minorHAnsi"/>
              <w:b/>
              <w:bCs/>
              <w:noProof/>
              <w:szCs w:val="22"/>
            </w:rPr>
            <w:fldChar w:fldCharType="end"/>
          </w:r>
        </w:p>
      </w:sdtContent>
    </w:sdt>
    <w:p w14:paraId="5A44ABBA" w14:textId="7D18C232" w:rsidR="00BD6231" w:rsidRPr="00B95A73" w:rsidRDefault="00BD6231" w:rsidP="00703120">
      <w:pPr>
        <w:pStyle w:val="Heading1"/>
        <w:numPr>
          <w:ilvl w:val="0"/>
          <w:numId w:val="2"/>
        </w:numPr>
        <w:rPr>
          <w:rFonts w:asciiTheme="minorHAnsi" w:hAnsiTheme="minorHAnsi" w:cstheme="minorHAnsi"/>
          <w:i/>
        </w:rPr>
      </w:pPr>
      <w:r w:rsidRPr="00B95A73">
        <w:rPr>
          <w:rFonts w:asciiTheme="minorHAnsi" w:hAnsiTheme="minorHAnsi" w:cstheme="minorHAnsi"/>
          <w:i/>
        </w:rPr>
        <w:br w:type="page"/>
      </w:r>
      <w:bookmarkStart w:id="1" w:name="_Toc34135692"/>
      <w:r w:rsidRPr="00B95A73">
        <w:rPr>
          <w:rFonts w:asciiTheme="minorHAnsi" w:hAnsiTheme="minorHAnsi" w:cstheme="minorHAnsi"/>
          <w:i/>
        </w:rPr>
        <w:lastRenderedPageBreak/>
        <w:t>Development Challenge</w:t>
      </w:r>
      <w:bookmarkEnd w:id="1"/>
      <w:r w:rsidRPr="00B95A73">
        <w:rPr>
          <w:rFonts w:asciiTheme="minorHAnsi" w:hAnsiTheme="minorHAnsi" w:cstheme="minorHAnsi"/>
          <w:i/>
        </w:rPr>
        <w:t xml:space="preserve"> </w:t>
      </w:r>
    </w:p>
    <w:p w14:paraId="2EDF9F47" w14:textId="64B468A9" w:rsidR="00BD6231" w:rsidRPr="00B95A73" w:rsidRDefault="00703120" w:rsidP="00FA053E">
      <w:pPr>
        <w:pStyle w:val="Heading2"/>
        <w:ind w:hanging="720"/>
        <w:rPr>
          <w:rFonts w:asciiTheme="minorHAnsi" w:hAnsiTheme="minorHAnsi" w:cstheme="minorHAnsi"/>
        </w:rPr>
      </w:pPr>
      <w:bookmarkStart w:id="2" w:name="_Toc34135693"/>
      <w:r w:rsidRPr="00B95A73">
        <w:rPr>
          <w:rFonts w:asciiTheme="minorHAnsi" w:hAnsiTheme="minorHAnsi" w:cstheme="minorHAnsi"/>
        </w:rPr>
        <w:t xml:space="preserve">1. </w:t>
      </w:r>
      <w:r w:rsidR="00FA053E" w:rsidRPr="00B95A73">
        <w:rPr>
          <w:rFonts w:asciiTheme="minorHAnsi" w:hAnsiTheme="minorHAnsi" w:cstheme="minorHAnsi"/>
        </w:rPr>
        <w:t xml:space="preserve">     </w:t>
      </w:r>
      <w:r w:rsidR="00BD6231" w:rsidRPr="00B95A73">
        <w:rPr>
          <w:rFonts w:asciiTheme="minorHAnsi" w:hAnsiTheme="minorHAnsi" w:cstheme="minorHAnsi"/>
        </w:rPr>
        <w:t>Wider country context</w:t>
      </w:r>
      <w:bookmarkEnd w:id="2"/>
    </w:p>
    <w:p w14:paraId="309DF286" w14:textId="77777777" w:rsidR="00703120" w:rsidRPr="00B95A73" w:rsidRDefault="00703120" w:rsidP="00703120">
      <w:pPr>
        <w:spacing w:before="200" w:after="120"/>
        <w:rPr>
          <w:rFonts w:asciiTheme="minorHAnsi" w:eastAsiaTheme="minorHAnsi" w:hAnsiTheme="minorHAnsi" w:cstheme="minorHAnsi"/>
          <w:bCs/>
          <w:spacing w:val="-2"/>
          <w:szCs w:val="22"/>
        </w:rPr>
      </w:pPr>
      <w:r w:rsidRPr="00B95A73">
        <w:rPr>
          <w:rFonts w:asciiTheme="minorHAnsi" w:eastAsiaTheme="minorHAnsi" w:hAnsiTheme="minorHAnsi" w:cstheme="minorHAnsi"/>
          <w:bCs/>
          <w:spacing w:val="-2"/>
          <w:szCs w:val="22"/>
        </w:rPr>
        <w:t>During the break-up of the former Yugoslavia in the 1990s, a tragic conflict engulfed Bosnia and Herzegovina (BiH) which resulted in tens of thousands of dead and disappeared; half of its pre-war population of 4.2 million displaced both internally and externally; and the destruction of most of its infrastructure, cultural heritage and economy. The Dayton Peace Agreement (DPA) signed in November 1995 achieved what its principal architects set out do to: namely to “end a war.” But it was never meant to be a long-term solution for BiH.  The DPA was a temporary settlement; yet it remains in place, burdening the country with an extremely cumbersome governance structure that – when combined with other factors – has not allowed BiH to adequately address some of the core structural challenges and underlying drivers of the conflict. The war in Bosnia and Herzegovina (BiH) in the 1990s is often referred to as the most documented conflict in history, and yet the country is no closer to a common understanding of the devasting events that continue to cast a long shadow over its citizens. Despite vast investments in reconciliation efforts, coming to terms with the past remains a distant concept in BiH.</w:t>
      </w:r>
    </w:p>
    <w:p w14:paraId="366DBE25" w14:textId="770AB751" w:rsidR="00703120" w:rsidRPr="00B95A73" w:rsidRDefault="00703120" w:rsidP="00703120">
      <w:pPr>
        <w:spacing w:before="200" w:after="120"/>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t xml:space="preserve">The </w:t>
      </w:r>
      <w:r w:rsidRPr="00B95A73">
        <w:rPr>
          <w:rFonts w:asciiTheme="minorHAnsi" w:eastAsiaTheme="minorHAnsi" w:hAnsiTheme="minorHAnsi" w:cstheme="minorHAnsi"/>
          <w:b/>
          <w:spacing w:val="-2"/>
          <w:szCs w:val="22"/>
        </w:rPr>
        <w:t>complex governance structure</w:t>
      </w:r>
      <w:r w:rsidRPr="00B95A73">
        <w:rPr>
          <w:rFonts w:asciiTheme="minorHAnsi" w:eastAsiaTheme="minorHAnsi" w:hAnsiTheme="minorHAnsi" w:cstheme="minorHAnsi"/>
          <w:spacing w:val="-2"/>
          <w:szCs w:val="22"/>
        </w:rPr>
        <w:t xml:space="preserve"> stemming from the </w:t>
      </w:r>
      <w:r w:rsidR="00B0104C">
        <w:rPr>
          <w:rFonts w:asciiTheme="minorHAnsi" w:eastAsiaTheme="minorHAnsi" w:hAnsiTheme="minorHAnsi" w:cstheme="minorHAnsi"/>
          <w:spacing w:val="-2"/>
          <w:szCs w:val="22"/>
        </w:rPr>
        <w:t>DPA</w:t>
      </w:r>
      <w:r w:rsidRPr="00B95A73">
        <w:rPr>
          <w:rFonts w:asciiTheme="minorHAnsi" w:eastAsiaTheme="minorHAnsi" w:hAnsiTheme="minorHAnsi" w:cstheme="minorHAnsi"/>
          <w:spacing w:val="-2"/>
          <w:szCs w:val="22"/>
        </w:rPr>
        <w:t xml:space="preserve"> is highly cumbersome. The country of </w:t>
      </w:r>
      <w:r w:rsidRPr="00B95A73">
        <w:rPr>
          <w:rFonts w:asciiTheme="minorHAnsi" w:eastAsiaTheme="minorHAnsi" w:hAnsiTheme="minorHAnsi" w:cstheme="minorHAnsi"/>
          <w:bCs/>
          <w:spacing w:val="-2"/>
          <w:szCs w:val="22"/>
        </w:rPr>
        <w:t>3.5 million people</w:t>
      </w:r>
      <w:r w:rsidRPr="00B95A73">
        <w:rPr>
          <w:rFonts w:asciiTheme="minorHAnsi" w:eastAsiaTheme="minorHAnsi" w:hAnsiTheme="minorHAnsi" w:cstheme="minorHAnsi"/>
          <w:bCs/>
          <w:spacing w:val="-2"/>
          <w:szCs w:val="22"/>
          <w:vertAlign w:val="superscript"/>
        </w:rPr>
        <w:footnoteReference w:id="2"/>
      </w:r>
      <w:r w:rsidRPr="00B95A73">
        <w:rPr>
          <w:rFonts w:asciiTheme="minorHAnsi" w:eastAsiaTheme="minorHAnsi" w:hAnsiTheme="minorHAnsi" w:cstheme="minorHAnsi"/>
          <w:bCs/>
          <w:spacing w:val="-2"/>
          <w:szCs w:val="22"/>
        </w:rPr>
        <w:t xml:space="preserve"> </w:t>
      </w:r>
      <w:r w:rsidRPr="00B95A73">
        <w:rPr>
          <w:rFonts w:asciiTheme="minorHAnsi" w:eastAsiaTheme="minorHAnsi" w:hAnsiTheme="minorHAnsi" w:cstheme="minorHAnsi"/>
          <w:spacing w:val="-2"/>
          <w:szCs w:val="22"/>
        </w:rPr>
        <w:t xml:space="preserve">has 13 constitutions, 14 legal systems (state, two entities, one autonomous district </w:t>
      </w:r>
      <w:r w:rsidRPr="00B95A73">
        <w:rPr>
          <w:rFonts w:asciiTheme="minorHAnsi" w:eastAsiaTheme="minorHAnsi" w:hAnsiTheme="minorHAnsi" w:cstheme="minorHAnsi"/>
          <w:bCs/>
          <w:spacing w:val="-2"/>
          <w:szCs w:val="22"/>
        </w:rPr>
        <w:t xml:space="preserve">and 10 cantons) and more than 150 ministries. Ineffective governance reduces the quality of public policies and slow down reforms. Following the October </w:t>
      </w:r>
      <w:r w:rsidRPr="00B95A73">
        <w:rPr>
          <w:rFonts w:asciiTheme="minorHAnsi" w:eastAsiaTheme="minorHAnsi" w:hAnsiTheme="minorHAnsi" w:cstheme="minorHAnsi"/>
          <w:b/>
          <w:bCs/>
          <w:spacing w:val="-2"/>
          <w:szCs w:val="22"/>
        </w:rPr>
        <w:t>2018 General Elections</w:t>
      </w:r>
      <w:r w:rsidRPr="00B95A73">
        <w:rPr>
          <w:rFonts w:asciiTheme="minorHAnsi" w:eastAsiaTheme="minorHAnsi" w:hAnsiTheme="minorHAnsi" w:cstheme="minorHAnsi"/>
          <w:bCs/>
          <w:spacing w:val="-2"/>
          <w:szCs w:val="22"/>
        </w:rPr>
        <w:t xml:space="preserve">, the political atmosphere in the country is in decline.  The </w:t>
      </w:r>
      <w:r w:rsidR="00B0104C">
        <w:rPr>
          <w:rFonts w:asciiTheme="minorHAnsi" w:eastAsiaTheme="minorHAnsi" w:hAnsiTheme="minorHAnsi" w:cstheme="minorHAnsi"/>
          <w:bCs/>
          <w:spacing w:val="-2"/>
          <w:szCs w:val="22"/>
        </w:rPr>
        <w:t>S</w:t>
      </w:r>
      <w:r w:rsidRPr="00B95A73">
        <w:rPr>
          <w:rFonts w:asciiTheme="minorHAnsi" w:eastAsiaTheme="minorHAnsi" w:hAnsiTheme="minorHAnsi" w:cstheme="minorHAnsi"/>
          <w:bCs/>
          <w:spacing w:val="-2"/>
          <w:szCs w:val="22"/>
        </w:rPr>
        <w:t xml:space="preserve">tate and Entity of the Federation of </w:t>
      </w:r>
      <w:r w:rsidR="00B0104C">
        <w:rPr>
          <w:rFonts w:asciiTheme="minorHAnsi" w:eastAsiaTheme="minorHAnsi" w:hAnsiTheme="minorHAnsi" w:cstheme="minorHAnsi"/>
          <w:bCs/>
          <w:spacing w:val="-2"/>
          <w:szCs w:val="22"/>
        </w:rPr>
        <w:t>BiH</w:t>
      </w:r>
      <w:r w:rsidRPr="00B95A73">
        <w:rPr>
          <w:rFonts w:asciiTheme="minorHAnsi" w:eastAsiaTheme="minorHAnsi" w:hAnsiTheme="minorHAnsi" w:cstheme="minorHAnsi"/>
          <w:bCs/>
          <w:spacing w:val="-2"/>
          <w:szCs w:val="22"/>
        </w:rPr>
        <w:t xml:space="preserve"> governments have not been formed due to political disagreements. The country entered </w:t>
      </w:r>
      <w:r w:rsidR="00AF70CC" w:rsidRPr="00B95A73">
        <w:rPr>
          <w:rFonts w:asciiTheme="minorHAnsi" w:eastAsiaTheme="minorHAnsi" w:hAnsiTheme="minorHAnsi" w:cstheme="minorHAnsi"/>
          <w:bCs/>
          <w:spacing w:val="-2"/>
          <w:szCs w:val="22"/>
        </w:rPr>
        <w:t>2020</w:t>
      </w:r>
      <w:r w:rsidRPr="00B95A73">
        <w:rPr>
          <w:rFonts w:asciiTheme="minorHAnsi" w:eastAsiaTheme="minorHAnsi" w:hAnsiTheme="minorHAnsi" w:cstheme="minorHAnsi"/>
          <w:bCs/>
          <w:spacing w:val="-2"/>
          <w:szCs w:val="22"/>
        </w:rPr>
        <w:t xml:space="preserve"> without established governments at </w:t>
      </w:r>
      <w:r w:rsidR="00B0104C">
        <w:rPr>
          <w:rFonts w:asciiTheme="minorHAnsi" w:eastAsiaTheme="minorHAnsi" w:hAnsiTheme="minorHAnsi" w:cstheme="minorHAnsi"/>
          <w:bCs/>
          <w:spacing w:val="-2"/>
          <w:szCs w:val="22"/>
        </w:rPr>
        <w:t>the S</w:t>
      </w:r>
      <w:r w:rsidRPr="00B95A73">
        <w:rPr>
          <w:rFonts w:asciiTheme="minorHAnsi" w:eastAsiaTheme="minorHAnsi" w:hAnsiTheme="minorHAnsi" w:cstheme="minorHAnsi"/>
          <w:bCs/>
          <w:spacing w:val="-2"/>
          <w:szCs w:val="22"/>
        </w:rPr>
        <w:t>tate, entity</w:t>
      </w:r>
      <w:r w:rsidRPr="00B95A73">
        <w:rPr>
          <w:rFonts w:asciiTheme="minorHAnsi" w:eastAsiaTheme="minorHAnsi" w:hAnsiTheme="minorHAnsi" w:cstheme="minorHAnsi"/>
          <w:bCs/>
          <w:spacing w:val="-2"/>
          <w:szCs w:val="22"/>
          <w:vertAlign w:val="superscript"/>
        </w:rPr>
        <w:footnoteReference w:id="3"/>
      </w:r>
      <w:r w:rsidRPr="00B95A73">
        <w:rPr>
          <w:rFonts w:asciiTheme="minorHAnsi" w:eastAsiaTheme="minorHAnsi" w:hAnsiTheme="minorHAnsi" w:cstheme="minorHAnsi"/>
          <w:bCs/>
          <w:spacing w:val="-2"/>
          <w:szCs w:val="22"/>
        </w:rPr>
        <w:t xml:space="preserve"> and some cantonal government levels, alongside political tensions and blocked reforms, which further slow its path towards the European Union (EU).</w:t>
      </w:r>
      <w:r w:rsidRPr="00B95A73">
        <w:rPr>
          <w:rFonts w:asciiTheme="minorHAnsi" w:eastAsiaTheme="minorHAnsi" w:hAnsiTheme="minorHAnsi" w:cstheme="minorHAnsi"/>
          <w:b/>
          <w:szCs w:val="22"/>
        </w:rPr>
        <w:t xml:space="preserve"> Corruption</w:t>
      </w:r>
      <w:r w:rsidRPr="00B95A73">
        <w:rPr>
          <w:rFonts w:asciiTheme="minorHAnsi" w:eastAsiaTheme="minorHAnsi" w:hAnsiTheme="minorHAnsi" w:cstheme="minorHAnsi"/>
          <w:szCs w:val="22"/>
        </w:rPr>
        <w:t xml:space="preserve"> continues to plague the country. </w:t>
      </w:r>
      <w:r w:rsidRPr="00B95A73">
        <w:rPr>
          <w:rFonts w:asciiTheme="minorHAnsi" w:eastAsiaTheme="minorHAnsi" w:hAnsiTheme="minorHAnsi" w:cstheme="minorHAnsi"/>
          <w:spacing w:val="-2"/>
          <w:szCs w:val="22"/>
        </w:rPr>
        <w:t xml:space="preserve">Many challenges persist in relation to the </w:t>
      </w:r>
      <w:r w:rsidRPr="00B95A73">
        <w:rPr>
          <w:rFonts w:asciiTheme="minorHAnsi" w:eastAsiaTheme="minorHAnsi" w:hAnsiTheme="minorHAnsi" w:cstheme="minorHAnsi"/>
          <w:b/>
          <w:spacing w:val="-2"/>
          <w:szCs w:val="22"/>
        </w:rPr>
        <w:t>rule of law and human rights</w:t>
      </w:r>
      <w:r w:rsidRPr="00B95A73">
        <w:rPr>
          <w:rFonts w:asciiTheme="minorHAnsi" w:eastAsiaTheme="minorHAnsi" w:hAnsiTheme="minorHAnsi" w:cstheme="minorHAnsi"/>
          <w:spacing w:val="-2"/>
          <w:szCs w:val="22"/>
        </w:rPr>
        <w:t>. Overall, there is a lack of agreement among political stakeholders on a vision for Bosnia and Herzegovina, including its institutional set up.</w:t>
      </w:r>
      <w:r w:rsidRPr="00B95A73">
        <w:rPr>
          <w:rFonts w:asciiTheme="minorHAnsi" w:eastAsiaTheme="minorHAnsi" w:hAnsiTheme="minorHAnsi" w:cstheme="minorHAnsi"/>
          <w:szCs w:val="22"/>
          <w:lang w:val="en-US"/>
        </w:rPr>
        <w:t xml:space="preserve"> </w:t>
      </w:r>
      <w:r w:rsidRPr="00B95A73">
        <w:rPr>
          <w:rFonts w:asciiTheme="minorHAnsi" w:eastAsiaTheme="minorHAnsi" w:hAnsiTheme="minorHAnsi" w:cstheme="minorHAnsi"/>
          <w:spacing w:val="-2"/>
          <w:szCs w:val="22"/>
        </w:rPr>
        <w:t>Two decades following the war, different groups within the country are still divided on how BiH should be governed and where power lies</w:t>
      </w:r>
      <w:r w:rsidR="00B0104C">
        <w:rPr>
          <w:rFonts w:asciiTheme="minorHAnsi" w:eastAsiaTheme="minorHAnsi" w:hAnsiTheme="minorHAnsi" w:cstheme="minorHAnsi"/>
          <w:spacing w:val="-2"/>
          <w:szCs w:val="22"/>
        </w:rPr>
        <w:t>, i.e. central level or regional level (entities, cantons and municipalities</w:t>
      </w:r>
      <w:proofErr w:type="gramStart"/>
      <w:r w:rsidR="00B0104C">
        <w:rPr>
          <w:rFonts w:asciiTheme="minorHAnsi" w:eastAsiaTheme="minorHAnsi" w:hAnsiTheme="minorHAnsi" w:cstheme="minorHAnsi"/>
          <w:spacing w:val="-2"/>
          <w:szCs w:val="22"/>
        </w:rPr>
        <w:t>)</w:t>
      </w:r>
      <w:r w:rsidRPr="00B95A73">
        <w:rPr>
          <w:rFonts w:asciiTheme="minorHAnsi" w:eastAsiaTheme="minorHAnsi" w:hAnsiTheme="minorHAnsi" w:cstheme="minorHAnsi"/>
          <w:spacing w:val="-2"/>
          <w:szCs w:val="22"/>
        </w:rPr>
        <w:t xml:space="preserve"> .</w:t>
      </w:r>
      <w:proofErr w:type="gramEnd"/>
      <w:r w:rsidRPr="00B95A73">
        <w:rPr>
          <w:rFonts w:asciiTheme="minorHAnsi" w:eastAsiaTheme="minorHAnsi" w:hAnsiTheme="minorHAnsi" w:cstheme="minorHAnsi"/>
          <w:spacing w:val="-2"/>
          <w:szCs w:val="22"/>
        </w:rPr>
        <w:t xml:space="preserve">  In tandem, the </w:t>
      </w:r>
      <w:r w:rsidR="002B2486">
        <w:rPr>
          <w:rFonts w:asciiTheme="minorHAnsi" w:eastAsiaTheme="minorHAnsi" w:hAnsiTheme="minorHAnsi" w:cstheme="minorHAnsi"/>
          <w:spacing w:val="-2"/>
          <w:szCs w:val="22"/>
        </w:rPr>
        <w:t>DPA</w:t>
      </w:r>
      <w:r w:rsidRPr="00B95A73">
        <w:rPr>
          <w:rFonts w:asciiTheme="minorHAnsi" w:eastAsiaTheme="minorHAnsi" w:hAnsiTheme="minorHAnsi" w:cstheme="minorHAnsi"/>
          <w:spacing w:val="-2"/>
          <w:szCs w:val="22"/>
        </w:rPr>
        <w:t xml:space="preserve"> and its annexes are full of contradictions, ambiguities and shortcomings that are continuously exploited by various leaders, thus contributing to the overall weakness of governance in BiH.  The equation of two highly autonomous, self-governing entities and a relatively diluted cent</w:t>
      </w:r>
      <w:r w:rsidR="002B2486">
        <w:rPr>
          <w:rFonts w:asciiTheme="minorHAnsi" w:eastAsiaTheme="minorHAnsi" w:hAnsiTheme="minorHAnsi" w:cstheme="minorHAnsi"/>
          <w:spacing w:val="-2"/>
          <w:szCs w:val="22"/>
        </w:rPr>
        <w:t>ral level government</w:t>
      </w:r>
      <w:r w:rsidRPr="00B95A73">
        <w:rPr>
          <w:rFonts w:asciiTheme="minorHAnsi" w:eastAsiaTheme="minorHAnsi" w:hAnsiTheme="minorHAnsi" w:cstheme="minorHAnsi"/>
          <w:spacing w:val="-2"/>
          <w:szCs w:val="22"/>
        </w:rPr>
        <w:t xml:space="preserve"> make </w:t>
      </w:r>
      <w:proofErr w:type="spellStart"/>
      <w:r w:rsidRPr="00B95A73">
        <w:rPr>
          <w:rFonts w:asciiTheme="minorHAnsi" w:eastAsiaTheme="minorHAnsi" w:hAnsiTheme="minorHAnsi" w:cstheme="minorHAnsi"/>
          <w:spacing w:val="-2"/>
          <w:szCs w:val="22"/>
        </w:rPr>
        <w:t>BiH’s</w:t>
      </w:r>
      <w:proofErr w:type="spellEnd"/>
      <w:r w:rsidRPr="00B95A73">
        <w:rPr>
          <w:rFonts w:asciiTheme="minorHAnsi" w:eastAsiaTheme="minorHAnsi" w:hAnsiTheme="minorHAnsi" w:cstheme="minorHAnsi"/>
          <w:spacing w:val="-2"/>
          <w:szCs w:val="22"/>
        </w:rPr>
        <w:t xml:space="preserve"> state structures ineffective especially when leaders of the three communities disagree on a common way forward.  When combined with the current political volatility, the country’s ability to tackle pressing policy issues and move the country in a positive direction is greatly undermined.</w:t>
      </w:r>
    </w:p>
    <w:p w14:paraId="2B246583" w14:textId="7EEB4C35" w:rsidR="00703120" w:rsidRPr="00B95A73" w:rsidRDefault="00703120" w:rsidP="00703120">
      <w:pPr>
        <w:spacing w:before="200" w:after="120"/>
        <w:rPr>
          <w:rFonts w:asciiTheme="minorHAnsi" w:eastAsiaTheme="minorHAnsi" w:hAnsiTheme="minorHAnsi" w:cstheme="minorHAnsi"/>
          <w:spacing w:val="-2"/>
          <w:szCs w:val="22"/>
        </w:rPr>
      </w:pPr>
      <w:proofErr w:type="spellStart"/>
      <w:r w:rsidRPr="00B95A73">
        <w:rPr>
          <w:rFonts w:asciiTheme="minorHAnsi" w:eastAsiaTheme="minorHAnsi" w:hAnsiTheme="minorHAnsi" w:cstheme="minorHAnsi"/>
          <w:spacing w:val="-2"/>
          <w:szCs w:val="22"/>
        </w:rPr>
        <w:t>BiH’s</w:t>
      </w:r>
      <w:proofErr w:type="spellEnd"/>
      <w:r w:rsidRPr="00B95A73">
        <w:rPr>
          <w:rFonts w:asciiTheme="minorHAnsi" w:eastAsiaTheme="minorHAnsi" w:hAnsiTheme="minorHAnsi" w:cstheme="minorHAnsi"/>
          <w:spacing w:val="-2"/>
          <w:szCs w:val="22"/>
        </w:rPr>
        <w:t xml:space="preserve"> current </w:t>
      </w:r>
      <w:r w:rsidRPr="00B95A73">
        <w:rPr>
          <w:rFonts w:asciiTheme="minorHAnsi" w:eastAsiaTheme="minorHAnsi" w:hAnsiTheme="minorHAnsi" w:cstheme="minorHAnsi"/>
          <w:b/>
          <w:bCs/>
          <w:spacing w:val="-2"/>
          <w:szCs w:val="22"/>
        </w:rPr>
        <w:t>electoral system</w:t>
      </w:r>
      <w:r w:rsidRPr="00B95A73">
        <w:rPr>
          <w:rFonts w:asciiTheme="minorHAnsi" w:eastAsiaTheme="minorHAnsi" w:hAnsiTheme="minorHAnsi" w:cstheme="minorHAnsi"/>
          <w:spacing w:val="-2"/>
          <w:szCs w:val="22"/>
        </w:rPr>
        <w:t xml:space="preserve"> allows political candidates to seek votes from only one nationality to win office. The Constitution and Election Law also exclude persons who do not belong to one of the constituent peoples from being elected to the House of Peoples and to the tripartite Presidency. With no need to reach out across nationality, religious and cultural lines, this system has discouraged the need for politicians and communities </w:t>
      </w:r>
      <w:r w:rsidR="002B2486">
        <w:rPr>
          <w:rFonts w:asciiTheme="minorHAnsi" w:eastAsiaTheme="minorHAnsi" w:hAnsiTheme="minorHAnsi" w:cstheme="minorHAnsi"/>
          <w:spacing w:val="-2"/>
          <w:szCs w:val="22"/>
        </w:rPr>
        <w:t>to</w:t>
      </w:r>
      <w:r w:rsidRPr="00B95A73">
        <w:rPr>
          <w:rFonts w:asciiTheme="minorHAnsi" w:eastAsiaTheme="minorHAnsi" w:hAnsiTheme="minorHAnsi" w:cstheme="minorHAnsi"/>
          <w:spacing w:val="-2"/>
          <w:szCs w:val="22"/>
        </w:rPr>
        <w:t xml:space="preserve"> strengthen</w:t>
      </w:r>
      <w:r w:rsidR="002B2486">
        <w:rPr>
          <w:rFonts w:asciiTheme="minorHAnsi" w:eastAsiaTheme="minorHAnsi" w:hAnsiTheme="minorHAnsi" w:cstheme="minorHAnsi"/>
          <w:spacing w:val="-2"/>
          <w:szCs w:val="22"/>
        </w:rPr>
        <w:t xml:space="preserve"> the</w:t>
      </w:r>
      <w:r w:rsidRPr="00B95A73">
        <w:rPr>
          <w:rFonts w:asciiTheme="minorHAnsi" w:eastAsiaTheme="minorHAnsi" w:hAnsiTheme="minorHAnsi" w:cstheme="minorHAnsi"/>
          <w:spacing w:val="-2"/>
          <w:szCs w:val="22"/>
        </w:rPr>
        <w:t xml:space="preserve"> dialogue,</w:t>
      </w:r>
      <w:r w:rsidR="002B2486">
        <w:rPr>
          <w:rFonts w:asciiTheme="minorHAnsi" w:eastAsiaTheme="minorHAnsi" w:hAnsiTheme="minorHAnsi" w:cstheme="minorHAnsi"/>
          <w:spacing w:val="-2"/>
          <w:szCs w:val="22"/>
        </w:rPr>
        <w:t xml:space="preserve"> while</w:t>
      </w:r>
      <w:r w:rsidRPr="00B95A73">
        <w:rPr>
          <w:rFonts w:asciiTheme="minorHAnsi" w:eastAsiaTheme="minorHAnsi" w:hAnsiTheme="minorHAnsi" w:cstheme="minorHAnsi"/>
          <w:spacing w:val="-2"/>
          <w:szCs w:val="22"/>
        </w:rPr>
        <w:t xml:space="preserve"> working toward greater mutual understanding and seeking common, country-wide solutions. The strong links between territory and demographic divisions and political party governance – cemented first by the DPA and then by subsequent election cycles – contribute to all aspects of country’s current dysfunctionality.</w:t>
      </w:r>
    </w:p>
    <w:p w14:paraId="2E5724CA" w14:textId="77777777" w:rsidR="00703120" w:rsidRPr="00B95A73" w:rsidRDefault="00703120" w:rsidP="00703120">
      <w:pPr>
        <w:spacing w:before="200" w:after="120"/>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t xml:space="preserve">Because of the above-mentioned dynamics, BiH finds itself in a constant state of political gridlock, where leaders often define almost every aspect of peacebuilding and decision-making in terms of zero-sum/us vs. them equations.  Furthermore, a very splintered, media field serves to augment differences in BiH rather than support narratives of mutual understanding and inter-group cooperation. </w:t>
      </w:r>
    </w:p>
    <w:p w14:paraId="4BED3B3B" w14:textId="55F1D29A" w:rsidR="004E3083" w:rsidRPr="00B95A73" w:rsidRDefault="002B2486" w:rsidP="00297B08">
      <w:pPr>
        <w:spacing w:before="200" w:after="0"/>
        <w:rPr>
          <w:rFonts w:asciiTheme="minorHAnsi" w:eastAsiaTheme="minorHAnsi" w:hAnsiTheme="minorHAnsi" w:cstheme="minorHAnsi"/>
          <w:spacing w:val="-2"/>
          <w:szCs w:val="22"/>
        </w:rPr>
      </w:pPr>
      <w:r>
        <w:rPr>
          <w:rFonts w:asciiTheme="minorHAnsi" w:eastAsiaTheme="minorHAnsi" w:hAnsiTheme="minorHAnsi" w:cstheme="minorHAnsi"/>
          <w:spacing w:val="-2"/>
          <w:szCs w:val="22"/>
        </w:rPr>
        <w:t>Within the complex context above, BiH,</w:t>
      </w:r>
      <w:r w:rsidR="00B145B1">
        <w:rPr>
          <w:rFonts w:asciiTheme="minorHAnsi" w:eastAsiaTheme="minorHAnsi" w:hAnsiTheme="minorHAnsi" w:cstheme="minorHAnsi"/>
          <w:spacing w:val="-2"/>
          <w:szCs w:val="22"/>
        </w:rPr>
        <w:t xml:space="preserve"> </w:t>
      </w:r>
      <w:r w:rsidR="004E3083" w:rsidRPr="00B95A73">
        <w:rPr>
          <w:rFonts w:asciiTheme="minorHAnsi" w:eastAsiaTheme="minorHAnsi" w:hAnsiTheme="minorHAnsi" w:cstheme="minorHAnsi"/>
          <w:spacing w:val="-2"/>
          <w:szCs w:val="22"/>
        </w:rPr>
        <w:t>as a middle-income country in transition</w:t>
      </w:r>
      <w:r>
        <w:rPr>
          <w:rFonts w:asciiTheme="minorHAnsi" w:eastAsiaTheme="minorHAnsi" w:hAnsiTheme="minorHAnsi" w:cstheme="minorHAnsi"/>
          <w:spacing w:val="-2"/>
          <w:szCs w:val="22"/>
        </w:rPr>
        <w:t>,</w:t>
      </w:r>
      <w:r w:rsidR="004E3083" w:rsidRPr="00B95A73">
        <w:rPr>
          <w:rFonts w:asciiTheme="minorHAnsi" w:eastAsiaTheme="minorHAnsi" w:hAnsiTheme="minorHAnsi" w:cstheme="minorHAnsi"/>
          <w:spacing w:val="-2"/>
          <w:szCs w:val="22"/>
        </w:rPr>
        <w:t xml:space="preserve"> has</w:t>
      </w:r>
      <w:r>
        <w:rPr>
          <w:rFonts w:asciiTheme="minorHAnsi" w:eastAsiaTheme="minorHAnsi" w:hAnsiTheme="minorHAnsi" w:cstheme="minorHAnsi"/>
          <w:spacing w:val="-2"/>
          <w:szCs w:val="22"/>
        </w:rPr>
        <w:t xml:space="preserve"> still managed to</w:t>
      </w:r>
      <w:r w:rsidR="004E3083" w:rsidRPr="00B95A73">
        <w:rPr>
          <w:rFonts w:asciiTheme="minorHAnsi" w:eastAsiaTheme="minorHAnsi" w:hAnsiTheme="minorHAnsi" w:cstheme="minorHAnsi"/>
          <w:spacing w:val="-2"/>
          <w:szCs w:val="22"/>
        </w:rPr>
        <w:t xml:space="preserve"> progress from a post-war recovery state to a potential EU accession candidate. </w:t>
      </w:r>
      <w:r>
        <w:rPr>
          <w:rFonts w:asciiTheme="minorHAnsi" w:eastAsiaTheme="minorHAnsi" w:hAnsiTheme="minorHAnsi" w:cstheme="minorHAnsi"/>
          <w:spacing w:val="-2"/>
          <w:szCs w:val="22"/>
        </w:rPr>
        <w:t xml:space="preserve"> In addition</w:t>
      </w:r>
      <w:r w:rsidR="00B145B1">
        <w:rPr>
          <w:rFonts w:asciiTheme="minorHAnsi" w:eastAsiaTheme="minorHAnsi" w:hAnsiTheme="minorHAnsi" w:cstheme="minorHAnsi"/>
          <w:spacing w:val="-2"/>
          <w:szCs w:val="22"/>
        </w:rPr>
        <w:t>,</w:t>
      </w:r>
      <w:r>
        <w:rPr>
          <w:rFonts w:asciiTheme="minorHAnsi" w:eastAsiaTheme="minorHAnsi" w:hAnsiTheme="minorHAnsi" w:cstheme="minorHAnsi"/>
          <w:spacing w:val="-2"/>
          <w:szCs w:val="22"/>
        </w:rPr>
        <w:t xml:space="preserve"> and in recent years, </w:t>
      </w:r>
      <w:r w:rsidRPr="00B95A73">
        <w:rPr>
          <w:rFonts w:asciiTheme="minorHAnsi" w:eastAsiaTheme="minorHAnsi" w:hAnsiTheme="minorHAnsi" w:cstheme="minorHAnsi"/>
          <w:spacing w:val="-2"/>
          <w:szCs w:val="22"/>
        </w:rPr>
        <w:t>a</w:t>
      </w:r>
      <w:r w:rsidR="004E3083" w:rsidRPr="00B95A73">
        <w:rPr>
          <w:rFonts w:asciiTheme="minorHAnsi" w:eastAsiaTheme="minorHAnsi" w:hAnsiTheme="minorHAnsi" w:cstheme="minorHAnsi"/>
          <w:spacing w:val="-2"/>
          <w:szCs w:val="22"/>
        </w:rPr>
        <w:t xml:space="preserve"> strong interventionist approach of the international community has </w:t>
      </w:r>
      <w:r>
        <w:rPr>
          <w:rFonts w:asciiTheme="minorHAnsi" w:eastAsiaTheme="minorHAnsi" w:hAnsiTheme="minorHAnsi" w:cstheme="minorHAnsi"/>
          <w:spacing w:val="-2"/>
          <w:szCs w:val="22"/>
        </w:rPr>
        <w:t>slowly transformed into</w:t>
      </w:r>
      <w:r w:rsidR="004E3083" w:rsidRPr="00B95A73">
        <w:rPr>
          <w:rFonts w:asciiTheme="minorHAnsi" w:eastAsiaTheme="minorHAnsi" w:hAnsiTheme="minorHAnsi" w:cstheme="minorHAnsi"/>
          <w:spacing w:val="-2"/>
          <w:szCs w:val="22"/>
        </w:rPr>
        <w:t xml:space="preserve"> greater emphasis on local ownership.  </w:t>
      </w:r>
    </w:p>
    <w:p w14:paraId="514DF5DE" w14:textId="571BB3CB" w:rsidR="00297B08" w:rsidRPr="00B95A73" w:rsidRDefault="00703120" w:rsidP="00297B08">
      <w:pPr>
        <w:spacing w:before="200" w:after="0"/>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lastRenderedPageBreak/>
        <w:t xml:space="preserve">The scale of </w:t>
      </w:r>
      <w:r w:rsidRPr="00B95A73">
        <w:rPr>
          <w:rFonts w:asciiTheme="minorHAnsi" w:eastAsiaTheme="minorHAnsi" w:hAnsiTheme="minorHAnsi" w:cstheme="minorHAnsi"/>
          <w:b/>
          <w:bCs/>
          <w:spacing w:val="-2"/>
          <w:szCs w:val="22"/>
        </w:rPr>
        <w:t>international intervention</w:t>
      </w:r>
      <w:r w:rsidRPr="00B95A73">
        <w:rPr>
          <w:rFonts w:asciiTheme="minorHAnsi" w:eastAsiaTheme="minorHAnsi" w:hAnsiTheme="minorHAnsi" w:cstheme="minorHAnsi"/>
          <w:spacing w:val="-2"/>
          <w:szCs w:val="22"/>
        </w:rPr>
        <w:t xml:space="preserve"> in </w:t>
      </w:r>
      <w:proofErr w:type="spellStart"/>
      <w:r w:rsidRPr="00B95A73">
        <w:rPr>
          <w:rFonts w:asciiTheme="minorHAnsi" w:eastAsiaTheme="minorHAnsi" w:hAnsiTheme="minorHAnsi" w:cstheme="minorHAnsi"/>
          <w:spacing w:val="-2"/>
          <w:szCs w:val="22"/>
        </w:rPr>
        <w:t>BiH’s</w:t>
      </w:r>
      <w:proofErr w:type="spellEnd"/>
      <w:r w:rsidRPr="00B95A73">
        <w:rPr>
          <w:rFonts w:asciiTheme="minorHAnsi" w:eastAsiaTheme="minorHAnsi" w:hAnsiTheme="minorHAnsi" w:cstheme="minorHAnsi"/>
          <w:spacing w:val="-2"/>
          <w:szCs w:val="22"/>
        </w:rPr>
        <w:t xml:space="preserve"> peacebuilding and conflict prevention efforts greatly helped in some critical areas, especially at the outset of the DPA process (e.g. capturing indicted war criminals, removing obstructionist politicians in the early years; eliminating vehicle license plate symbols that accentuated differences and identified nationalist affiliations, etc).  Today, a very divided international community – whose members make up a group of </w:t>
      </w:r>
      <w:proofErr w:type="spellStart"/>
      <w:r w:rsidRPr="00B95A73">
        <w:rPr>
          <w:rFonts w:asciiTheme="minorHAnsi" w:eastAsiaTheme="minorHAnsi" w:hAnsiTheme="minorHAnsi" w:cstheme="minorHAnsi"/>
          <w:spacing w:val="-2"/>
          <w:szCs w:val="22"/>
        </w:rPr>
        <w:t>BiH’s</w:t>
      </w:r>
      <w:proofErr w:type="spellEnd"/>
      <w:r w:rsidRPr="00B95A73">
        <w:rPr>
          <w:rFonts w:asciiTheme="minorHAnsi" w:eastAsiaTheme="minorHAnsi" w:hAnsiTheme="minorHAnsi" w:cstheme="minorHAnsi"/>
          <w:spacing w:val="-2"/>
          <w:szCs w:val="22"/>
        </w:rPr>
        <w:t xml:space="preserve"> “guarantors” – is failing to act decisively around the country’s challenges and hurdles in the way of timely progress. This prolonged dynamic is creating openings for spoilers to reintroduce war-time agendas and narratives of societal/group divisions and to issue pronouncements increasingly challenging the viability of the </w:t>
      </w:r>
      <w:r w:rsidR="002B2486">
        <w:rPr>
          <w:rFonts w:asciiTheme="minorHAnsi" w:eastAsiaTheme="minorHAnsi" w:hAnsiTheme="minorHAnsi" w:cstheme="minorHAnsi"/>
          <w:spacing w:val="-2"/>
          <w:szCs w:val="22"/>
        </w:rPr>
        <w:t>S</w:t>
      </w:r>
      <w:r w:rsidRPr="00B95A73">
        <w:rPr>
          <w:rFonts w:asciiTheme="minorHAnsi" w:eastAsiaTheme="minorHAnsi" w:hAnsiTheme="minorHAnsi" w:cstheme="minorHAnsi"/>
          <w:spacing w:val="-2"/>
          <w:szCs w:val="22"/>
        </w:rPr>
        <w:t xml:space="preserve">tate. With the international community distracted and divided, the parameters of “acceptable behaviour” in </w:t>
      </w:r>
      <w:proofErr w:type="spellStart"/>
      <w:r w:rsidRPr="00B95A73">
        <w:rPr>
          <w:rFonts w:asciiTheme="minorHAnsi" w:eastAsiaTheme="minorHAnsi" w:hAnsiTheme="minorHAnsi" w:cstheme="minorHAnsi"/>
          <w:spacing w:val="-2"/>
          <w:szCs w:val="22"/>
        </w:rPr>
        <w:t>BiH’s</w:t>
      </w:r>
      <w:proofErr w:type="spellEnd"/>
      <w:r w:rsidRPr="00B95A73">
        <w:rPr>
          <w:rFonts w:asciiTheme="minorHAnsi" w:eastAsiaTheme="minorHAnsi" w:hAnsiTheme="minorHAnsi" w:cstheme="minorHAnsi"/>
          <w:spacing w:val="-2"/>
          <w:szCs w:val="22"/>
        </w:rPr>
        <w:t xml:space="preserve"> peacebuilding framework are being rolled back. </w:t>
      </w:r>
    </w:p>
    <w:p w14:paraId="79BB208C" w14:textId="77777777" w:rsidR="00297B08" w:rsidRPr="00B95A73" w:rsidRDefault="00297B08" w:rsidP="00297B08">
      <w:pPr>
        <w:spacing w:before="200" w:after="0"/>
        <w:rPr>
          <w:rFonts w:asciiTheme="minorHAnsi" w:eastAsiaTheme="minorHAnsi" w:hAnsiTheme="minorHAnsi" w:cstheme="minorHAnsi"/>
          <w:spacing w:val="-2"/>
          <w:szCs w:val="22"/>
        </w:rPr>
      </w:pPr>
    </w:p>
    <w:p w14:paraId="53EE3FBB" w14:textId="6349E0FE" w:rsidR="00BD6231" w:rsidRPr="00B95A73" w:rsidRDefault="00297B08" w:rsidP="00FA053E">
      <w:pPr>
        <w:pStyle w:val="Heading2"/>
        <w:ind w:hanging="720"/>
        <w:rPr>
          <w:rFonts w:asciiTheme="minorHAnsi" w:hAnsiTheme="minorHAnsi" w:cstheme="minorHAnsi"/>
        </w:rPr>
      </w:pPr>
      <w:bookmarkStart w:id="4" w:name="_Toc34135694"/>
      <w:r w:rsidRPr="00B95A73">
        <w:rPr>
          <w:rFonts w:asciiTheme="minorHAnsi" w:hAnsiTheme="minorHAnsi" w:cstheme="minorHAnsi"/>
        </w:rPr>
        <w:t xml:space="preserve">2. </w:t>
      </w:r>
      <w:r w:rsidR="00FA053E" w:rsidRPr="00B95A73">
        <w:rPr>
          <w:rFonts w:asciiTheme="minorHAnsi" w:hAnsiTheme="minorHAnsi" w:cstheme="minorHAnsi"/>
        </w:rPr>
        <w:t xml:space="preserve">   </w:t>
      </w:r>
      <w:r w:rsidR="00BD6231" w:rsidRPr="00B95A73">
        <w:rPr>
          <w:rFonts w:asciiTheme="minorHAnsi" w:hAnsiTheme="minorHAnsi" w:cstheme="minorHAnsi"/>
        </w:rPr>
        <w:t>Sector-specific analysis</w:t>
      </w:r>
      <w:bookmarkEnd w:id="4"/>
    </w:p>
    <w:p w14:paraId="744E3DC3" w14:textId="77777777" w:rsidR="00297B08" w:rsidRPr="00B95A73" w:rsidRDefault="00297B08" w:rsidP="00297B08">
      <w:pPr>
        <w:rPr>
          <w:rFonts w:asciiTheme="minorHAnsi" w:hAnsiTheme="minorHAnsi" w:cstheme="minorHAnsi"/>
        </w:rPr>
      </w:pPr>
    </w:p>
    <w:p w14:paraId="7974F8E1" w14:textId="77777777" w:rsidR="00703120" w:rsidRPr="00B95A73" w:rsidRDefault="00703120" w:rsidP="00703120">
      <w:pPr>
        <w:spacing w:after="160" w:line="259" w:lineRule="auto"/>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t xml:space="preserve">Due to </w:t>
      </w:r>
      <w:proofErr w:type="spellStart"/>
      <w:r w:rsidRPr="00B95A73">
        <w:rPr>
          <w:rFonts w:asciiTheme="minorHAnsi" w:eastAsiaTheme="minorHAnsi" w:hAnsiTheme="minorHAnsi" w:cstheme="minorHAnsi"/>
          <w:spacing w:val="-2"/>
          <w:szCs w:val="22"/>
        </w:rPr>
        <w:t>BiH’s</w:t>
      </w:r>
      <w:proofErr w:type="spellEnd"/>
      <w:r w:rsidRPr="00B95A73">
        <w:rPr>
          <w:rFonts w:asciiTheme="minorHAnsi" w:eastAsiaTheme="minorHAnsi" w:hAnsiTheme="minorHAnsi" w:cstheme="minorHAnsi"/>
          <w:spacing w:val="-2"/>
          <w:szCs w:val="22"/>
        </w:rPr>
        <w:t xml:space="preserve"> geographic position in the Western Balkans; its complex demographic structure and (in recent history) challenging political dynamics, inter-communal tensions and trends echo the loudest across this </w:t>
      </w:r>
      <w:proofErr w:type="gramStart"/>
      <w:r w:rsidRPr="00B95A73">
        <w:rPr>
          <w:rFonts w:asciiTheme="minorHAnsi" w:eastAsiaTheme="minorHAnsi" w:hAnsiTheme="minorHAnsi" w:cstheme="minorHAnsi"/>
          <w:spacing w:val="-2"/>
          <w:szCs w:val="22"/>
        </w:rPr>
        <w:t>particular country</w:t>
      </w:r>
      <w:proofErr w:type="gramEnd"/>
      <w:r w:rsidRPr="00B95A73">
        <w:rPr>
          <w:rFonts w:asciiTheme="minorHAnsi" w:eastAsiaTheme="minorHAnsi" w:hAnsiTheme="minorHAnsi" w:cstheme="minorHAnsi"/>
          <w:spacing w:val="-2"/>
          <w:szCs w:val="22"/>
        </w:rPr>
        <w:t xml:space="preserve">, especially so when they are imported from the outside. In short, BiH is a central element in the peace and security equation in the Western Balkans which directly impacts the state of regional cohesion, its stability and progressive development. Overwhelming empirical evidence, expert analysis and independent media reporting make it abundantly clear that country-specific and region-specific contested narratives and distortion of facts continue to strike at the heart of all reconciliation efforts aiming to rebuild security, stability and an overall more positive future inside BiH and within the region will continue to remain elusive. The rhetoric of mistrust, often employed by dominantly male select public figures and/or officials, continues to be a significant amplifier of division by generating content and/or policies that exacerbate communal grievances and perpetuate tensions.  </w:t>
      </w:r>
    </w:p>
    <w:p w14:paraId="177CC574" w14:textId="77777777" w:rsidR="00703120" w:rsidRPr="00B95A73" w:rsidRDefault="00703120" w:rsidP="00703120">
      <w:pPr>
        <w:spacing w:after="160" w:line="259" w:lineRule="auto"/>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t>At the institutional level, social divides are perhaps best visible with the citizens’ perceptions of the lack of inclusiveness in decision-making and lack of trust toward their governance institutions.  Their own apathy stems from disillusionment and the overall sense that their voices don’t make any difference.  This is an extremely revealing dynamic which reflects the divide between citizens and their leaders.  The latest regional data (RCC Barometer 2017</w:t>
      </w:r>
      <w:r w:rsidRPr="00B95A73">
        <w:rPr>
          <w:rFonts w:asciiTheme="minorHAnsi" w:eastAsiaTheme="minorHAnsi" w:hAnsiTheme="minorHAnsi" w:cstheme="minorHAnsi"/>
          <w:spacing w:val="-2"/>
          <w:szCs w:val="22"/>
        </w:rPr>
        <w:footnoteReference w:id="4"/>
      </w:r>
      <w:r w:rsidRPr="00B95A73">
        <w:rPr>
          <w:rFonts w:asciiTheme="minorHAnsi" w:eastAsiaTheme="minorHAnsi" w:hAnsiTheme="minorHAnsi" w:cstheme="minorHAnsi"/>
          <w:spacing w:val="-2"/>
          <w:szCs w:val="22"/>
        </w:rPr>
        <w:t>) shows that 45% of the population do not even discuss government decisions amongst themselves; only 3% participate in public debates, 5% comment on government decisions on the social media; and 8% protest. When asked why they aren’t actively involved in these processes, 23% said they do not care about it at all, while 47% state an overwhelming sensation that an individual cannot influence decisions made by government(s). There is a worrying lack of trust in the institutions across the board (with e.g. parliaments being perceived as the least trusted institution regionally).</w:t>
      </w:r>
    </w:p>
    <w:p w14:paraId="28AFB468" w14:textId="5CCD5487" w:rsidR="00703120" w:rsidRPr="00B95A73" w:rsidRDefault="00703120" w:rsidP="00703120">
      <w:pPr>
        <w:spacing w:after="160" w:line="259" w:lineRule="auto"/>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t xml:space="preserve">During the second phase of the </w:t>
      </w:r>
      <w:r w:rsidR="002B2486">
        <w:rPr>
          <w:rFonts w:asciiTheme="minorHAnsi" w:eastAsiaTheme="minorHAnsi" w:hAnsiTheme="minorHAnsi" w:cstheme="minorHAnsi"/>
          <w:spacing w:val="-2"/>
          <w:szCs w:val="22"/>
        </w:rPr>
        <w:t xml:space="preserve">Joint UN </w:t>
      </w:r>
      <w:r w:rsidRPr="00B95A73">
        <w:rPr>
          <w:rFonts w:asciiTheme="minorHAnsi" w:eastAsiaTheme="minorHAnsi" w:hAnsiTheme="minorHAnsi" w:cstheme="minorHAnsi"/>
          <w:spacing w:val="-2"/>
          <w:szCs w:val="22"/>
        </w:rPr>
        <w:t xml:space="preserve">project </w:t>
      </w:r>
      <w:r w:rsidR="002B2486">
        <w:rPr>
          <w:rFonts w:asciiTheme="minorHAnsi" w:eastAsiaTheme="minorHAnsi" w:hAnsiTheme="minorHAnsi" w:cstheme="minorHAnsi"/>
          <w:spacing w:val="-2"/>
          <w:szCs w:val="22"/>
        </w:rPr>
        <w:t>“</w:t>
      </w:r>
      <w:r w:rsidRPr="00B95A73">
        <w:rPr>
          <w:rFonts w:asciiTheme="minorHAnsi" w:eastAsiaTheme="minorHAnsi" w:hAnsiTheme="minorHAnsi" w:cstheme="minorHAnsi"/>
          <w:spacing w:val="-2"/>
          <w:szCs w:val="22"/>
        </w:rPr>
        <w:t xml:space="preserve">Dialogue for the Future in </w:t>
      </w:r>
      <w:r w:rsidR="002B2486">
        <w:rPr>
          <w:rFonts w:asciiTheme="minorHAnsi" w:eastAsiaTheme="minorHAnsi" w:hAnsiTheme="minorHAnsi" w:cstheme="minorHAnsi"/>
          <w:spacing w:val="-2"/>
          <w:szCs w:val="22"/>
        </w:rPr>
        <w:t>BiH”</w:t>
      </w:r>
      <w:r w:rsidRPr="00B95A73">
        <w:rPr>
          <w:rFonts w:asciiTheme="minorHAnsi" w:eastAsiaTheme="minorHAnsi" w:hAnsiTheme="minorHAnsi" w:cstheme="minorHAnsi"/>
          <w:spacing w:val="-2"/>
          <w:szCs w:val="22"/>
        </w:rPr>
        <w:t>, the UN agencies commissioned a baseline perception survey</w:t>
      </w:r>
      <w:r w:rsidRPr="00B95A73">
        <w:rPr>
          <w:rStyle w:val="FootnoteReference"/>
          <w:rFonts w:asciiTheme="minorHAnsi" w:hAnsiTheme="minorHAnsi" w:cstheme="minorHAnsi"/>
          <w:sz w:val="16"/>
          <w:szCs w:val="16"/>
          <w:lang w:val="en-US"/>
        </w:rPr>
        <w:footnoteReference w:id="5"/>
      </w:r>
      <w:r w:rsidRPr="00B95A73">
        <w:rPr>
          <w:rFonts w:asciiTheme="minorHAnsi" w:eastAsiaTheme="minorHAnsi" w:hAnsiTheme="minorHAnsi" w:cstheme="minorHAnsi"/>
          <w:spacing w:val="-2"/>
          <w:szCs w:val="22"/>
        </w:rPr>
        <w:t xml:space="preserve"> to explore knowledge/attitudes/practices on such topics as culture, intercultural trust and cooperation, civic engagement, education, media and partnership of adolescents and young people with government representatives – among the population aged 15 to 30 years, as well as government and religious representatives. The survey found the following: </w:t>
      </w:r>
    </w:p>
    <w:p w14:paraId="77A8B545" w14:textId="77777777" w:rsidR="00703120" w:rsidRPr="00B95A73" w:rsidRDefault="00703120" w:rsidP="00703120">
      <w:pPr>
        <w:numPr>
          <w:ilvl w:val="0"/>
          <w:numId w:val="19"/>
        </w:numPr>
        <w:spacing w:after="160" w:line="259" w:lineRule="auto"/>
        <w:contextualSpacing/>
        <w:jc w:val="left"/>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t>Most respondents support cooperation between different ethnic groups, both in their municipality/city, as well as throughout the country. However, respondents perceive cooperation with local representatives to be less satisfactory than cooperation between ethnic groups in general.</w:t>
      </w:r>
    </w:p>
    <w:p w14:paraId="1E3F20D0" w14:textId="3B676C66" w:rsidR="00703120" w:rsidRPr="00B95A73" w:rsidRDefault="00703120" w:rsidP="00703120">
      <w:pPr>
        <w:numPr>
          <w:ilvl w:val="0"/>
          <w:numId w:val="19"/>
        </w:numPr>
        <w:spacing w:after="160" w:line="259" w:lineRule="auto"/>
        <w:contextualSpacing/>
        <w:jc w:val="left"/>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t xml:space="preserve">Although young people generally hold a positive view of inter-ethnic cooperation, they are not concurrently satisfied with their own levels of civic engagement. That said, female respondents in the project municipalities/cities are more likely to rate the civic engagement of young people higher than their male counterparts. Among focus group participants, the prevailing opinion is that students and </w:t>
      </w:r>
      <w:r w:rsidRPr="00B95A73">
        <w:rPr>
          <w:rFonts w:asciiTheme="minorHAnsi" w:eastAsiaTheme="minorHAnsi" w:hAnsiTheme="minorHAnsi" w:cstheme="minorHAnsi"/>
          <w:spacing w:val="-2"/>
          <w:szCs w:val="22"/>
        </w:rPr>
        <w:lastRenderedPageBreak/>
        <w:t>young people are in a state of apathy and do not fight tenaciously enough to change the situation. However, respondents cite various obstacles and a lack of options for effective change as a justification for this impassiveness.</w:t>
      </w:r>
    </w:p>
    <w:p w14:paraId="09B64D4A" w14:textId="77777777" w:rsidR="00FA053E" w:rsidRPr="00B95A73" w:rsidRDefault="00FA053E" w:rsidP="00FA053E">
      <w:pPr>
        <w:spacing w:after="160" w:line="259" w:lineRule="auto"/>
        <w:ind w:left="720"/>
        <w:contextualSpacing/>
        <w:jc w:val="left"/>
        <w:rPr>
          <w:rFonts w:asciiTheme="minorHAnsi" w:eastAsiaTheme="minorHAnsi" w:hAnsiTheme="minorHAnsi" w:cstheme="minorHAnsi"/>
          <w:spacing w:val="-2"/>
          <w:szCs w:val="22"/>
        </w:rPr>
      </w:pPr>
    </w:p>
    <w:p w14:paraId="3A229375" w14:textId="020BB9EC" w:rsidR="00703120" w:rsidRPr="00B95A73" w:rsidRDefault="00703120" w:rsidP="00703120">
      <w:pPr>
        <w:spacing w:after="160" w:line="259" w:lineRule="auto"/>
        <w:rPr>
          <w:rFonts w:asciiTheme="minorHAnsi" w:eastAsiaTheme="minorHAnsi" w:hAnsiTheme="minorHAnsi" w:cstheme="minorHAnsi"/>
          <w:spacing w:val="-2"/>
          <w:szCs w:val="22"/>
        </w:rPr>
      </w:pPr>
      <w:r w:rsidRPr="00B95A73">
        <w:rPr>
          <w:rFonts w:asciiTheme="minorHAnsi" w:eastAsiaTheme="minorHAnsi" w:hAnsiTheme="minorHAnsi" w:cstheme="minorHAnsi"/>
          <w:spacing w:val="-2"/>
          <w:szCs w:val="22"/>
        </w:rPr>
        <w:t xml:space="preserve">These findings concur with the alarming findings of the </w:t>
      </w:r>
      <w:r w:rsidR="00AF70CC" w:rsidRPr="00B95A73">
        <w:rPr>
          <w:rFonts w:asciiTheme="minorHAnsi" w:eastAsiaTheme="minorHAnsi" w:hAnsiTheme="minorHAnsi" w:cstheme="minorHAnsi"/>
          <w:spacing w:val="-2"/>
          <w:szCs w:val="22"/>
        </w:rPr>
        <w:t>2020</w:t>
      </w:r>
      <w:r w:rsidRPr="00B95A73">
        <w:rPr>
          <w:rFonts w:asciiTheme="minorHAnsi" w:eastAsiaTheme="minorHAnsi" w:hAnsiTheme="minorHAnsi" w:cstheme="minorHAnsi"/>
          <w:spacing w:val="-2"/>
          <w:szCs w:val="22"/>
        </w:rPr>
        <w:t xml:space="preserve"> Youth Study</w:t>
      </w:r>
      <w:r w:rsidRPr="00B95A73">
        <w:rPr>
          <w:rStyle w:val="FootnoteReference"/>
          <w:rFonts w:asciiTheme="minorHAnsi" w:hAnsiTheme="minorHAnsi" w:cstheme="minorHAnsi"/>
          <w:sz w:val="16"/>
          <w:szCs w:val="16"/>
          <w:lang w:val="en-US"/>
        </w:rPr>
        <w:footnoteReference w:id="6"/>
      </w:r>
      <w:r w:rsidRPr="00B95A73">
        <w:rPr>
          <w:rFonts w:asciiTheme="minorHAnsi" w:eastAsiaTheme="minorHAnsi" w:hAnsiTheme="minorHAnsi" w:cstheme="minorHAnsi"/>
          <w:spacing w:val="-2"/>
          <w:szCs w:val="22"/>
        </w:rPr>
        <w:t xml:space="preserve">, commissioned by the Friedrich Ebert Stiftung, reaffirming the negative views young people in the country hold. The study found that social capital among young people in BiH is built on horizontal relations of kinship and family networks. Furthermore, there is only a diffuse trust towards individuals not belonging to one’s immediate family (and to a lesser extent relatives and close friends). </w:t>
      </w:r>
    </w:p>
    <w:p w14:paraId="5B7FBDF4" w14:textId="22F468D5" w:rsidR="00703120" w:rsidRPr="00B95A73" w:rsidRDefault="00297B08" w:rsidP="00297B08">
      <w:pPr>
        <w:pStyle w:val="Heading3"/>
        <w:numPr>
          <w:ilvl w:val="2"/>
          <w:numId w:val="22"/>
        </w:numPr>
        <w:rPr>
          <w:rFonts w:asciiTheme="minorHAnsi" w:eastAsiaTheme="minorHAnsi" w:hAnsiTheme="minorHAnsi" w:cstheme="minorHAnsi"/>
        </w:rPr>
      </w:pPr>
      <w:bookmarkStart w:id="5" w:name="_Toc34135695"/>
      <w:r w:rsidRPr="00B95A73">
        <w:rPr>
          <w:rFonts w:asciiTheme="minorHAnsi" w:eastAsiaTheme="minorHAnsi" w:hAnsiTheme="minorHAnsi" w:cstheme="minorHAnsi"/>
        </w:rPr>
        <w:t>Ethnic and Social Divides</w:t>
      </w:r>
      <w:bookmarkEnd w:id="5"/>
      <w:r w:rsidRPr="00B95A73">
        <w:rPr>
          <w:rFonts w:asciiTheme="minorHAnsi" w:eastAsiaTheme="minorHAnsi" w:hAnsiTheme="minorHAnsi" w:cstheme="minorHAnsi"/>
        </w:rPr>
        <w:t xml:space="preserve"> </w:t>
      </w:r>
    </w:p>
    <w:p w14:paraId="4EA71A4C" w14:textId="77777777" w:rsidR="00703120" w:rsidRPr="00B95A73" w:rsidRDefault="00703120" w:rsidP="00703120">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A once genuinely multi-ethnic society suffered many shocks during the conflict.  Now, during the long-horizon post-conflict phase, </w:t>
      </w:r>
      <w:proofErr w:type="spellStart"/>
      <w:r w:rsidRPr="00B95A73">
        <w:rPr>
          <w:rFonts w:asciiTheme="minorHAnsi" w:eastAsiaTheme="minorHAnsi" w:hAnsiTheme="minorHAnsi" w:cstheme="minorHAnsi"/>
          <w:szCs w:val="22"/>
        </w:rPr>
        <w:t>BiH’s</w:t>
      </w:r>
      <w:proofErr w:type="spellEnd"/>
      <w:r w:rsidRPr="00B95A73">
        <w:rPr>
          <w:rFonts w:asciiTheme="minorHAnsi" w:eastAsiaTheme="minorHAnsi" w:hAnsiTheme="minorHAnsi" w:cstheme="minorHAnsi"/>
          <w:szCs w:val="22"/>
        </w:rPr>
        <w:t xml:space="preserve"> communities are in danger of turning further inward, with new generations growing up in mono-national environments; in a polarized country; and with little knowledge about, and understanding of, ‘the other(s).”  These younger generations of BiH may thus become highly susceptible to exploitative political narratives that continue to thrive in a complex environment in-country (not to mention in the region and globally). </w:t>
      </w:r>
    </w:p>
    <w:p w14:paraId="7BA8BB95" w14:textId="77777777" w:rsidR="00703120" w:rsidRPr="00B95A73" w:rsidRDefault="00703120" w:rsidP="00703120">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Hostility between ethnic groups creates an environment where sporadic violent acts could occur. Similarly, feelings of repression, inequality, and discrimination, also straddle the ethnic divide for different reasons and can be a push factor for lack of dialogue among different ethnic groups, especially for the young people. The current rhetoric of political leaders and especially during a pre-</w:t>
      </w:r>
      <w:proofErr w:type="gramStart"/>
      <w:r w:rsidRPr="00B95A73">
        <w:rPr>
          <w:rFonts w:asciiTheme="minorHAnsi" w:eastAsiaTheme="minorHAnsi" w:hAnsiTheme="minorHAnsi" w:cstheme="minorHAnsi"/>
          <w:szCs w:val="22"/>
        </w:rPr>
        <w:t>elections</w:t>
      </w:r>
      <w:proofErr w:type="gramEnd"/>
      <w:r w:rsidRPr="00B95A73">
        <w:rPr>
          <w:rFonts w:asciiTheme="minorHAnsi" w:eastAsiaTheme="minorHAnsi" w:hAnsiTheme="minorHAnsi" w:cstheme="minorHAnsi"/>
          <w:szCs w:val="22"/>
        </w:rPr>
        <w:t xml:space="preserve"> campaigns, additionally frays with the already fragile inter-community relationships. Intensification of political relations functions as a pre-election campaign, but the electoral process is not the only reason for the frequent language of hatred and the raising of inter-ethnic tensions. </w:t>
      </w:r>
    </w:p>
    <w:p w14:paraId="37743F98" w14:textId="7619091B" w:rsidR="00703120" w:rsidRPr="00B95A73" w:rsidRDefault="00703120" w:rsidP="00297B08">
      <w:pPr>
        <w:spacing w:before="200" w:after="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25 years after the war in </w:t>
      </w:r>
      <w:r w:rsidR="002B2486">
        <w:rPr>
          <w:rFonts w:asciiTheme="minorHAnsi" w:eastAsiaTheme="minorHAnsi" w:hAnsiTheme="minorHAnsi" w:cstheme="minorHAnsi"/>
          <w:szCs w:val="22"/>
        </w:rPr>
        <w:t>BiH</w:t>
      </w:r>
      <w:r w:rsidRPr="00B95A73">
        <w:rPr>
          <w:rFonts w:asciiTheme="minorHAnsi" w:eastAsiaTheme="minorHAnsi" w:hAnsiTheme="minorHAnsi" w:cstheme="minorHAnsi"/>
          <w:szCs w:val="22"/>
        </w:rPr>
        <w:t xml:space="preserve">, the social and individual wounds of the conflict did not heal. </w:t>
      </w:r>
      <w:r w:rsidRPr="00B95A73">
        <w:rPr>
          <w:rFonts w:asciiTheme="minorHAnsi" w:eastAsiaTheme="minorHAnsi" w:hAnsiTheme="minorHAnsi" w:cstheme="minorHAnsi"/>
          <w:spacing w:val="-2"/>
          <w:szCs w:val="22"/>
        </w:rPr>
        <w:t>This multi-ethnic country, home to three main ethnic groups (</w:t>
      </w:r>
      <w:proofErr w:type="spellStart"/>
      <w:r w:rsidRPr="00B95A73">
        <w:rPr>
          <w:rFonts w:asciiTheme="minorHAnsi" w:eastAsiaTheme="minorHAnsi" w:hAnsiTheme="minorHAnsi" w:cstheme="minorHAnsi"/>
          <w:spacing w:val="-2"/>
          <w:szCs w:val="22"/>
        </w:rPr>
        <w:t>Bosniaks</w:t>
      </w:r>
      <w:proofErr w:type="spellEnd"/>
      <w:r w:rsidRPr="00B95A73">
        <w:rPr>
          <w:rFonts w:asciiTheme="minorHAnsi" w:eastAsiaTheme="minorHAnsi" w:hAnsiTheme="minorHAnsi" w:cstheme="minorHAnsi"/>
          <w:spacing w:val="-2"/>
          <w:szCs w:val="22"/>
        </w:rPr>
        <w:t xml:space="preserve">, Croats and Serbs) still suffers from </w:t>
      </w:r>
      <w:r w:rsidRPr="00B95A73">
        <w:rPr>
          <w:rFonts w:asciiTheme="minorHAnsi" w:eastAsiaTheme="minorHAnsi" w:hAnsiTheme="minorHAnsi" w:cstheme="minorHAnsi"/>
          <w:b/>
          <w:spacing w:val="-2"/>
          <w:szCs w:val="22"/>
        </w:rPr>
        <w:t>social exclusion and political insecurity</w:t>
      </w:r>
      <w:r w:rsidRPr="00B95A73">
        <w:rPr>
          <w:rFonts w:asciiTheme="minorHAnsi" w:eastAsiaTheme="minorHAnsi" w:hAnsiTheme="minorHAnsi" w:cstheme="minorHAnsi"/>
          <w:spacing w:val="-2"/>
          <w:szCs w:val="22"/>
        </w:rPr>
        <w:t xml:space="preserve">, which </w:t>
      </w:r>
      <w:r w:rsidRPr="00B95A73">
        <w:rPr>
          <w:rFonts w:asciiTheme="minorHAnsi" w:eastAsiaTheme="minorHAnsi" w:hAnsiTheme="minorHAnsi" w:cstheme="minorHAnsi"/>
          <w:szCs w:val="22"/>
        </w:rPr>
        <w:t xml:space="preserve">hamper development. The </w:t>
      </w:r>
      <w:r w:rsidR="00657BEF">
        <w:rPr>
          <w:rFonts w:asciiTheme="minorHAnsi" w:eastAsiaTheme="minorHAnsi" w:hAnsiTheme="minorHAnsi" w:cstheme="minorHAnsi"/>
          <w:szCs w:val="22"/>
        </w:rPr>
        <w:t xml:space="preserve">DPA </w:t>
      </w:r>
      <w:r w:rsidRPr="00B95A73">
        <w:rPr>
          <w:rFonts w:asciiTheme="minorHAnsi" w:eastAsiaTheme="minorHAnsi" w:hAnsiTheme="minorHAnsi" w:cstheme="minorHAnsi"/>
          <w:szCs w:val="22"/>
        </w:rPr>
        <w:t xml:space="preserve">put in place a political system that places a great deal of power with the </w:t>
      </w:r>
      <w:r w:rsidR="00657BEF">
        <w:rPr>
          <w:rFonts w:asciiTheme="minorHAnsi" w:eastAsiaTheme="minorHAnsi" w:hAnsiTheme="minorHAnsi" w:cstheme="minorHAnsi"/>
          <w:szCs w:val="22"/>
        </w:rPr>
        <w:t>E</w:t>
      </w:r>
      <w:r w:rsidRPr="00B95A73">
        <w:rPr>
          <w:rFonts w:asciiTheme="minorHAnsi" w:eastAsiaTheme="minorHAnsi" w:hAnsiTheme="minorHAnsi" w:cstheme="minorHAnsi"/>
          <w:szCs w:val="22"/>
        </w:rPr>
        <w:t xml:space="preserve">ntities (and </w:t>
      </w:r>
      <w:r w:rsidR="00657BEF">
        <w:rPr>
          <w:rFonts w:asciiTheme="minorHAnsi" w:eastAsiaTheme="minorHAnsi" w:hAnsiTheme="minorHAnsi" w:cstheme="minorHAnsi"/>
          <w:szCs w:val="22"/>
        </w:rPr>
        <w:t>C</w:t>
      </w:r>
      <w:r w:rsidRPr="00B95A73">
        <w:rPr>
          <w:rFonts w:asciiTheme="minorHAnsi" w:eastAsiaTheme="minorHAnsi" w:hAnsiTheme="minorHAnsi" w:cstheme="minorHAnsi"/>
          <w:szCs w:val="22"/>
        </w:rPr>
        <w:t xml:space="preserve">antons) at the expense of the </w:t>
      </w:r>
      <w:r w:rsidR="00657BEF">
        <w:rPr>
          <w:rFonts w:asciiTheme="minorHAnsi" w:eastAsiaTheme="minorHAnsi" w:hAnsiTheme="minorHAnsi" w:cstheme="minorHAnsi"/>
          <w:szCs w:val="22"/>
        </w:rPr>
        <w:t>S</w:t>
      </w:r>
      <w:r w:rsidRPr="00B95A73">
        <w:rPr>
          <w:rFonts w:asciiTheme="minorHAnsi" w:eastAsiaTheme="minorHAnsi" w:hAnsiTheme="minorHAnsi" w:cstheme="minorHAnsi"/>
          <w:szCs w:val="22"/>
        </w:rPr>
        <w:t xml:space="preserve">tate; and a complex governance system. As a result, political parties tend to define themselves along ethnic and, subsequently - religious lines rather than according to a traditional left-to-right political scale. A perpetuated rhetoric of division contributes to low levels of people-to-people interaction and trust. Although reconciliation has been at the centre of the post-conflict development assistance agenda of the international community in the country since 1996, the legacy of war is omnipresent, particularly visible in the way ethnic divides shape every aspect of life. There is a delicate relationship between the failure of the political system and the failures of the reconciliation process in the country. What has been </w:t>
      </w:r>
      <w:r w:rsidRPr="00B95A73">
        <w:rPr>
          <w:rFonts w:asciiTheme="minorHAnsi" w:eastAsiaTheme="minorHAnsi" w:hAnsiTheme="minorHAnsi" w:cstheme="minorHAnsi"/>
          <w:b/>
          <w:szCs w:val="22"/>
        </w:rPr>
        <w:t>significantly absent in previous reconciliation efforts</w:t>
      </w:r>
      <w:r w:rsidRPr="00B95A73">
        <w:rPr>
          <w:rFonts w:asciiTheme="minorHAnsi" w:eastAsiaTheme="minorHAnsi" w:hAnsiTheme="minorHAnsi" w:cstheme="minorHAnsi"/>
          <w:szCs w:val="22"/>
        </w:rPr>
        <w:t xml:space="preserve"> is both the political messaging in this direction, as well as the vital “restorative” people-to-people approach that contribute to healing, trust-building, increased collaboration, communication and stability.  </w:t>
      </w:r>
    </w:p>
    <w:p w14:paraId="21279A9F" w14:textId="77777777" w:rsidR="00297B08" w:rsidRPr="00B95A73" w:rsidRDefault="00297B08" w:rsidP="00703120">
      <w:pPr>
        <w:spacing w:before="200" w:after="120"/>
        <w:rPr>
          <w:rFonts w:asciiTheme="minorHAnsi" w:eastAsiaTheme="minorHAnsi" w:hAnsiTheme="minorHAnsi" w:cstheme="minorHAnsi"/>
          <w:szCs w:val="22"/>
        </w:rPr>
      </w:pPr>
    </w:p>
    <w:p w14:paraId="1F9E41B2" w14:textId="18DAFA39" w:rsidR="00703120" w:rsidRPr="00B95A73" w:rsidRDefault="000E3E0F" w:rsidP="00297B08">
      <w:pPr>
        <w:pStyle w:val="Heading3"/>
        <w:numPr>
          <w:ilvl w:val="2"/>
          <w:numId w:val="22"/>
        </w:numPr>
        <w:rPr>
          <w:rFonts w:asciiTheme="minorHAnsi" w:eastAsiaTheme="minorHAnsi" w:hAnsiTheme="minorHAnsi" w:cstheme="minorHAnsi"/>
        </w:rPr>
      </w:pPr>
      <w:bookmarkStart w:id="6" w:name="_Toc34135696"/>
      <w:r w:rsidRPr="00B95A73">
        <w:rPr>
          <w:rFonts w:asciiTheme="minorHAnsi" w:eastAsiaTheme="minorHAnsi" w:hAnsiTheme="minorHAnsi" w:cstheme="minorHAnsi"/>
        </w:rPr>
        <w:t>Young people as a change factor</w:t>
      </w:r>
      <w:bookmarkEnd w:id="6"/>
    </w:p>
    <w:p w14:paraId="11F79F41" w14:textId="77777777" w:rsidR="00297B08" w:rsidRPr="00B95A73" w:rsidRDefault="00297B08" w:rsidP="00297B08">
      <w:pPr>
        <w:rPr>
          <w:rFonts w:asciiTheme="minorHAnsi" w:eastAsiaTheme="minorHAnsi" w:hAnsiTheme="minorHAnsi" w:cstheme="minorHAnsi"/>
        </w:rPr>
      </w:pPr>
    </w:p>
    <w:p w14:paraId="154B1A5D" w14:textId="77777777" w:rsidR="00703120" w:rsidRPr="00B95A73" w:rsidRDefault="00703120" w:rsidP="00703120">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Youth engagement is paramount, young people must be engaged in programming as key partners in creating dialogue, promoting peace and most importantly prevent violence.  </w:t>
      </w:r>
    </w:p>
    <w:p w14:paraId="7D3F2D4F" w14:textId="77777777" w:rsidR="00703120" w:rsidRPr="00B95A73" w:rsidRDefault="00703120" w:rsidP="00703120">
      <w:pPr>
        <w:spacing w:before="200"/>
        <w:rPr>
          <w:rFonts w:asciiTheme="minorHAnsi" w:hAnsiTheme="minorHAnsi" w:cstheme="minorHAnsi"/>
          <w:bCs/>
          <w:lang w:eastAsia="en-GB"/>
        </w:rPr>
      </w:pPr>
      <w:r w:rsidRPr="00B95A73">
        <w:rPr>
          <w:rFonts w:asciiTheme="minorHAnsi" w:hAnsiTheme="minorHAnsi" w:cstheme="minorHAnsi"/>
          <w:lang w:eastAsia="en-GB"/>
        </w:rPr>
        <w:t>New generations are growing up in ethnically homogenous communities, isolated and polarized, with little knowledge or understanding of “the other(s)” and with stereotypes passed from one</w:t>
      </w:r>
      <w:r w:rsidRPr="00B95A73">
        <w:rPr>
          <w:rFonts w:asciiTheme="minorHAnsi" w:hAnsiTheme="minorHAnsi" w:cstheme="minorHAnsi"/>
          <w:bCs/>
          <w:lang w:eastAsia="en-GB"/>
        </w:rPr>
        <w:t xml:space="preserve"> generation to another, shaping up a society which is vulnerable to divisive narratives and conflicts. This affects particularly young people who are growing up in a society that has undergone challenging times over the last two decades, absorbing the wartime trauma of previous generations. Economic pressure further adds strains on society, increases fear and social instability. Youth unemployment, with 38.8% of those between 15–24 years without </w:t>
      </w:r>
      <w:r w:rsidRPr="00B95A73">
        <w:rPr>
          <w:rFonts w:asciiTheme="minorHAnsi" w:hAnsiTheme="minorHAnsi" w:cstheme="minorHAnsi"/>
          <w:bCs/>
          <w:lang w:eastAsia="en-GB"/>
        </w:rPr>
        <w:lastRenderedPageBreak/>
        <w:t xml:space="preserve">a job and many of those in employment working in the informal sector without job security, social security or pension provision – are further contributing to the social tensions. </w:t>
      </w:r>
    </w:p>
    <w:p w14:paraId="31567C75" w14:textId="545B818A" w:rsidR="00703120" w:rsidRPr="00B95A73" w:rsidRDefault="00703120" w:rsidP="00703120">
      <w:pPr>
        <w:spacing w:before="200"/>
        <w:rPr>
          <w:rFonts w:asciiTheme="minorHAnsi" w:hAnsiTheme="minorHAnsi" w:cstheme="minorHAnsi"/>
          <w:bCs/>
          <w:lang w:eastAsia="en-GB"/>
        </w:rPr>
      </w:pPr>
      <w:r w:rsidRPr="00B95A73">
        <w:rPr>
          <w:rFonts w:asciiTheme="minorHAnsi" w:hAnsiTheme="minorHAnsi" w:cstheme="minorHAnsi"/>
          <w:bCs/>
          <w:lang w:eastAsia="en-GB"/>
        </w:rPr>
        <w:t>According to a youth perceptions study</w:t>
      </w:r>
      <w:r w:rsidRPr="00B95A73">
        <w:rPr>
          <w:rFonts w:asciiTheme="minorHAnsi" w:eastAsiaTheme="minorHAnsi" w:hAnsiTheme="minorHAnsi" w:cstheme="minorHAnsi"/>
          <w:szCs w:val="22"/>
          <w:vertAlign w:val="superscript"/>
        </w:rPr>
        <w:footnoteReference w:id="7"/>
      </w:r>
      <w:r w:rsidRPr="00B95A73">
        <w:rPr>
          <w:rFonts w:asciiTheme="minorHAnsi" w:hAnsiTheme="minorHAnsi" w:cstheme="minorHAnsi"/>
          <w:bCs/>
          <w:lang w:eastAsia="en-GB"/>
        </w:rPr>
        <w:t>, “…young people in the country grow up in a context that fosters ethnonationalist sentiments and fears, discourages independent and critical thinking, and only half-heartedly addresses and responds to youth concerns and priorities. Young people have limited opportunities to voice their views and to be heard. They respond to this grim situation with a mixture of criticism, apathy and disinterest. They are fed up with being caught in the legacies of the war and want to escape ethnic, religious and geographic labels. They are interested in a life free from insecurity and economic constraints, where people are treated equally and can participate in decision-making. Political ideas and world views based on ethno-nationalism have no place in that vision.” Other survey comes to show that the lack of contact between youth of different ethnic backgrounds breeds fear of how they will be received when they do interact. Many young people had experienced resentment when travelling to a location where the majority population is of another ethnic group, although often fears appeared to be based on hearsay or media influence. Despite these anxieties, most people expressed a strong desire to meet people from other ethnic groups and other locations across Bosnia and Herzegovina more frequently in a positive environment. In addition, another recent study</w:t>
      </w:r>
      <w:r w:rsidRPr="00B95A73">
        <w:rPr>
          <w:rFonts w:asciiTheme="minorHAnsi" w:hAnsiTheme="minorHAnsi" w:cstheme="minorHAnsi"/>
          <w:bCs/>
          <w:lang w:eastAsia="en-GB"/>
        </w:rPr>
        <w:footnoteReference w:id="8"/>
      </w:r>
      <w:r w:rsidRPr="00B95A73">
        <w:rPr>
          <w:rFonts w:asciiTheme="minorHAnsi" w:hAnsiTheme="minorHAnsi" w:cstheme="minorHAnsi"/>
          <w:bCs/>
          <w:lang w:eastAsia="en-GB"/>
        </w:rPr>
        <w:t xml:space="preserve"> found that life satisfaction and optimism of young people of Bosnia and Herzegovina on a scale from 1 to 5 stands high at 4.2, mainly inspired by European identity and positive perceptions of the EU. </w:t>
      </w:r>
    </w:p>
    <w:p w14:paraId="558567F8" w14:textId="77777777" w:rsidR="00297B08" w:rsidRPr="00B95A73" w:rsidRDefault="00297B08" w:rsidP="00703120">
      <w:pPr>
        <w:spacing w:before="200"/>
        <w:rPr>
          <w:rFonts w:asciiTheme="minorHAnsi" w:hAnsiTheme="minorHAnsi" w:cstheme="minorHAnsi"/>
          <w:bCs/>
          <w:lang w:eastAsia="en-GB"/>
        </w:rPr>
      </w:pPr>
    </w:p>
    <w:p w14:paraId="5DF16EF1" w14:textId="5AC03F63" w:rsidR="00703120" w:rsidRPr="00B95A73" w:rsidRDefault="000E3E0F" w:rsidP="00297B08">
      <w:pPr>
        <w:pStyle w:val="Heading3"/>
        <w:numPr>
          <w:ilvl w:val="2"/>
          <w:numId w:val="22"/>
        </w:numPr>
        <w:rPr>
          <w:rFonts w:asciiTheme="minorHAnsi" w:eastAsiaTheme="minorHAnsi" w:hAnsiTheme="minorHAnsi" w:cstheme="minorHAnsi"/>
        </w:rPr>
      </w:pPr>
      <w:bookmarkStart w:id="7" w:name="_Toc34135697"/>
      <w:r w:rsidRPr="00B95A73">
        <w:rPr>
          <w:rFonts w:asciiTheme="minorHAnsi" w:eastAsiaTheme="minorHAnsi" w:hAnsiTheme="minorHAnsi" w:cstheme="minorHAnsi"/>
        </w:rPr>
        <w:t>Religion and ethnicity</w:t>
      </w:r>
      <w:bookmarkEnd w:id="7"/>
      <w:r w:rsidRPr="00B95A73">
        <w:rPr>
          <w:rFonts w:asciiTheme="minorHAnsi" w:eastAsiaTheme="minorHAnsi" w:hAnsiTheme="minorHAnsi" w:cstheme="minorHAnsi"/>
        </w:rPr>
        <w:t xml:space="preserve"> </w:t>
      </w:r>
    </w:p>
    <w:p w14:paraId="23C84067" w14:textId="77777777" w:rsidR="00297B08" w:rsidRPr="00B95A73" w:rsidRDefault="00297B08" w:rsidP="00297B08">
      <w:pPr>
        <w:rPr>
          <w:rFonts w:asciiTheme="minorHAnsi" w:eastAsiaTheme="minorHAnsi" w:hAnsiTheme="minorHAnsi" w:cstheme="minorHAnsi"/>
        </w:rPr>
      </w:pPr>
    </w:p>
    <w:p w14:paraId="1239F69C" w14:textId="6129164E" w:rsidR="00703120" w:rsidRPr="00B95A73" w:rsidRDefault="00657BEF" w:rsidP="00703120">
      <w:pPr>
        <w:spacing w:before="200" w:after="120"/>
        <w:rPr>
          <w:rFonts w:asciiTheme="minorHAnsi" w:eastAsiaTheme="minorHAnsi" w:hAnsiTheme="minorHAnsi" w:cstheme="minorHAnsi"/>
          <w:szCs w:val="22"/>
        </w:rPr>
      </w:pPr>
      <w:r>
        <w:rPr>
          <w:rFonts w:asciiTheme="minorHAnsi" w:hAnsiTheme="minorHAnsi" w:cstheme="minorHAnsi"/>
          <w:bCs/>
          <w:lang w:eastAsia="en-GB"/>
        </w:rPr>
        <w:t>BIH</w:t>
      </w:r>
      <w:r w:rsidR="00703120" w:rsidRPr="00B95A73">
        <w:rPr>
          <w:rFonts w:asciiTheme="minorHAnsi" w:eastAsiaTheme="minorHAnsi" w:hAnsiTheme="minorHAnsi" w:cstheme="minorHAnsi"/>
          <w:spacing w:val="-2"/>
          <w:szCs w:val="22"/>
        </w:rPr>
        <w:t xml:space="preserve"> is a melting pot of religions: Ottomans brought Islam; Catholicism came from the west and Orthodox Christianity - from the east. The main three ethnic groups in the country are directly linked to these three main religions. For that matter, reconciliation </w:t>
      </w:r>
      <w:r w:rsidR="00703120" w:rsidRPr="00B95A73">
        <w:rPr>
          <w:rFonts w:asciiTheme="minorHAnsi" w:eastAsiaTheme="minorHAnsi" w:hAnsiTheme="minorHAnsi" w:cstheme="minorHAnsi"/>
          <w:b/>
          <w:spacing w:val="-2"/>
          <w:szCs w:val="22"/>
        </w:rPr>
        <w:t>has also been approached by utilising religious institutions</w:t>
      </w:r>
      <w:r w:rsidR="00703120" w:rsidRPr="00B95A73">
        <w:rPr>
          <w:rFonts w:asciiTheme="minorHAnsi" w:eastAsiaTheme="minorHAnsi" w:hAnsiTheme="minorHAnsi" w:cstheme="minorHAnsi"/>
          <w:spacing w:val="-2"/>
          <w:szCs w:val="22"/>
        </w:rPr>
        <w:t xml:space="preserve"> as peace conduits, where religious leaders had a role to play in building a sense of trust, cooperation, and peace within their communities. However, research has shown that these attempts have not been successful because other parties have seen the involvement of religious figures as a threat and/or domination effort on the part of that specific religious</w:t>
      </w:r>
      <w:r w:rsidR="00703120" w:rsidRPr="00B95A73">
        <w:rPr>
          <w:rFonts w:asciiTheme="minorHAnsi" w:eastAsiaTheme="minorHAnsi" w:hAnsiTheme="minorHAnsi" w:cstheme="minorHAnsi"/>
          <w:szCs w:val="22"/>
        </w:rPr>
        <w:t xml:space="preserve"> group.</w:t>
      </w:r>
      <w:r w:rsidR="00703120" w:rsidRPr="00B95A73">
        <w:rPr>
          <w:rFonts w:asciiTheme="minorHAnsi" w:eastAsiaTheme="minorHAnsi" w:hAnsiTheme="minorHAnsi" w:cstheme="minorHAnsi"/>
          <w:szCs w:val="22"/>
          <w:vertAlign w:val="superscript"/>
        </w:rPr>
        <w:footnoteReference w:id="9"/>
      </w:r>
    </w:p>
    <w:p w14:paraId="54B67718" w14:textId="004999F0" w:rsidR="00703120" w:rsidRPr="00B95A73" w:rsidRDefault="00703120" w:rsidP="00703120">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In </w:t>
      </w:r>
      <w:r w:rsidR="00657BEF">
        <w:rPr>
          <w:rFonts w:asciiTheme="minorHAnsi" w:eastAsiaTheme="minorHAnsi" w:hAnsiTheme="minorHAnsi" w:cstheme="minorHAnsi"/>
          <w:szCs w:val="22"/>
        </w:rPr>
        <w:t>BiH</w:t>
      </w:r>
      <w:r w:rsidRPr="00B95A73">
        <w:rPr>
          <w:rFonts w:asciiTheme="minorHAnsi" w:eastAsiaTheme="minorHAnsi" w:hAnsiTheme="minorHAnsi" w:cstheme="minorHAnsi"/>
          <w:szCs w:val="22"/>
        </w:rPr>
        <w:t xml:space="preserve">, </w:t>
      </w:r>
      <w:r w:rsidRPr="00B95A73">
        <w:rPr>
          <w:rFonts w:asciiTheme="minorHAnsi" w:eastAsiaTheme="minorHAnsi" w:hAnsiTheme="minorHAnsi" w:cstheme="minorHAnsi"/>
          <w:b/>
          <w:szCs w:val="22"/>
        </w:rPr>
        <w:t>cultural heritage is an emotionally and politically charged</w:t>
      </w:r>
      <w:r w:rsidRPr="00B95A73">
        <w:rPr>
          <w:rFonts w:asciiTheme="minorHAnsi" w:eastAsiaTheme="minorHAnsi" w:hAnsiTheme="minorHAnsi" w:cstheme="minorHAnsi"/>
          <w:szCs w:val="22"/>
        </w:rPr>
        <w:t xml:space="preserve"> concept. It faces the risk of being reduced to "ethnic heritage", with peoples of Bosnia and Herzegovina using culture - along with language and religion - to reinforce their separate identity, instead of valuing the common heritage while respecting their differences. Global practice comes to demonstrate that </w:t>
      </w:r>
      <w:r w:rsidRPr="00B95A73">
        <w:rPr>
          <w:rFonts w:asciiTheme="minorHAnsi" w:eastAsiaTheme="minorHAnsi" w:hAnsiTheme="minorHAnsi" w:cstheme="minorHAnsi"/>
          <w:b/>
          <w:szCs w:val="22"/>
        </w:rPr>
        <w:t>culture can be a powerful tool</w:t>
      </w:r>
      <w:r w:rsidRPr="00B95A73">
        <w:rPr>
          <w:rFonts w:asciiTheme="minorHAnsi" w:eastAsiaTheme="minorHAnsi" w:hAnsiTheme="minorHAnsi" w:cstheme="minorHAnsi"/>
          <w:szCs w:val="22"/>
        </w:rPr>
        <w:t xml:space="preserve"> for post-conflict societal healing and that art can contribute to reconciliation by creating dialogue between opposing groups, rebuilding trust and empathy in communities. Conflict, identity and culture are inextricably linked. Culture and art interactions can encourage respect and dialogue among divided communities and can foster a shared sense of ownership of cultural heritage.</w:t>
      </w:r>
    </w:p>
    <w:p w14:paraId="7703A4F0" w14:textId="22A3395F" w:rsidR="00703120" w:rsidRPr="00B95A73" w:rsidRDefault="00703120" w:rsidP="00703120">
      <w:pPr>
        <w:spacing w:before="200" w:after="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Against this backdrop of resentment between ethnic groups, tensions fuelled by political actors and economic crisis, </w:t>
      </w:r>
      <w:r w:rsidRPr="00B95A73">
        <w:rPr>
          <w:rFonts w:asciiTheme="minorHAnsi" w:eastAsiaTheme="minorHAnsi" w:hAnsiTheme="minorHAnsi" w:cstheme="minorHAnsi"/>
          <w:b/>
          <w:szCs w:val="22"/>
        </w:rPr>
        <w:t>a renewed approach to reconciliation</w:t>
      </w:r>
      <w:r w:rsidRPr="00B95A73">
        <w:rPr>
          <w:rFonts w:asciiTheme="minorHAnsi" w:eastAsiaTheme="minorHAnsi" w:hAnsiTheme="minorHAnsi" w:cstheme="minorHAnsi"/>
          <w:szCs w:val="22"/>
        </w:rPr>
        <w:t xml:space="preserve"> is required, in tandem with the EU integration process, featuring cohesion between different communities and ethnic groups. Engaging youth in cross-community dialogue, with young people of different ethnic and religious backgrounds, is essential for a stable, peaceful future in </w:t>
      </w:r>
      <w:r w:rsidR="00657BEF">
        <w:rPr>
          <w:rFonts w:asciiTheme="minorHAnsi" w:eastAsiaTheme="minorHAnsi" w:hAnsiTheme="minorHAnsi" w:cstheme="minorHAnsi"/>
          <w:szCs w:val="22"/>
        </w:rPr>
        <w:t>BIH</w:t>
      </w:r>
      <w:r w:rsidRPr="00B95A73">
        <w:rPr>
          <w:rFonts w:asciiTheme="minorHAnsi" w:eastAsiaTheme="minorHAnsi" w:hAnsiTheme="minorHAnsi" w:cstheme="minorHAnsi"/>
          <w:szCs w:val="22"/>
        </w:rPr>
        <w:t>.</w:t>
      </w:r>
    </w:p>
    <w:p w14:paraId="495BA7FB" w14:textId="39EABED5" w:rsidR="00703120" w:rsidRDefault="00703120" w:rsidP="00703120">
      <w:pPr>
        <w:spacing w:before="120" w:after="120"/>
        <w:rPr>
          <w:rFonts w:asciiTheme="minorHAnsi" w:hAnsiTheme="minorHAnsi" w:cstheme="minorHAnsi"/>
          <w:b/>
          <w:i/>
          <w:szCs w:val="22"/>
        </w:rPr>
      </w:pPr>
    </w:p>
    <w:p w14:paraId="7DA7B2DD" w14:textId="2585BF0C" w:rsidR="003403F7" w:rsidRDefault="003403F7" w:rsidP="00703120">
      <w:pPr>
        <w:spacing w:before="120" w:after="120"/>
        <w:rPr>
          <w:rFonts w:asciiTheme="minorHAnsi" w:hAnsiTheme="minorHAnsi" w:cstheme="minorHAnsi"/>
          <w:b/>
          <w:i/>
          <w:szCs w:val="22"/>
        </w:rPr>
      </w:pPr>
    </w:p>
    <w:p w14:paraId="16FF0574" w14:textId="77777777" w:rsidR="003403F7" w:rsidRDefault="003403F7" w:rsidP="00703120">
      <w:pPr>
        <w:spacing w:before="120" w:after="120"/>
        <w:rPr>
          <w:rFonts w:asciiTheme="minorHAnsi" w:hAnsiTheme="minorHAnsi" w:cstheme="minorHAnsi"/>
          <w:b/>
          <w:i/>
          <w:szCs w:val="22"/>
        </w:rPr>
      </w:pPr>
    </w:p>
    <w:p w14:paraId="47CB87D4" w14:textId="77777777" w:rsidR="003774B4" w:rsidRDefault="003774B4" w:rsidP="003774B4">
      <w:pPr>
        <w:pStyle w:val="Heading2"/>
        <w:numPr>
          <w:ilvl w:val="0"/>
          <w:numId w:val="22"/>
        </w:numPr>
        <w:rPr>
          <w:rFonts w:asciiTheme="minorHAnsi" w:hAnsiTheme="minorHAnsi" w:cstheme="minorHAnsi"/>
        </w:rPr>
      </w:pPr>
      <w:bookmarkStart w:id="8" w:name="_Toc34135698"/>
      <w:bookmarkStart w:id="9" w:name="_Hlk34134545"/>
      <w:r w:rsidRPr="003F30C2">
        <w:rPr>
          <w:rFonts w:asciiTheme="minorHAnsi" w:hAnsiTheme="minorHAnsi" w:cstheme="minorHAnsi"/>
        </w:rPr>
        <w:lastRenderedPageBreak/>
        <w:t>Lessons learnt from previous experiences</w:t>
      </w:r>
      <w:bookmarkEnd w:id="8"/>
    </w:p>
    <w:bookmarkEnd w:id="9"/>
    <w:p w14:paraId="66269912" w14:textId="77777777" w:rsidR="003774B4" w:rsidRDefault="003774B4" w:rsidP="003774B4"/>
    <w:p w14:paraId="71CB2532" w14:textId="77777777" w:rsidR="003774B4" w:rsidRPr="003A4D37" w:rsidRDefault="003774B4" w:rsidP="003774B4">
      <w:pPr>
        <w:rPr>
          <w:rFonts w:asciiTheme="minorHAnsi" w:eastAsiaTheme="minorHAnsi" w:hAnsiTheme="minorHAnsi" w:cstheme="minorHAnsi"/>
          <w:szCs w:val="22"/>
        </w:rPr>
      </w:pPr>
      <w:bookmarkStart w:id="10" w:name="_Hlk34134563"/>
      <w:r w:rsidRPr="003A4D37">
        <w:rPr>
          <w:rFonts w:asciiTheme="minorHAnsi" w:eastAsiaTheme="minorHAnsi" w:hAnsiTheme="minorHAnsi" w:cstheme="minorHAnsi"/>
          <w:szCs w:val="22"/>
        </w:rPr>
        <w:t>The overall Project is a continuation of accomplishments and structure built during the Dialogue for the Future I and II Projects. The DFF Projects set up a ground for institutionalization of local dialogue platforms which will be further strengthen through the MAKERS Project</w:t>
      </w:r>
      <w:bookmarkStart w:id="11" w:name="_Toc31293089"/>
    </w:p>
    <w:p w14:paraId="195EF151" w14:textId="77777777" w:rsidR="003774B4" w:rsidRPr="003A4D37" w:rsidRDefault="003774B4" w:rsidP="003774B4">
      <w:pPr>
        <w:rPr>
          <w:rFonts w:asciiTheme="minorHAnsi" w:eastAsiaTheme="minorHAnsi" w:hAnsiTheme="minorHAnsi" w:cstheme="minorHAnsi"/>
          <w:szCs w:val="22"/>
        </w:rPr>
      </w:pPr>
    </w:p>
    <w:p w14:paraId="6A5C7788" w14:textId="7ABA3C84" w:rsidR="003774B4" w:rsidRDefault="003774B4" w:rsidP="003774B4">
      <w:pPr>
        <w:rPr>
          <w:rFonts w:asciiTheme="minorHAnsi" w:eastAsiaTheme="minorHAnsi" w:hAnsiTheme="minorHAnsi" w:cstheme="minorHAnsi"/>
          <w:szCs w:val="22"/>
        </w:rPr>
      </w:pPr>
      <w:r w:rsidRPr="003A4D37">
        <w:rPr>
          <w:rFonts w:asciiTheme="minorHAnsi" w:eastAsiaTheme="minorHAnsi" w:hAnsiTheme="minorHAnsi" w:cstheme="minorHAnsi"/>
          <w:szCs w:val="22"/>
        </w:rPr>
        <w:t xml:space="preserve">During the second phase of the project in Bosnia and Herzegovina, the UN agencies commissioned a baseline perception survey  to explore knowledge/attitudes/practices on such topics as culture, intercultural trust and cooperation, civic engagement, education, media and partnership of adolescents and young people with government representatives – among the population aged 15 to 30 years, as well as government and religious representatives. The survey found the following: </w:t>
      </w:r>
    </w:p>
    <w:p w14:paraId="55B08ADD" w14:textId="77777777" w:rsidR="003774B4" w:rsidRPr="003A4D37" w:rsidRDefault="003774B4" w:rsidP="003774B4">
      <w:pPr>
        <w:rPr>
          <w:rFonts w:asciiTheme="minorHAnsi" w:eastAsiaTheme="minorHAnsi" w:hAnsiTheme="minorHAnsi" w:cstheme="minorHAnsi"/>
          <w:szCs w:val="22"/>
        </w:rPr>
      </w:pPr>
    </w:p>
    <w:p w14:paraId="786284B4" w14:textId="70CC2450" w:rsidR="003774B4" w:rsidRDefault="003774B4" w:rsidP="003774B4">
      <w:pPr>
        <w:rPr>
          <w:rFonts w:asciiTheme="minorHAnsi" w:eastAsiaTheme="minorHAnsi" w:hAnsiTheme="minorHAnsi" w:cstheme="minorHAnsi"/>
          <w:szCs w:val="22"/>
        </w:rPr>
      </w:pPr>
      <w:r w:rsidRPr="003A4D37">
        <w:rPr>
          <w:rFonts w:asciiTheme="minorHAnsi" w:eastAsiaTheme="minorHAnsi" w:hAnsiTheme="minorHAnsi" w:cstheme="minorHAnsi"/>
          <w:szCs w:val="22"/>
        </w:rPr>
        <w:t>•</w:t>
      </w:r>
      <w:r w:rsidRPr="003A4D37">
        <w:rPr>
          <w:rFonts w:asciiTheme="minorHAnsi" w:eastAsiaTheme="minorHAnsi" w:hAnsiTheme="minorHAnsi" w:cstheme="minorHAnsi"/>
          <w:szCs w:val="22"/>
        </w:rPr>
        <w:tab/>
        <w:t>Most respondents support cooperation between different ethnic groups, both in their municipality/city, as well as throughout the country. However, respondents perceive cooperation with local representatives to be less satisfactory than cooperation between ethnic groups in general.</w:t>
      </w:r>
    </w:p>
    <w:p w14:paraId="6299FDB5" w14:textId="77777777" w:rsidR="003774B4" w:rsidRPr="003A4D37" w:rsidRDefault="003774B4" w:rsidP="003774B4">
      <w:pPr>
        <w:rPr>
          <w:rFonts w:asciiTheme="minorHAnsi" w:eastAsiaTheme="minorHAnsi" w:hAnsiTheme="minorHAnsi" w:cstheme="minorHAnsi"/>
          <w:szCs w:val="22"/>
        </w:rPr>
      </w:pPr>
    </w:p>
    <w:p w14:paraId="7689E798" w14:textId="48A6F147" w:rsidR="003774B4" w:rsidRDefault="003774B4" w:rsidP="003774B4">
      <w:pPr>
        <w:rPr>
          <w:rFonts w:asciiTheme="minorHAnsi" w:eastAsiaTheme="minorHAnsi" w:hAnsiTheme="minorHAnsi" w:cstheme="minorHAnsi"/>
          <w:szCs w:val="22"/>
        </w:rPr>
      </w:pPr>
      <w:r w:rsidRPr="003A4D37">
        <w:rPr>
          <w:rFonts w:asciiTheme="minorHAnsi" w:eastAsiaTheme="minorHAnsi" w:hAnsiTheme="minorHAnsi" w:cstheme="minorHAnsi"/>
          <w:szCs w:val="22"/>
        </w:rPr>
        <w:t>•</w:t>
      </w:r>
      <w:r w:rsidRPr="003A4D37">
        <w:rPr>
          <w:rFonts w:asciiTheme="minorHAnsi" w:eastAsiaTheme="minorHAnsi" w:hAnsiTheme="minorHAnsi" w:cstheme="minorHAnsi"/>
          <w:szCs w:val="22"/>
        </w:rPr>
        <w:tab/>
        <w:t>Although young people generally hold a positive view of inter-ethnic cooperation, they are not concurrently satisfied with their own levels of civic engagement. That said, female respondents in the project municipalities/cities are more likely to rate the civic engagement of young people higher than their male counterparts. Among focus group participants, the prevailing opinion is that students and young people are in a state of apathy and do not fight tenaciously enough to change the situation. However, respondents cite various obstacles and a lack of options for effective change as a justification for this impassiveness.</w:t>
      </w:r>
    </w:p>
    <w:p w14:paraId="4783198B" w14:textId="77777777" w:rsidR="003774B4" w:rsidRPr="003A4D37" w:rsidRDefault="003774B4" w:rsidP="003774B4">
      <w:pPr>
        <w:rPr>
          <w:rFonts w:asciiTheme="minorHAnsi" w:eastAsiaTheme="minorHAnsi" w:hAnsiTheme="minorHAnsi" w:cstheme="minorHAnsi"/>
          <w:szCs w:val="22"/>
        </w:rPr>
      </w:pPr>
    </w:p>
    <w:p w14:paraId="2386BC50" w14:textId="77777777" w:rsidR="003774B4" w:rsidRDefault="003774B4" w:rsidP="003774B4">
      <w:pPr>
        <w:rPr>
          <w:rFonts w:asciiTheme="minorHAnsi" w:eastAsiaTheme="minorHAnsi" w:hAnsiTheme="minorHAnsi" w:cstheme="minorHAnsi"/>
          <w:szCs w:val="22"/>
        </w:rPr>
      </w:pPr>
      <w:r w:rsidRPr="003A4D37">
        <w:rPr>
          <w:rFonts w:asciiTheme="minorHAnsi" w:eastAsiaTheme="minorHAnsi" w:hAnsiTheme="minorHAnsi" w:cstheme="minorHAnsi"/>
          <w:szCs w:val="22"/>
        </w:rPr>
        <w:t>These findings concur with the alarming findings of the 2019 Youth Study, commissioned by the Friedrich Ebert Stiftung, reaffirming the negative views young people in the country hold. The study found that social capital among young people in BiH is built on horizontal relations of kinship and family networks.</w:t>
      </w:r>
      <w:bookmarkEnd w:id="11"/>
    </w:p>
    <w:p w14:paraId="02F319EA" w14:textId="77777777" w:rsidR="003774B4" w:rsidRDefault="003774B4" w:rsidP="003774B4">
      <w:pPr>
        <w:rPr>
          <w:rFonts w:asciiTheme="minorHAnsi" w:eastAsiaTheme="minorHAnsi" w:hAnsiTheme="minorHAnsi" w:cstheme="minorHAnsi"/>
          <w:szCs w:val="22"/>
        </w:rPr>
      </w:pPr>
    </w:p>
    <w:p w14:paraId="4335D91C" w14:textId="77777777" w:rsidR="003774B4" w:rsidRPr="003A4D37" w:rsidRDefault="003774B4" w:rsidP="003774B4">
      <w:pPr>
        <w:rPr>
          <w:rFonts w:asciiTheme="minorHAnsi" w:eastAsiaTheme="minorHAnsi" w:hAnsiTheme="minorHAnsi" w:cstheme="minorHAnsi"/>
          <w:szCs w:val="22"/>
        </w:rPr>
      </w:pPr>
      <w:r>
        <w:rPr>
          <w:rFonts w:asciiTheme="minorHAnsi" w:eastAsiaTheme="minorHAnsi" w:hAnsiTheme="minorHAnsi" w:cstheme="minorHAnsi"/>
          <w:szCs w:val="22"/>
        </w:rPr>
        <w:t xml:space="preserve">Being a Joint program and led by the BIH Presidency the DFF Project had its strengths but this has also been proved as a </w:t>
      </w:r>
      <w:proofErr w:type="spellStart"/>
      <w:r>
        <w:rPr>
          <w:rFonts w:asciiTheme="minorHAnsi" w:eastAsiaTheme="minorHAnsi" w:hAnsiTheme="minorHAnsi" w:cstheme="minorHAnsi"/>
          <w:szCs w:val="22"/>
        </w:rPr>
        <w:t>week</w:t>
      </w:r>
      <w:proofErr w:type="spellEnd"/>
      <w:r>
        <w:rPr>
          <w:rFonts w:asciiTheme="minorHAnsi" w:eastAsiaTheme="minorHAnsi" w:hAnsiTheme="minorHAnsi" w:cstheme="minorHAnsi"/>
          <w:szCs w:val="22"/>
        </w:rPr>
        <w:t xml:space="preserve"> link in the implementation of local activities due to a complex coordination process. In that regard The MAKERS Project will use all of the strengths created by the DFF Project but will not be burdened by its complexity since this is UNDP led Project and it uses direct implementation methodology, thus implementation of activities on the local level will be much more easily utilized. One of the biggest challenges of previous projects, which was pointed out by the stakeholders, were the long pauses between activities, the MAKERS Project will be much more efficient and will be directed in having harmonized approach to all selected Municipalities and have just the right amount of activities implemented in those municipalities. </w:t>
      </w:r>
    </w:p>
    <w:bookmarkEnd w:id="10"/>
    <w:p w14:paraId="720BBFD7" w14:textId="77777777" w:rsidR="003774B4" w:rsidRPr="00B95A73" w:rsidRDefault="003774B4" w:rsidP="00703120">
      <w:pPr>
        <w:spacing w:before="120" w:after="120"/>
        <w:rPr>
          <w:rFonts w:asciiTheme="minorHAnsi" w:hAnsiTheme="minorHAnsi" w:cstheme="minorHAnsi"/>
          <w:b/>
          <w:i/>
          <w:szCs w:val="22"/>
        </w:rPr>
      </w:pPr>
    </w:p>
    <w:p w14:paraId="47910866" w14:textId="0B77C0CB" w:rsidR="00BD6231" w:rsidRDefault="00BD6231" w:rsidP="00BD6231">
      <w:pPr>
        <w:rPr>
          <w:rFonts w:asciiTheme="minorHAnsi" w:hAnsiTheme="minorHAnsi" w:cstheme="minorHAnsi"/>
          <w:i/>
        </w:rPr>
      </w:pPr>
    </w:p>
    <w:p w14:paraId="0C2BD051" w14:textId="07E3591E" w:rsidR="003774B4" w:rsidRDefault="003774B4" w:rsidP="00BD6231">
      <w:pPr>
        <w:rPr>
          <w:rFonts w:asciiTheme="minorHAnsi" w:hAnsiTheme="minorHAnsi" w:cstheme="minorHAnsi"/>
          <w:i/>
        </w:rPr>
      </w:pPr>
    </w:p>
    <w:p w14:paraId="37DE9563" w14:textId="44277664" w:rsidR="003774B4" w:rsidRDefault="003774B4" w:rsidP="00BD6231">
      <w:pPr>
        <w:rPr>
          <w:rFonts w:asciiTheme="minorHAnsi" w:hAnsiTheme="minorHAnsi" w:cstheme="minorHAnsi"/>
          <w:i/>
        </w:rPr>
      </w:pPr>
    </w:p>
    <w:p w14:paraId="38F5C627" w14:textId="02B7891C" w:rsidR="003774B4" w:rsidRDefault="003774B4" w:rsidP="00BD6231">
      <w:pPr>
        <w:rPr>
          <w:rFonts w:asciiTheme="minorHAnsi" w:hAnsiTheme="minorHAnsi" w:cstheme="minorHAnsi"/>
          <w:i/>
        </w:rPr>
      </w:pPr>
    </w:p>
    <w:p w14:paraId="56139B5C" w14:textId="3355CFC7" w:rsidR="003774B4" w:rsidRDefault="003774B4" w:rsidP="00BD6231">
      <w:pPr>
        <w:rPr>
          <w:rFonts w:asciiTheme="minorHAnsi" w:hAnsiTheme="minorHAnsi" w:cstheme="minorHAnsi"/>
          <w:i/>
        </w:rPr>
      </w:pPr>
    </w:p>
    <w:p w14:paraId="7E10C760" w14:textId="665DB6DB" w:rsidR="003774B4" w:rsidRDefault="003774B4" w:rsidP="00BD6231">
      <w:pPr>
        <w:rPr>
          <w:rFonts w:asciiTheme="minorHAnsi" w:hAnsiTheme="minorHAnsi" w:cstheme="minorHAnsi"/>
          <w:i/>
        </w:rPr>
      </w:pPr>
    </w:p>
    <w:p w14:paraId="343CE160" w14:textId="3F2B1B7A" w:rsidR="003774B4" w:rsidRDefault="003774B4" w:rsidP="00BD6231">
      <w:pPr>
        <w:rPr>
          <w:rFonts w:asciiTheme="minorHAnsi" w:hAnsiTheme="minorHAnsi" w:cstheme="minorHAnsi"/>
          <w:i/>
        </w:rPr>
      </w:pPr>
    </w:p>
    <w:p w14:paraId="73C9FB0C" w14:textId="41B113E8" w:rsidR="003774B4" w:rsidRDefault="003774B4" w:rsidP="00BD6231">
      <w:pPr>
        <w:rPr>
          <w:rFonts w:asciiTheme="minorHAnsi" w:hAnsiTheme="minorHAnsi" w:cstheme="minorHAnsi"/>
          <w:i/>
        </w:rPr>
      </w:pPr>
    </w:p>
    <w:p w14:paraId="415590CF" w14:textId="1BE6ECD7" w:rsidR="003774B4" w:rsidRDefault="003774B4" w:rsidP="00BD6231">
      <w:pPr>
        <w:rPr>
          <w:rFonts w:asciiTheme="minorHAnsi" w:hAnsiTheme="minorHAnsi" w:cstheme="minorHAnsi"/>
          <w:i/>
        </w:rPr>
      </w:pPr>
    </w:p>
    <w:p w14:paraId="0518B393" w14:textId="5E1609F4" w:rsidR="003774B4" w:rsidRDefault="003774B4" w:rsidP="00BD6231">
      <w:pPr>
        <w:rPr>
          <w:rFonts w:asciiTheme="minorHAnsi" w:hAnsiTheme="minorHAnsi" w:cstheme="minorHAnsi"/>
          <w:i/>
        </w:rPr>
      </w:pPr>
    </w:p>
    <w:p w14:paraId="0E88AD63" w14:textId="71F8FB53" w:rsidR="003774B4" w:rsidRDefault="003774B4" w:rsidP="00BD6231">
      <w:pPr>
        <w:rPr>
          <w:rFonts w:asciiTheme="minorHAnsi" w:hAnsiTheme="minorHAnsi" w:cstheme="minorHAnsi"/>
          <w:i/>
        </w:rPr>
      </w:pPr>
    </w:p>
    <w:p w14:paraId="77CE80C8" w14:textId="625FE769" w:rsidR="003774B4" w:rsidRDefault="003774B4" w:rsidP="00BD6231">
      <w:pPr>
        <w:rPr>
          <w:rFonts w:asciiTheme="minorHAnsi" w:hAnsiTheme="minorHAnsi" w:cstheme="minorHAnsi"/>
          <w:i/>
        </w:rPr>
      </w:pPr>
    </w:p>
    <w:p w14:paraId="143D8089" w14:textId="77777777" w:rsidR="003774B4" w:rsidRPr="00B95A73" w:rsidRDefault="003774B4" w:rsidP="00BD6231">
      <w:pPr>
        <w:rPr>
          <w:rFonts w:asciiTheme="minorHAnsi" w:hAnsiTheme="minorHAnsi" w:cstheme="minorHAnsi"/>
          <w:i/>
        </w:rPr>
      </w:pPr>
    </w:p>
    <w:p w14:paraId="21FC09FF" w14:textId="77777777" w:rsidR="00BD6231" w:rsidRPr="00B95A73" w:rsidRDefault="00BD6231" w:rsidP="00BD6231">
      <w:pPr>
        <w:pStyle w:val="Heading1"/>
        <w:pBdr>
          <w:top w:val="single" w:sz="4" w:space="0" w:color="auto"/>
        </w:pBdr>
        <w:rPr>
          <w:rFonts w:asciiTheme="minorHAnsi" w:hAnsiTheme="minorHAnsi" w:cstheme="minorHAnsi"/>
          <w:i/>
        </w:rPr>
      </w:pPr>
      <w:bookmarkStart w:id="12" w:name="_Toc34135699"/>
      <w:r w:rsidRPr="00B95A73">
        <w:rPr>
          <w:rFonts w:asciiTheme="minorHAnsi" w:hAnsiTheme="minorHAnsi" w:cstheme="minorHAnsi"/>
          <w:i/>
        </w:rPr>
        <w:lastRenderedPageBreak/>
        <w:t>Strategy</w:t>
      </w:r>
      <w:bookmarkEnd w:id="12"/>
      <w:r w:rsidRPr="00B95A73">
        <w:rPr>
          <w:rFonts w:asciiTheme="minorHAnsi" w:hAnsiTheme="minorHAnsi" w:cstheme="minorHAnsi"/>
          <w:i/>
        </w:rPr>
        <w:t xml:space="preserve"> </w:t>
      </w:r>
    </w:p>
    <w:p w14:paraId="138D1436" w14:textId="079D1398" w:rsidR="00BD6231" w:rsidRPr="00B95A73" w:rsidRDefault="00BD6231" w:rsidP="000447D8">
      <w:pPr>
        <w:pStyle w:val="Heading2"/>
        <w:numPr>
          <w:ilvl w:val="0"/>
          <w:numId w:val="24"/>
        </w:numPr>
        <w:ind w:left="360"/>
        <w:rPr>
          <w:rFonts w:asciiTheme="minorHAnsi" w:hAnsiTheme="minorHAnsi" w:cstheme="minorHAnsi"/>
        </w:rPr>
      </w:pPr>
      <w:bookmarkStart w:id="13" w:name="_Toc463807443"/>
      <w:bookmarkStart w:id="14" w:name="_Toc34135700"/>
      <w:r w:rsidRPr="00B95A73">
        <w:rPr>
          <w:rFonts w:asciiTheme="minorHAnsi" w:hAnsiTheme="minorHAnsi" w:cstheme="minorHAnsi"/>
        </w:rPr>
        <w:t>Impact hypothesis</w:t>
      </w:r>
      <w:bookmarkEnd w:id="13"/>
      <w:r w:rsidRPr="00B95A73">
        <w:rPr>
          <w:rFonts w:asciiTheme="minorHAnsi" w:hAnsiTheme="minorHAnsi" w:cstheme="minorHAnsi"/>
        </w:rPr>
        <w:t>/theory of change</w:t>
      </w:r>
      <w:bookmarkEnd w:id="14"/>
    </w:p>
    <w:p w14:paraId="300560A6" w14:textId="77777777" w:rsidR="00A65EF8" w:rsidRPr="00B95A73" w:rsidRDefault="00A65EF8" w:rsidP="00A65EF8">
      <w:pPr>
        <w:rPr>
          <w:rFonts w:asciiTheme="minorHAnsi" w:hAnsiTheme="minorHAnsi" w:cstheme="minorHAnsi"/>
        </w:rPr>
      </w:pPr>
    </w:p>
    <w:p w14:paraId="1B167117" w14:textId="77777777" w:rsidR="00297B08" w:rsidRPr="00B95A73" w:rsidRDefault="00297B08" w:rsidP="00297B08">
      <w:pPr>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The Project aims to improve social cohesion among various ethnic groups in partner municipalities, by improving municipal governance practices on public participation, supporting community activism and capacitating youth for leadership in their communities and beyond and promoting joint action on shared priorities.  </w:t>
      </w:r>
    </w:p>
    <w:p w14:paraId="46FD3035" w14:textId="77777777" w:rsidR="00297B08" w:rsidRPr="00B95A73" w:rsidRDefault="00297B08" w:rsidP="00297B08">
      <w:pPr>
        <w:rPr>
          <w:rFonts w:asciiTheme="minorHAnsi" w:eastAsiaTheme="minorHAnsi" w:hAnsiTheme="minorHAnsi" w:cstheme="minorHAnsi"/>
          <w:szCs w:val="22"/>
        </w:rPr>
      </w:pPr>
    </w:p>
    <w:p w14:paraId="1662AB87" w14:textId="4FD0C5B7" w:rsidR="00A65EF8" w:rsidRPr="00B95A73" w:rsidRDefault="00A65EF8" w:rsidP="00297B08">
      <w:pPr>
        <w:spacing w:before="120" w:after="120"/>
        <w:rPr>
          <w:rFonts w:asciiTheme="minorHAnsi" w:eastAsiaTheme="minorHAnsi" w:hAnsiTheme="minorHAnsi" w:cstheme="minorHAnsi"/>
          <w:noProof/>
          <w:szCs w:val="22"/>
        </w:rPr>
      </w:pPr>
      <w:r w:rsidRPr="00B95A73">
        <w:rPr>
          <w:rFonts w:asciiTheme="minorHAnsi" w:eastAsiaTheme="minorHAnsi" w:hAnsiTheme="minorHAnsi" w:cstheme="minorHAnsi"/>
          <w:noProof/>
          <w:szCs w:val="22"/>
        </w:rPr>
        <w:drawing>
          <wp:anchor distT="0" distB="0" distL="114300" distR="114300" simplePos="0" relativeHeight="251658258" behindDoc="0" locked="0" layoutInCell="1" allowOverlap="1" wp14:anchorId="3E36E13B" wp14:editId="1B509A8A">
            <wp:simplePos x="0" y="0"/>
            <wp:positionH relativeFrom="column">
              <wp:posOffset>372172</wp:posOffset>
            </wp:positionH>
            <wp:positionV relativeFrom="paragraph">
              <wp:posOffset>369761</wp:posOffset>
            </wp:positionV>
            <wp:extent cx="5036820" cy="2512695"/>
            <wp:effectExtent l="0" t="0" r="0" b="0"/>
            <wp:wrapNone/>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297B08" w:rsidRPr="00B95A73">
        <w:rPr>
          <w:rFonts w:asciiTheme="minorHAnsi" w:eastAsiaTheme="minorHAnsi" w:hAnsiTheme="minorHAnsi" w:cstheme="minorHAnsi"/>
          <w:szCs w:val="22"/>
        </w:rPr>
        <w:t>This Theory of Change is informed by the Reflecting on the Practice of Peace (RPP) methodology and falls within the “healthy relationships and connections” whereby “peace emerges out of a process of breaking down isolation, polarization, division, prejudice and stereotypes between/among groups. According to People to People peacebuilding approach - there is an assumed progression across a scale of healthy relationships which reasons:</w:t>
      </w:r>
      <w:r w:rsidRPr="00B95A73">
        <w:rPr>
          <w:rFonts w:asciiTheme="minorHAnsi" w:eastAsiaTheme="minorHAnsi" w:hAnsiTheme="minorHAnsi" w:cstheme="minorHAnsi"/>
          <w:noProof/>
          <w:szCs w:val="22"/>
        </w:rPr>
        <w:t xml:space="preserve"> </w:t>
      </w:r>
    </w:p>
    <w:p w14:paraId="173DD753" w14:textId="3A7A3676" w:rsidR="00A65EF8" w:rsidRPr="00B95A73" w:rsidRDefault="00A65EF8" w:rsidP="00297B08">
      <w:pPr>
        <w:spacing w:before="120" w:after="120"/>
        <w:rPr>
          <w:rFonts w:asciiTheme="minorHAnsi" w:eastAsiaTheme="minorHAnsi" w:hAnsiTheme="minorHAnsi" w:cstheme="minorHAnsi"/>
          <w:noProof/>
          <w:szCs w:val="22"/>
        </w:rPr>
      </w:pPr>
    </w:p>
    <w:p w14:paraId="7D882641" w14:textId="77777777" w:rsidR="00A65EF8" w:rsidRPr="00B95A73" w:rsidRDefault="00A65EF8" w:rsidP="00297B08">
      <w:pPr>
        <w:spacing w:before="120" w:after="120"/>
        <w:rPr>
          <w:rFonts w:asciiTheme="minorHAnsi" w:eastAsiaTheme="minorHAnsi" w:hAnsiTheme="minorHAnsi" w:cstheme="minorHAnsi"/>
          <w:noProof/>
          <w:szCs w:val="22"/>
        </w:rPr>
      </w:pPr>
    </w:p>
    <w:p w14:paraId="5D589400" w14:textId="6F9C4FA1" w:rsidR="00A65EF8" w:rsidRPr="00B95A73" w:rsidRDefault="00A65EF8" w:rsidP="00297B08">
      <w:pPr>
        <w:spacing w:before="120" w:after="120"/>
        <w:rPr>
          <w:rFonts w:asciiTheme="minorHAnsi" w:eastAsiaTheme="minorHAnsi" w:hAnsiTheme="minorHAnsi" w:cstheme="minorHAnsi"/>
          <w:noProof/>
          <w:szCs w:val="22"/>
        </w:rPr>
      </w:pPr>
    </w:p>
    <w:p w14:paraId="74650130" w14:textId="04054F4F" w:rsidR="00A65EF8" w:rsidRPr="00B95A73" w:rsidRDefault="00A65EF8" w:rsidP="00297B08">
      <w:pPr>
        <w:spacing w:before="120" w:after="120"/>
        <w:rPr>
          <w:rFonts w:asciiTheme="minorHAnsi" w:eastAsiaTheme="minorHAnsi" w:hAnsiTheme="minorHAnsi" w:cstheme="minorHAnsi"/>
          <w:noProof/>
          <w:szCs w:val="22"/>
        </w:rPr>
      </w:pPr>
    </w:p>
    <w:p w14:paraId="44CF4711" w14:textId="3C9F5FB2" w:rsidR="00297B08" w:rsidRPr="00B95A73" w:rsidRDefault="00297B08" w:rsidP="00297B08">
      <w:pPr>
        <w:spacing w:before="120" w:after="120"/>
        <w:rPr>
          <w:rFonts w:asciiTheme="minorHAnsi" w:eastAsiaTheme="minorHAnsi" w:hAnsiTheme="minorHAnsi" w:cstheme="minorHAnsi"/>
          <w:szCs w:val="22"/>
        </w:rPr>
      </w:pPr>
    </w:p>
    <w:p w14:paraId="4F7DF937" w14:textId="078A6B15" w:rsidR="00A65EF8" w:rsidRPr="00B95A73" w:rsidRDefault="00A65EF8" w:rsidP="00297B08">
      <w:pPr>
        <w:spacing w:before="120" w:after="120"/>
        <w:rPr>
          <w:rFonts w:asciiTheme="minorHAnsi" w:eastAsiaTheme="minorHAnsi" w:hAnsiTheme="minorHAnsi" w:cstheme="minorHAnsi"/>
          <w:szCs w:val="22"/>
        </w:rPr>
      </w:pPr>
    </w:p>
    <w:p w14:paraId="3E74E953" w14:textId="451282E5" w:rsidR="00297B08" w:rsidRPr="00B95A73" w:rsidRDefault="00297B08" w:rsidP="00297B08">
      <w:pPr>
        <w:spacing w:before="12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This project posits the hypothesis that if members from different (ethnic) groups in the country, and especially youth, are provided structured opportunities (spaces for interaction) to identify social cohesion priorities and communicate them to their elected leaders and relevant institutions through dialogue platforms, and address them through joint projects and activities, then this will improve community participation and create partnerships in pursuit of commonly identified priorities because  identification of common social cohesion priorities and joint action to address them will help break down barriers among various groups and help build a sense of connectedness and understanding, which are requisite in resilience to conflict. </w:t>
      </w:r>
    </w:p>
    <w:p w14:paraId="264D06A1" w14:textId="42BB3592" w:rsidR="00BD6231" w:rsidRPr="00B95A73" w:rsidRDefault="00297B08" w:rsidP="00A65EF8">
      <w:pPr>
        <w:spacing w:before="120" w:after="0"/>
        <w:rPr>
          <w:rFonts w:asciiTheme="minorHAnsi" w:eastAsiaTheme="minorHAnsi" w:hAnsiTheme="minorHAnsi" w:cstheme="minorHAnsi"/>
          <w:szCs w:val="22"/>
        </w:rPr>
      </w:pPr>
      <w:r w:rsidRPr="00B95A73">
        <w:rPr>
          <w:rFonts w:asciiTheme="minorHAnsi" w:eastAsiaTheme="minorHAnsi" w:hAnsiTheme="minorHAnsi" w:cstheme="minorHAnsi"/>
          <w:szCs w:val="22"/>
        </w:rPr>
        <w:t>To ensure maximum impact possible, institutional partners (local governments, mayors) will be actively engaged throughout the project so that ownership of project results (local dialogue platforms) is sustained. A well-coordinated public outreach campaign and targeted engagement with media professionals will focus on promoting objective reporting and positive storytelling. Therefore, if  local institutions and media outlets promote and embrace content that reinforces greater social cohesion, then this will improve connectedness and enhance trust among various (ethnic) groups, ensuring institutional sustainability for proposed measures and offsetting negative media rhetoric, because changing individual and group perceptions of the other through dialogue, skill-building and joint problem solving, and removing institutional barriers to social cohesion through political endorsement and policy change recommendations can contribute to durable peace and stability in the country.</w:t>
      </w:r>
    </w:p>
    <w:p w14:paraId="2302EE65" w14:textId="77777777" w:rsidR="00A65EF8" w:rsidRPr="00B95A73" w:rsidRDefault="00A65EF8" w:rsidP="00A65EF8">
      <w:pPr>
        <w:spacing w:before="120" w:after="120"/>
        <w:rPr>
          <w:rFonts w:asciiTheme="minorHAnsi" w:hAnsiTheme="minorHAnsi" w:cstheme="minorHAnsi"/>
          <w:b/>
          <w:i/>
          <w:szCs w:val="22"/>
        </w:rPr>
      </w:pPr>
    </w:p>
    <w:p w14:paraId="74040C00" w14:textId="564C5570" w:rsidR="00BD6231" w:rsidRPr="00B95A73" w:rsidRDefault="00BD6231" w:rsidP="000447D8">
      <w:pPr>
        <w:pStyle w:val="Heading2"/>
        <w:numPr>
          <w:ilvl w:val="0"/>
          <w:numId w:val="24"/>
        </w:numPr>
        <w:ind w:left="360"/>
        <w:rPr>
          <w:rFonts w:asciiTheme="minorHAnsi" w:hAnsiTheme="minorHAnsi" w:cstheme="minorHAnsi"/>
        </w:rPr>
      </w:pPr>
      <w:bookmarkStart w:id="15" w:name="_Toc34135701"/>
      <w:r w:rsidRPr="00B95A73">
        <w:rPr>
          <w:rFonts w:asciiTheme="minorHAnsi" w:hAnsiTheme="minorHAnsi" w:cstheme="minorHAnsi"/>
        </w:rPr>
        <w:t>Relevance to international and national policies/strategies and frameworks</w:t>
      </w:r>
      <w:bookmarkEnd w:id="15"/>
    </w:p>
    <w:p w14:paraId="4976894C" w14:textId="637DF9C1" w:rsidR="00A65EF8" w:rsidRPr="00B95A73" w:rsidRDefault="00A65EF8" w:rsidP="00A65EF8">
      <w:pPr>
        <w:rPr>
          <w:rFonts w:asciiTheme="minorHAnsi" w:hAnsiTheme="minorHAnsi" w:cstheme="minorHAnsi"/>
        </w:rPr>
      </w:pPr>
    </w:p>
    <w:p w14:paraId="0DFDBB40" w14:textId="2FAB02C9" w:rsidR="008170C5" w:rsidRPr="00B95A73" w:rsidRDefault="008170C5" w:rsidP="008170C5">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The Project is in line with the UN Action Plan for the Western Balkans: Sustaining peace through trust-building, dialogue and reconciliation. According to this document, The UN is concerned that the long-standing lack of progress on trust-building, constructive dialogue and reconciliation in the Western Balkans poses a key risk to stability in the region and beyond. Thus, based on the system-wide analysis presented in the </w:t>
      </w:r>
      <w:proofErr w:type="spellStart"/>
      <w:r w:rsidR="00BA4741" w:rsidRPr="00BA4741">
        <w:rPr>
          <w:rFonts w:asciiTheme="minorHAnsi" w:eastAsiaTheme="minorHAnsi" w:hAnsiTheme="minorHAnsi" w:cstheme="minorHAnsi"/>
          <w:szCs w:val="22"/>
        </w:rPr>
        <w:t>The</w:t>
      </w:r>
      <w:proofErr w:type="spellEnd"/>
      <w:r w:rsidR="00BA4741" w:rsidRPr="00BA4741">
        <w:rPr>
          <w:rFonts w:asciiTheme="minorHAnsi" w:eastAsiaTheme="minorHAnsi" w:hAnsiTheme="minorHAnsi" w:cstheme="minorHAnsi"/>
          <w:szCs w:val="22"/>
        </w:rPr>
        <w:t xml:space="preserve"> Regional Quarterly Review </w:t>
      </w:r>
      <w:r w:rsidR="00BA4741">
        <w:rPr>
          <w:rFonts w:asciiTheme="minorHAnsi" w:eastAsiaTheme="minorHAnsi" w:hAnsiTheme="minorHAnsi" w:cstheme="minorHAnsi"/>
          <w:szCs w:val="22"/>
        </w:rPr>
        <w:t>(</w:t>
      </w:r>
      <w:r w:rsidRPr="00B95A73">
        <w:rPr>
          <w:rFonts w:asciiTheme="minorHAnsi" w:eastAsiaTheme="minorHAnsi" w:hAnsiTheme="minorHAnsi" w:cstheme="minorHAnsi"/>
          <w:szCs w:val="22"/>
        </w:rPr>
        <w:t>RQR</w:t>
      </w:r>
      <w:r w:rsidR="00BA4741">
        <w:rPr>
          <w:rFonts w:asciiTheme="minorHAnsi" w:eastAsiaTheme="minorHAnsi" w:hAnsiTheme="minorHAnsi" w:cstheme="minorHAnsi"/>
          <w:szCs w:val="22"/>
        </w:rPr>
        <w:t>)</w:t>
      </w:r>
      <w:r w:rsidRPr="00B95A73">
        <w:rPr>
          <w:rFonts w:asciiTheme="minorHAnsi" w:eastAsiaTheme="minorHAnsi" w:hAnsiTheme="minorHAnsi" w:cstheme="minorHAnsi"/>
          <w:szCs w:val="22"/>
        </w:rPr>
        <w:t xml:space="preserve">, and building upon the momentum created by the EU’s 2018 </w:t>
      </w:r>
      <w:r w:rsidRPr="00B95A73">
        <w:rPr>
          <w:rFonts w:asciiTheme="minorHAnsi" w:eastAsiaTheme="minorHAnsi" w:hAnsiTheme="minorHAnsi" w:cstheme="minorHAnsi"/>
          <w:szCs w:val="22"/>
        </w:rPr>
        <w:lastRenderedPageBreak/>
        <w:t>engagement strategy for the Western Balkans which prioritizes reconciliation as critical to ensuring lasting peace in the region, the UN is committed</w:t>
      </w:r>
      <w:r w:rsidRPr="00B95A73">
        <w:rPr>
          <w:rStyle w:val="FootnoteReference"/>
          <w:rFonts w:asciiTheme="minorHAnsi" w:eastAsiaTheme="minorHAnsi" w:hAnsiTheme="minorHAnsi" w:cstheme="minorHAnsi"/>
          <w:szCs w:val="22"/>
        </w:rPr>
        <w:footnoteReference w:id="10"/>
      </w:r>
      <w:r w:rsidRPr="00B95A73">
        <w:rPr>
          <w:rFonts w:asciiTheme="minorHAnsi" w:eastAsiaTheme="minorHAnsi" w:hAnsiTheme="minorHAnsi" w:cstheme="minorHAnsi"/>
          <w:szCs w:val="22"/>
        </w:rPr>
        <w:t xml:space="preserve"> </w:t>
      </w:r>
    </w:p>
    <w:p w14:paraId="1728135D" w14:textId="39294187" w:rsidR="008170C5" w:rsidRPr="00B95A73" w:rsidRDefault="00FC490D" w:rsidP="005356E3">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The Project will indirectly support </w:t>
      </w:r>
      <w:proofErr w:type="spellStart"/>
      <w:r w:rsidR="00657BEF">
        <w:rPr>
          <w:rFonts w:asciiTheme="minorHAnsi" w:eastAsiaTheme="minorHAnsi" w:hAnsiTheme="minorHAnsi" w:cstheme="minorHAnsi"/>
          <w:szCs w:val="22"/>
        </w:rPr>
        <w:t>BiH</w:t>
      </w:r>
      <w:r w:rsidRPr="00B95A73">
        <w:rPr>
          <w:rFonts w:asciiTheme="minorHAnsi" w:eastAsiaTheme="minorHAnsi" w:hAnsiTheme="minorHAnsi" w:cstheme="minorHAnsi"/>
          <w:szCs w:val="22"/>
        </w:rPr>
        <w:t>’s</w:t>
      </w:r>
      <w:proofErr w:type="spellEnd"/>
      <w:r w:rsidRPr="00B95A73">
        <w:rPr>
          <w:rFonts w:asciiTheme="minorHAnsi" w:eastAsiaTheme="minorHAnsi" w:hAnsiTheme="minorHAnsi" w:cstheme="minorHAnsi"/>
          <w:szCs w:val="22"/>
        </w:rPr>
        <w:t xml:space="preserve"> application for </w:t>
      </w:r>
      <w:r w:rsidR="00657BEF">
        <w:rPr>
          <w:rFonts w:asciiTheme="minorHAnsi" w:eastAsiaTheme="minorHAnsi" w:hAnsiTheme="minorHAnsi" w:cstheme="minorHAnsi"/>
          <w:szCs w:val="22"/>
        </w:rPr>
        <w:t xml:space="preserve">European Union </w:t>
      </w:r>
      <w:r w:rsidRPr="00B95A73">
        <w:rPr>
          <w:rFonts w:asciiTheme="minorHAnsi" w:eastAsiaTheme="minorHAnsi" w:hAnsiTheme="minorHAnsi" w:cstheme="minorHAnsi"/>
          <w:szCs w:val="22"/>
        </w:rPr>
        <w:t xml:space="preserve">membership through supporting </w:t>
      </w:r>
      <w:r w:rsidR="00657BEF">
        <w:rPr>
          <w:rFonts w:asciiTheme="minorHAnsi" w:eastAsiaTheme="minorHAnsi" w:hAnsiTheme="minorHAnsi" w:cstheme="minorHAnsi"/>
          <w:szCs w:val="22"/>
        </w:rPr>
        <w:t>the</w:t>
      </w:r>
      <w:r w:rsidRPr="00B95A73">
        <w:rPr>
          <w:rFonts w:asciiTheme="minorHAnsi" w:eastAsiaTheme="minorHAnsi" w:hAnsiTheme="minorHAnsi" w:cstheme="minorHAnsi"/>
          <w:szCs w:val="22"/>
        </w:rPr>
        <w:t xml:space="preserve"> </w:t>
      </w:r>
      <w:r w:rsidR="005356E3" w:rsidRPr="00B95A73">
        <w:rPr>
          <w:rFonts w:asciiTheme="minorHAnsi" w:eastAsiaTheme="minorHAnsi" w:hAnsiTheme="minorHAnsi" w:cstheme="minorHAnsi"/>
          <w:szCs w:val="22"/>
        </w:rPr>
        <w:t>European</w:t>
      </w:r>
      <w:r w:rsidRPr="00B95A73">
        <w:rPr>
          <w:rFonts w:asciiTheme="minorHAnsi" w:eastAsiaTheme="minorHAnsi" w:hAnsiTheme="minorHAnsi" w:cstheme="minorHAnsi"/>
          <w:szCs w:val="22"/>
        </w:rPr>
        <w:t xml:space="preserve"> Commission goals such as obligations stemming from the stabilisation and association process - good neighbourly relations and regional cooperation</w:t>
      </w:r>
      <w:r w:rsidRPr="00B95A73">
        <w:rPr>
          <w:rStyle w:val="FootnoteReference"/>
          <w:rFonts w:asciiTheme="minorHAnsi" w:eastAsiaTheme="minorHAnsi" w:hAnsiTheme="minorHAnsi" w:cstheme="minorHAnsi"/>
          <w:szCs w:val="22"/>
        </w:rPr>
        <w:footnoteReference w:id="11"/>
      </w:r>
      <w:r w:rsidR="005356E3" w:rsidRPr="00B95A73">
        <w:rPr>
          <w:rFonts w:asciiTheme="minorHAnsi" w:eastAsiaTheme="minorHAnsi" w:hAnsiTheme="minorHAnsi" w:cstheme="minorHAnsi"/>
          <w:szCs w:val="22"/>
        </w:rPr>
        <w:t>. As recommended by the Commission Opinion on Bosnia and Herzegovina’s application for membership of the European Union</w:t>
      </w:r>
      <w:r w:rsidR="005356E3" w:rsidRPr="00B95A73">
        <w:rPr>
          <w:rStyle w:val="FootnoteReference"/>
          <w:rFonts w:asciiTheme="minorHAnsi" w:eastAsiaTheme="minorHAnsi" w:hAnsiTheme="minorHAnsi" w:cstheme="minorHAnsi"/>
          <w:szCs w:val="22"/>
        </w:rPr>
        <w:footnoteReference w:id="12"/>
      </w:r>
      <w:r w:rsidR="005356E3" w:rsidRPr="00B95A73">
        <w:rPr>
          <w:rFonts w:asciiTheme="minorHAnsi" w:eastAsiaTheme="minorHAnsi" w:hAnsiTheme="minorHAnsi" w:cstheme="minorHAnsi"/>
          <w:szCs w:val="22"/>
        </w:rPr>
        <w:t>, BiH needs to step up the protection of fundamental rights of all citizens, including by ensuring an enabling environment for civil society and reconciliation and the protection and inclusion of vulnerable groups. It also needs to complete essential steps in public administration reform. The Project will</w:t>
      </w:r>
      <w:r w:rsidR="00657BEF">
        <w:rPr>
          <w:rFonts w:asciiTheme="minorHAnsi" w:eastAsiaTheme="minorHAnsi" w:hAnsiTheme="minorHAnsi" w:cstheme="minorHAnsi"/>
          <w:szCs w:val="22"/>
        </w:rPr>
        <w:t xml:space="preserve"> therefore</w:t>
      </w:r>
      <w:r w:rsidR="005356E3" w:rsidRPr="00B95A73">
        <w:rPr>
          <w:rFonts w:asciiTheme="minorHAnsi" w:eastAsiaTheme="minorHAnsi" w:hAnsiTheme="minorHAnsi" w:cstheme="minorHAnsi"/>
          <w:szCs w:val="22"/>
        </w:rPr>
        <w:t xml:space="preserve"> aim</w:t>
      </w:r>
      <w:r w:rsidR="00657BEF">
        <w:rPr>
          <w:rFonts w:asciiTheme="minorHAnsi" w:eastAsiaTheme="minorHAnsi" w:hAnsiTheme="minorHAnsi" w:cstheme="minorHAnsi"/>
          <w:szCs w:val="22"/>
        </w:rPr>
        <w:t xml:space="preserve"> its activities and interventions at </w:t>
      </w:r>
      <w:r w:rsidR="005356E3" w:rsidRPr="00B95A73">
        <w:rPr>
          <w:rFonts w:asciiTheme="minorHAnsi" w:eastAsiaTheme="minorHAnsi" w:hAnsiTheme="minorHAnsi" w:cstheme="minorHAnsi"/>
          <w:szCs w:val="22"/>
        </w:rPr>
        <w:t>support</w:t>
      </w:r>
      <w:r w:rsidR="00657BEF">
        <w:rPr>
          <w:rFonts w:asciiTheme="minorHAnsi" w:eastAsiaTheme="minorHAnsi" w:hAnsiTheme="minorHAnsi" w:cstheme="minorHAnsi"/>
          <w:szCs w:val="22"/>
        </w:rPr>
        <w:t>ing</w:t>
      </w:r>
      <w:r w:rsidR="005356E3" w:rsidRPr="00B95A73">
        <w:rPr>
          <w:rFonts w:asciiTheme="minorHAnsi" w:eastAsiaTheme="minorHAnsi" w:hAnsiTheme="minorHAnsi" w:cstheme="minorHAnsi"/>
          <w:szCs w:val="22"/>
        </w:rPr>
        <w:t xml:space="preserve"> local </w:t>
      </w:r>
      <w:r w:rsidR="00B95A73" w:rsidRPr="00B95A73">
        <w:rPr>
          <w:rFonts w:asciiTheme="minorHAnsi" w:eastAsiaTheme="minorHAnsi" w:hAnsiTheme="minorHAnsi" w:cstheme="minorHAnsi"/>
          <w:szCs w:val="22"/>
        </w:rPr>
        <w:t>government</w:t>
      </w:r>
      <w:r w:rsidR="005356E3" w:rsidRPr="00B95A73">
        <w:rPr>
          <w:rFonts w:asciiTheme="minorHAnsi" w:eastAsiaTheme="minorHAnsi" w:hAnsiTheme="minorHAnsi" w:cstheme="minorHAnsi"/>
          <w:szCs w:val="22"/>
        </w:rPr>
        <w:t xml:space="preserve"> and civil </w:t>
      </w:r>
      <w:r w:rsidR="00B95A73" w:rsidRPr="00B95A73">
        <w:rPr>
          <w:rFonts w:asciiTheme="minorHAnsi" w:eastAsiaTheme="minorHAnsi" w:hAnsiTheme="minorHAnsi" w:cstheme="minorHAnsi"/>
          <w:szCs w:val="22"/>
        </w:rPr>
        <w:t>society</w:t>
      </w:r>
      <w:r w:rsidR="005356E3" w:rsidRPr="00B95A73">
        <w:rPr>
          <w:rFonts w:asciiTheme="minorHAnsi" w:eastAsiaTheme="minorHAnsi" w:hAnsiTheme="minorHAnsi" w:cstheme="minorHAnsi"/>
          <w:szCs w:val="22"/>
        </w:rPr>
        <w:t xml:space="preserve"> organizations to achieve this goal. </w:t>
      </w:r>
    </w:p>
    <w:p w14:paraId="119C43FC" w14:textId="5A0544AA" w:rsidR="008170C5" w:rsidRPr="00B95A73" w:rsidRDefault="008170C5" w:rsidP="008170C5">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Importantly, the Project will contribute to the implementation of the </w:t>
      </w:r>
      <w:r w:rsidRPr="00B95A73">
        <w:rPr>
          <w:rFonts w:asciiTheme="minorHAnsi" w:eastAsiaTheme="minorHAnsi" w:hAnsiTheme="minorHAnsi" w:cstheme="minorHAnsi"/>
          <w:b/>
          <w:szCs w:val="22"/>
        </w:rPr>
        <w:t>Agenda 2030 and the SDGs</w:t>
      </w:r>
      <w:r w:rsidRPr="00B95A73">
        <w:rPr>
          <w:rFonts w:asciiTheme="minorHAnsi" w:eastAsiaTheme="minorHAnsi" w:hAnsiTheme="minorHAnsi" w:cstheme="minorHAnsi"/>
          <w:szCs w:val="22"/>
        </w:rPr>
        <w:t xml:space="preserve">, specifically SDG 16: Peace, Justice and Strong Institutions. In addition, the Project contributes to the global efforts of the </w:t>
      </w:r>
      <w:hyperlink r:id="rId17" w:history="1">
        <w:r w:rsidRPr="00B95A73">
          <w:rPr>
            <w:rFonts w:asciiTheme="minorHAnsi" w:eastAsiaTheme="minorHAnsi" w:hAnsiTheme="minorHAnsi" w:cstheme="minorHAnsi"/>
            <w:b/>
            <w:color w:val="0563C1" w:themeColor="hyperlink"/>
            <w:szCs w:val="22"/>
            <w:u w:val="single"/>
          </w:rPr>
          <w:t>Youth2030: United Nations’ Youth Strategy</w:t>
        </w:r>
      </w:hyperlink>
      <w:r w:rsidRPr="00B95A73">
        <w:rPr>
          <w:rFonts w:asciiTheme="minorHAnsi" w:eastAsiaTheme="minorHAnsi" w:hAnsiTheme="minorHAnsi" w:cstheme="minorHAnsi"/>
          <w:szCs w:val="22"/>
        </w:rPr>
        <w:t xml:space="preserve">, which aims to contribute to young people’s empowerment, development and engagement. </w:t>
      </w:r>
    </w:p>
    <w:p w14:paraId="40F35471" w14:textId="7B434A4E" w:rsidR="008170C5" w:rsidRPr="00B95A73" w:rsidRDefault="00CA463B" w:rsidP="00CA463B">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The Council of Europe Action Plan for </w:t>
      </w:r>
      <w:r w:rsidR="00657BEF">
        <w:rPr>
          <w:rFonts w:asciiTheme="minorHAnsi" w:eastAsiaTheme="minorHAnsi" w:hAnsiTheme="minorHAnsi" w:cstheme="minorHAnsi"/>
          <w:szCs w:val="22"/>
        </w:rPr>
        <w:t>BiH</w:t>
      </w:r>
      <w:r w:rsidRPr="00B95A73">
        <w:rPr>
          <w:rFonts w:asciiTheme="minorHAnsi" w:eastAsiaTheme="minorHAnsi" w:hAnsiTheme="minorHAnsi" w:cstheme="minorHAnsi"/>
          <w:szCs w:val="22"/>
        </w:rPr>
        <w:t xml:space="preserve"> 2018-2021 has foreseen promoting participation and divers</w:t>
      </w:r>
      <w:r w:rsidR="00657BEF">
        <w:rPr>
          <w:rFonts w:asciiTheme="minorHAnsi" w:eastAsiaTheme="minorHAnsi" w:hAnsiTheme="minorHAnsi" w:cstheme="minorHAnsi"/>
          <w:szCs w:val="22"/>
        </w:rPr>
        <w:t>ity</w:t>
      </w:r>
      <w:r w:rsidRPr="00B95A73">
        <w:rPr>
          <w:rFonts w:asciiTheme="minorHAnsi" w:eastAsiaTheme="minorHAnsi" w:hAnsiTheme="minorHAnsi" w:cstheme="minorHAnsi"/>
          <w:szCs w:val="22"/>
        </w:rPr>
        <w:t xml:space="preserve"> as one of its objectives which is in line with the MAKERS Project. Th</w:t>
      </w:r>
      <w:r w:rsidR="00657BEF">
        <w:rPr>
          <w:rFonts w:asciiTheme="minorHAnsi" w:eastAsiaTheme="minorHAnsi" w:hAnsiTheme="minorHAnsi" w:cstheme="minorHAnsi"/>
          <w:szCs w:val="22"/>
        </w:rPr>
        <w:t>is</w:t>
      </w:r>
      <w:r w:rsidRPr="00B95A73">
        <w:rPr>
          <w:rFonts w:asciiTheme="minorHAnsi" w:eastAsiaTheme="minorHAnsi" w:hAnsiTheme="minorHAnsi" w:cstheme="minorHAnsi"/>
          <w:szCs w:val="22"/>
        </w:rPr>
        <w:t xml:space="preserve"> Action plan focuses on improv</w:t>
      </w:r>
      <w:r w:rsidR="00657BEF">
        <w:rPr>
          <w:rFonts w:asciiTheme="minorHAnsi" w:eastAsiaTheme="minorHAnsi" w:hAnsiTheme="minorHAnsi" w:cstheme="minorHAnsi"/>
          <w:szCs w:val="22"/>
        </w:rPr>
        <w:t xml:space="preserve">ements in </w:t>
      </w:r>
      <w:r w:rsidRPr="00B95A73">
        <w:rPr>
          <w:rFonts w:asciiTheme="minorHAnsi" w:eastAsiaTheme="minorHAnsi" w:hAnsiTheme="minorHAnsi" w:cstheme="minorHAnsi"/>
          <w:szCs w:val="22"/>
        </w:rPr>
        <w:t xml:space="preserve">the quality of education in BiH by helping overcome ethnic segregation in the formal education system through applying anti-discriminatory approaches based on Council of Europe standards and practices. The aim is to strengthen the capacities of education actors to bring forward policies to fight ethnic segregation and, at the same time, improve the quality of education. The </w:t>
      </w:r>
      <w:r w:rsidR="00657BEF">
        <w:rPr>
          <w:rFonts w:asciiTheme="minorHAnsi" w:eastAsiaTheme="minorHAnsi" w:hAnsiTheme="minorHAnsi" w:cstheme="minorHAnsi"/>
          <w:szCs w:val="22"/>
        </w:rPr>
        <w:t>above will be implemented through an</w:t>
      </w:r>
      <w:r w:rsidRPr="00B95A73">
        <w:rPr>
          <w:rFonts w:asciiTheme="minorHAnsi" w:eastAsiaTheme="minorHAnsi" w:hAnsiTheme="minorHAnsi" w:cstheme="minorHAnsi"/>
          <w:szCs w:val="22"/>
        </w:rPr>
        <w:t xml:space="preserve"> integrated approach of policy and grassroots initiatives, including an assessment and initial recommendations, focus group meetings, and various outreach events to trigger discussion in society, and culminate in </w:t>
      </w:r>
      <w:r w:rsidR="00B95A73" w:rsidRPr="00B95A73">
        <w:rPr>
          <w:rFonts w:asciiTheme="minorHAnsi" w:eastAsiaTheme="minorHAnsi" w:hAnsiTheme="minorHAnsi" w:cstheme="minorHAnsi"/>
          <w:szCs w:val="22"/>
        </w:rPr>
        <w:t>evidence-based</w:t>
      </w:r>
      <w:r w:rsidRPr="00B95A73">
        <w:rPr>
          <w:rFonts w:asciiTheme="minorHAnsi" w:eastAsiaTheme="minorHAnsi" w:hAnsiTheme="minorHAnsi" w:cstheme="minorHAnsi"/>
          <w:szCs w:val="22"/>
        </w:rPr>
        <w:t xml:space="preserve"> recommendations</w:t>
      </w:r>
      <w:r w:rsidRPr="00B95A73">
        <w:rPr>
          <w:rStyle w:val="FootnoteReference"/>
          <w:rFonts w:asciiTheme="minorHAnsi" w:eastAsiaTheme="minorHAnsi" w:hAnsiTheme="minorHAnsi" w:cstheme="minorHAnsi"/>
          <w:szCs w:val="22"/>
        </w:rPr>
        <w:footnoteReference w:id="13"/>
      </w:r>
      <w:r w:rsidRPr="00B95A73">
        <w:rPr>
          <w:rFonts w:asciiTheme="minorHAnsi" w:eastAsiaTheme="minorHAnsi" w:hAnsiTheme="minorHAnsi" w:cstheme="minorHAnsi"/>
          <w:szCs w:val="22"/>
        </w:rPr>
        <w:t>.</w:t>
      </w:r>
    </w:p>
    <w:p w14:paraId="2BA7C3A6" w14:textId="77777777" w:rsidR="00CA463B" w:rsidRPr="00B95A73" w:rsidRDefault="00CA463B" w:rsidP="00A65EF8">
      <w:pPr>
        <w:spacing w:before="200" w:after="120"/>
        <w:rPr>
          <w:rFonts w:asciiTheme="minorHAnsi" w:eastAsiaTheme="minorHAnsi" w:hAnsiTheme="minorHAnsi" w:cstheme="minorHAnsi"/>
          <w:szCs w:val="22"/>
        </w:rPr>
      </w:pPr>
    </w:p>
    <w:p w14:paraId="0B64BB41" w14:textId="76E9C5F7" w:rsidR="00A65EF8" w:rsidRPr="00B95A73" w:rsidRDefault="00A65EF8" w:rsidP="00A65EF8">
      <w:pPr>
        <w:spacing w:before="200" w:after="120"/>
        <w:rPr>
          <w:rFonts w:asciiTheme="minorHAnsi" w:eastAsiaTheme="minorHAnsi" w:hAnsiTheme="minorHAnsi" w:cstheme="minorHAnsi"/>
          <w:szCs w:val="22"/>
        </w:rPr>
      </w:pPr>
      <w:r w:rsidRPr="00B95A73">
        <w:rPr>
          <w:rFonts w:asciiTheme="minorHAnsi" w:eastAsiaTheme="minorHAnsi" w:hAnsiTheme="minorHAnsi" w:cstheme="minorHAnsi"/>
          <w:szCs w:val="22"/>
        </w:rPr>
        <w:t>As for the domestic policy/strategic framework</w:t>
      </w:r>
      <w:r w:rsidR="00AD05D8">
        <w:rPr>
          <w:rFonts w:asciiTheme="minorHAnsi" w:eastAsiaTheme="minorHAnsi" w:hAnsiTheme="minorHAnsi" w:cstheme="minorHAnsi"/>
          <w:szCs w:val="22"/>
        </w:rPr>
        <w:t xml:space="preserve"> relevant to social cohesion</w:t>
      </w:r>
      <w:r w:rsidRPr="00B95A73">
        <w:rPr>
          <w:rFonts w:asciiTheme="minorHAnsi" w:eastAsiaTheme="minorHAnsi" w:hAnsiTheme="minorHAnsi" w:cstheme="minorHAnsi"/>
          <w:szCs w:val="22"/>
        </w:rPr>
        <w:t>,</w:t>
      </w:r>
      <w:r w:rsidR="00CA463B" w:rsidRPr="00B95A73">
        <w:rPr>
          <w:rFonts w:asciiTheme="minorHAnsi" w:eastAsiaTheme="minorHAnsi" w:hAnsiTheme="minorHAnsi" w:cstheme="minorHAnsi"/>
          <w:szCs w:val="22"/>
        </w:rPr>
        <w:t xml:space="preserve"> </w:t>
      </w:r>
      <w:r w:rsidR="00AD05D8">
        <w:rPr>
          <w:rFonts w:asciiTheme="minorHAnsi" w:eastAsiaTheme="minorHAnsi" w:hAnsiTheme="minorHAnsi" w:cstheme="minorHAnsi"/>
          <w:szCs w:val="22"/>
        </w:rPr>
        <w:t xml:space="preserve">a </w:t>
      </w:r>
      <w:r w:rsidR="00AD05D8" w:rsidRPr="00AD05D8">
        <w:rPr>
          <w:rFonts w:asciiTheme="minorHAnsi" w:eastAsiaTheme="minorHAnsi" w:hAnsiTheme="minorHAnsi" w:cstheme="minorHAnsi"/>
          <w:szCs w:val="22"/>
        </w:rPr>
        <w:t>document “Joint Socio-Economic Reforms for the period 2019-2022” was created as a result of one-year activity and consultations at the political and technical levels</w:t>
      </w:r>
      <w:r w:rsidR="00AD05D8">
        <w:rPr>
          <w:rFonts w:asciiTheme="minorHAnsi" w:eastAsiaTheme="minorHAnsi" w:hAnsiTheme="minorHAnsi" w:cstheme="minorHAnsi"/>
          <w:szCs w:val="22"/>
        </w:rPr>
        <w:t xml:space="preserve">. This document, often referred to as Reform Agenda 2, was </w:t>
      </w:r>
      <w:r w:rsidR="00AD05D8" w:rsidRPr="00B95A73">
        <w:rPr>
          <w:rFonts w:asciiTheme="minorHAnsi" w:eastAsiaTheme="minorHAnsi" w:hAnsiTheme="minorHAnsi" w:cstheme="minorHAnsi"/>
          <w:szCs w:val="22"/>
        </w:rPr>
        <w:t>developed in cooperation with</w:t>
      </w:r>
      <w:r w:rsidR="00AD05D8">
        <w:rPr>
          <w:rFonts w:asciiTheme="minorHAnsi" w:eastAsiaTheme="minorHAnsi" w:hAnsiTheme="minorHAnsi" w:cstheme="minorHAnsi"/>
          <w:szCs w:val="22"/>
        </w:rPr>
        <w:t xml:space="preserve"> the</w:t>
      </w:r>
      <w:r w:rsidR="00AD05D8" w:rsidRPr="00B95A73">
        <w:rPr>
          <w:rFonts w:asciiTheme="minorHAnsi" w:eastAsiaTheme="minorHAnsi" w:hAnsiTheme="minorHAnsi" w:cstheme="minorHAnsi"/>
          <w:szCs w:val="22"/>
        </w:rPr>
        <w:t xml:space="preserve"> </w:t>
      </w:r>
      <w:r w:rsidR="00AD05D8" w:rsidRPr="00AD05D8">
        <w:rPr>
          <w:rFonts w:asciiTheme="minorHAnsi" w:eastAsiaTheme="minorHAnsi" w:hAnsiTheme="minorHAnsi" w:cstheme="minorHAnsi"/>
          <w:szCs w:val="22"/>
        </w:rPr>
        <w:t xml:space="preserve">Delegation of the European Union to </w:t>
      </w:r>
      <w:r w:rsidR="00AD05D8">
        <w:rPr>
          <w:rFonts w:asciiTheme="minorHAnsi" w:eastAsiaTheme="minorHAnsi" w:hAnsiTheme="minorHAnsi" w:cstheme="minorHAnsi"/>
          <w:szCs w:val="22"/>
        </w:rPr>
        <w:t xml:space="preserve">BiH </w:t>
      </w:r>
      <w:r w:rsidR="00AD05D8" w:rsidRPr="00B95A73">
        <w:rPr>
          <w:rFonts w:asciiTheme="minorHAnsi" w:eastAsiaTheme="minorHAnsi" w:hAnsiTheme="minorHAnsi" w:cstheme="minorHAnsi"/>
          <w:szCs w:val="22"/>
        </w:rPr>
        <w:t>and with the support of</w:t>
      </w:r>
      <w:r w:rsidR="00AD05D8">
        <w:rPr>
          <w:rFonts w:asciiTheme="minorHAnsi" w:eastAsiaTheme="minorHAnsi" w:hAnsiTheme="minorHAnsi" w:cstheme="minorHAnsi"/>
          <w:szCs w:val="22"/>
        </w:rPr>
        <w:t xml:space="preserve"> the</w:t>
      </w:r>
      <w:r w:rsidR="00AD05D8" w:rsidRPr="00B95A73">
        <w:rPr>
          <w:rFonts w:asciiTheme="minorHAnsi" w:eastAsiaTheme="minorHAnsi" w:hAnsiTheme="minorHAnsi" w:cstheme="minorHAnsi"/>
          <w:szCs w:val="22"/>
        </w:rPr>
        <w:t xml:space="preserve"> British Embassy</w:t>
      </w:r>
      <w:r w:rsidR="00AD05D8">
        <w:rPr>
          <w:rFonts w:asciiTheme="minorHAnsi" w:eastAsiaTheme="minorHAnsi" w:hAnsiTheme="minorHAnsi" w:cstheme="minorHAnsi"/>
          <w:szCs w:val="22"/>
        </w:rPr>
        <w:t xml:space="preserve"> and </w:t>
      </w:r>
      <w:r w:rsidR="00AD05D8" w:rsidRPr="00AD05D8">
        <w:rPr>
          <w:rFonts w:asciiTheme="minorHAnsi" w:eastAsiaTheme="minorHAnsi" w:hAnsiTheme="minorHAnsi" w:cstheme="minorHAnsi"/>
          <w:szCs w:val="22"/>
        </w:rPr>
        <w:t>represents the final synchronized document between the two entity governments.</w:t>
      </w:r>
      <w:r w:rsidR="00AD05D8">
        <w:rPr>
          <w:rFonts w:asciiTheme="minorHAnsi" w:eastAsiaTheme="minorHAnsi" w:hAnsiTheme="minorHAnsi" w:cstheme="minorHAnsi"/>
          <w:szCs w:val="22"/>
        </w:rPr>
        <w:t xml:space="preserve">  As such, it </w:t>
      </w:r>
      <w:r w:rsidR="009F3E40" w:rsidRPr="00B95A73">
        <w:rPr>
          <w:rFonts w:asciiTheme="minorHAnsi" w:eastAsiaTheme="minorHAnsi" w:hAnsiTheme="minorHAnsi" w:cstheme="minorHAnsi"/>
          <w:szCs w:val="22"/>
        </w:rPr>
        <w:t>has envisaged creating</w:t>
      </w:r>
      <w:r w:rsidR="00AD05D8">
        <w:rPr>
          <w:rFonts w:asciiTheme="minorHAnsi" w:eastAsiaTheme="minorHAnsi" w:hAnsiTheme="minorHAnsi" w:cstheme="minorHAnsi"/>
          <w:szCs w:val="22"/>
        </w:rPr>
        <w:t xml:space="preserve"> a</w:t>
      </w:r>
      <w:r w:rsidR="009F3E40" w:rsidRPr="00B95A73">
        <w:rPr>
          <w:rFonts w:asciiTheme="minorHAnsi" w:eastAsiaTheme="minorHAnsi" w:hAnsiTheme="minorHAnsi" w:cstheme="minorHAnsi"/>
          <w:szCs w:val="22"/>
        </w:rPr>
        <w:t xml:space="preserve"> more positive </w:t>
      </w:r>
      <w:r w:rsidR="00966EA6" w:rsidRPr="00B95A73">
        <w:rPr>
          <w:rFonts w:asciiTheme="minorHAnsi" w:eastAsiaTheme="minorHAnsi" w:hAnsiTheme="minorHAnsi" w:cstheme="minorHAnsi"/>
          <w:szCs w:val="22"/>
        </w:rPr>
        <w:t>atmosphere</w:t>
      </w:r>
      <w:r w:rsidR="009F3E40" w:rsidRPr="00B95A73">
        <w:rPr>
          <w:rFonts w:asciiTheme="minorHAnsi" w:eastAsiaTheme="minorHAnsi" w:hAnsiTheme="minorHAnsi" w:cstheme="minorHAnsi"/>
          <w:szCs w:val="22"/>
        </w:rPr>
        <w:t xml:space="preserve"> for the youth in BiH </w:t>
      </w:r>
      <w:r w:rsidR="00966EA6" w:rsidRPr="00B95A73">
        <w:rPr>
          <w:rFonts w:asciiTheme="minorHAnsi" w:eastAsiaTheme="minorHAnsi" w:hAnsiTheme="minorHAnsi" w:cstheme="minorHAnsi"/>
          <w:szCs w:val="22"/>
        </w:rPr>
        <w:t>especially</w:t>
      </w:r>
      <w:r w:rsidR="009F3E40" w:rsidRPr="00B95A73">
        <w:rPr>
          <w:rFonts w:asciiTheme="minorHAnsi" w:eastAsiaTheme="minorHAnsi" w:hAnsiTheme="minorHAnsi" w:cstheme="minorHAnsi"/>
          <w:szCs w:val="22"/>
        </w:rPr>
        <w:t xml:space="preserve"> </w:t>
      </w:r>
      <w:proofErr w:type="gramStart"/>
      <w:r w:rsidR="009F3E40" w:rsidRPr="00B95A73">
        <w:rPr>
          <w:rFonts w:asciiTheme="minorHAnsi" w:eastAsiaTheme="minorHAnsi" w:hAnsiTheme="minorHAnsi" w:cstheme="minorHAnsi"/>
          <w:szCs w:val="22"/>
        </w:rPr>
        <w:t>in regards to</w:t>
      </w:r>
      <w:proofErr w:type="gramEnd"/>
      <w:r w:rsidR="009F3E40" w:rsidRPr="00B95A73">
        <w:rPr>
          <w:rFonts w:asciiTheme="minorHAnsi" w:eastAsiaTheme="minorHAnsi" w:hAnsiTheme="minorHAnsi" w:cstheme="minorHAnsi"/>
          <w:szCs w:val="22"/>
        </w:rPr>
        <w:t xml:space="preserve"> large migration numbers of this </w:t>
      </w:r>
      <w:r w:rsidR="00966EA6" w:rsidRPr="00B95A73">
        <w:rPr>
          <w:rFonts w:asciiTheme="minorHAnsi" w:eastAsiaTheme="minorHAnsi" w:hAnsiTheme="minorHAnsi" w:cstheme="minorHAnsi"/>
          <w:szCs w:val="22"/>
        </w:rPr>
        <w:t xml:space="preserve">population category. </w:t>
      </w:r>
      <w:r w:rsidRPr="00B95A73">
        <w:rPr>
          <w:rFonts w:asciiTheme="minorHAnsi" w:eastAsiaTheme="minorHAnsi" w:hAnsiTheme="minorHAnsi" w:cstheme="minorHAnsi"/>
          <w:szCs w:val="22"/>
        </w:rPr>
        <w:t xml:space="preserve"> </w:t>
      </w:r>
      <w:r w:rsidR="00AD05D8">
        <w:rPr>
          <w:rFonts w:asciiTheme="minorHAnsi" w:eastAsiaTheme="minorHAnsi" w:hAnsiTheme="minorHAnsi" w:cstheme="minorHAnsi"/>
          <w:szCs w:val="22"/>
        </w:rPr>
        <w:t>BiH</w:t>
      </w:r>
      <w:r w:rsidRPr="00B95A73">
        <w:rPr>
          <w:rFonts w:asciiTheme="minorHAnsi" w:eastAsiaTheme="minorHAnsi" w:hAnsiTheme="minorHAnsi" w:cstheme="minorHAnsi"/>
          <w:szCs w:val="22"/>
        </w:rPr>
        <w:t xml:space="preserve"> does not have a national youth strategy. The National Assembly of the entity of Republika Srpska adopted the </w:t>
      </w:r>
      <w:r w:rsidRPr="00B95A73">
        <w:rPr>
          <w:rFonts w:asciiTheme="minorHAnsi" w:eastAsiaTheme="minorHAnsi" w:hAnsiTheme="minorHAnsi" w:cstheme="minorHAnsi"/>
          <w:b/>
          <w:szCs w:val="22"/>
        </w:rPr>
        <w:t>Youth Policy 2016-2020</w:t>
      </w:r>
      <w:r w:rsidRPr="00B95A73">
        <w:rPr>
          <w:rFonts w:asciiTheme="minorHAnsi" w:eastAsiaTheme="minorHAnsi" w:hAnsiTheme="minorHAnsi" w:cstheme="minorHAnsi"/>
          <w:szCs w:val="22"/>
        </w:rPr>
        <w:t xml:space="preserve">, and the </w:t>
      </w:r>
      <w:r w:rsidRPr="00B95A73">
        <w:rPr>
          <w:rFonts w:asciiTheme="minorHAnsi" w:eastAsiaTheme="minorHAnsi" w:hAnsiTheme="minorHAnsi" w:cstheme="minorHAnsi"/>
          <w:b/>
          <w:szCs w:val="22"/>
        </w:rPr>
        <w:t>draft Youth Strategy</w:t>
      </w:r>
      <w:r w:rsidRPr="00B95A73">
        <w:rPr>
          <w:rFonts w:asciiTheme="minorHAnsi" w:eastAsiaTheme="minorHAnsi" w:hAnsiTheme="minorHAnsi" w:cstheme="minorHAnsi"/>
          <w:szCs w:val="22"/>
        </w:rPr>
        <w:t xml:space="preserve"> in the entity of the Federation of Bosnia and Herzegovina is pending adoption by the government. None of them, though, place joint (cross-entity) interaction and inter-cultural dialogue among young people as a priority.</w:t>
      </w:r>
    </w:p>
    <w:p w14:paraId="4DB84546" w14:textId="76A50148" w:rsidR="000447D8" w:rsidRPr="00B95A73" w:rsidRDefault="00C90F7B" w:rsidP="00B95A73">
      <w:pPr>
        <w:autoSpaceDE w:val="0"/>
        <w:autoSpaceDN w:val="0"/>
        <w:adjustRightInd w:val="0"/>
        <w:spacing w:after="0"/>
        <w:jc w:val="left"/>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 </w:t>
      </w:r>
    </w:p>
    <w:p w14:paraId="6F94135C" w14:textId="6E77F97E" w:rsidR="00BD6231" w:rsidRPr="00B95A73" w:rsidRDefault="00BD6231" w:rsidP="000447D8">
      <w:pPr>
        <w:pStyle w:val="Heading2"/>
        <w:numPr>
          <w:ilvl w:val="0"/>
          <w:numId w:val="24"/>
        </w:numPr>
        <w:ind w:left="360"/>
        <w:rPr>
          <w:rFonts w:asciiTheme="minorHAnsi" w:hAnsiTheme="minorHAnsi" w:cstheme="minorHAnsi"/>
        </w:rPr>
      </w:pPr>
      <w:bookmarkStart w:id="16" w:name="_Toc463807445"/>
      <w:bookmarkStart w:id="17" w:name="_Toc34135702"/>
      <w:r w:rsidRPr="00B95A73">
        <w:rPr>
          <w:rFonts w:asciiTheme="minorHAnsi" w:hAnsiTheme="minorHAnsi" w:cstheme="minorHAnsi"/>
        </w:rPr>
        <w:t>Hierarchy of objectives</w:t>
      </w:r>
      <w:bookmarkEnd w:id="16"/>
      <w:bookmarkEnd w:id="17"/>
      <w:r w:rsidRPr="00B95A73">
        <w:rPr>
          <w:rFonts w:asciiTheme="minorHAnsi" w:hAnsiTheme="minorHAnsi" w:cstheme="minorHAnsi"/>
        </w:rPr>
        <w:t xml:space="preserve"> </w:t>
      </w:r>
    </w:p>
    <w:p w14:paraId="0BAB3CC1" w14:textId="77777777" w:rsidR="00F57A04" w:rsidRPr="00B95A73" w:rsidRDefault="00F57A04" w:rsidP="00F57A04">
      <w:pPr>
        <w:rPr>
          <w:rFonts w:asciiTheme="minorHAnsi" w:hAnsiTheme="minorHAnsi" w:cstheme="minorHAnsi"/>
        </w:rPr>
      </w:pPr>
    </w:p>
    <w:p w14:paraId="23B568EA" w14:textId="5C8A1C9A" w:rsidR="00F57A04" w:rsidRPr="00B95A73" w:rsidRDefault="00F57A04" w:rsidP="00F57A04">
      <w:pPr>
        <w:spacing w:before="120" w:after="120"/>
        <w:rPr>
          <w:rFonts w:asciiTheme="minorHAnsi" w:hAnsiTheme="minorHAnsi" w:cstheme="minorHAnsi"/>
          <w:bCs/>
          <w:iCs/>
          <w:szCs w:val="22"/>
        </w:rPr>
      </w:pPr>
      <w:r w:rsidRPr="00B95A73">
        <w:rPr>
          <w:rFonts w:asciiTheme="minorHAnsi" w:hAnsiTheme="minorHAnsi" w:cstheme="minorHAnsi"/>
          <w:bCs/>
          <w:iCs/>
          <w:szCs w:val="22"/>
        </w:rPr>
        <w:t>The Project</w:t>
      </w:r>
      <w:r w:rsidR="001367E5" w:rsidRPr="00B95A73">
        <w:rPr>
          <w:rFonts w:asciiTheme="minorHAnsi" w:hAnsiTheme="minorHAnsi" w:cstheme="minorHAnsi"/>
          <w:bCs/>
          <w:iCs/>
          <w:szCs w:val="22"/>
        </w:rPr>
        <w:t>’s overall goal is</w:t>
      </w:r>
      <w:r w:rsidRPr="00B95A73">
        <w:rPr>
          <w:rFonts w:asciiTheme="minorHAnsi" w:hAnsiTheme="minorHAnsi" w:cstheme="minorHAnsi"/>
          <w:bCs/>
          <w:iCs/>
          <w:szCs w:val="22"/>
        </w:rPr>
        <w:t xml:space="preserve"> to </w:t>
      </w:r>
      <w:r w:rsidRPr="00B95A73">
        <w:rPr>
          <w:rFonts w:asciiTheme="minorHAnsi" w:hAnsiTheme="minorHAnsi" w:cstheme="minorHAnsi"/>
          <w:b/>
          <w:iCs/>
          <w:szCs w:val="22"/>
        </w:rPr>
        <w:t>improve social cohesion among various ethnic groups in partner municipalities, by improving municipal governance practices on public participation, supporting community activism and capacitating youth for leadership in their communities and beyond, and promoting joint action on shared priorities.</w:t>
      </w:r>
      <w:r w:rsidRPr="00B95A73">
        <w:rPr>
          <w:rFonts w:asciiTheme="minorHAnsi" w:hAnsiTheme="minorHAnsi" w:cstheme="minorHAnsi"/>
          <w:bCs/>
          <w:iCs/>
          <w:szCs w:val="22"/>
        </w:rPr>
        <w:t xml:space="preserve">  </w:t>
      </w:r>
    </w:p>
    <w:p w14:paraId="7DB7528B" w14:textId="0186A297" w:rsidR="00F57A04" w:rsidRPr="00B95A73" w:rsidRDefault="00F57A04" w:rsidP="00F57A04">
      <w:pPr>
        <w:spacing w:before="120" w:after="120"/>
        <w:rPr>
          <w:rFonts w:asciiTheme="minorHAnsi" w:hAnsiTheme="minorHAnsi" w:cstheme="minorHAnsi"/>
          <w:bCs/>
          <w:iCs/>
          <w:szCs w:val="22"/>
        </w:rPr>
      </w:pPr>
      <w:r w:rsidRPr="00B95A73">
        <w:rPr>
          <w:rFonts w:asciiTheme="minorHAnsi" w:hAnsiTheme="minorHAnsi" w:cstheme="minorHAnsi"/>
          <w:bCs/>
          <w:iCs/>
          <w:szCs w:val="22"/>
        </w:rPr>
        <w:t>The Project’s goal will be achieved by working on several dimension of social cohesion, most notably: civic participation, trust in people and institutions, acceptance of diversity and solidarity and voluntarism.</w:t>
      </w:r>
    </w:p>
    <w:p w14:paraId="23D5743C" w14:textId="517275BF" w:rsidR="00F57A04" w:rsidRPr="00B95A73" w:rsidRDefault="00F57A04" w:rsidP="00F57A04">
      <w:pPr>
        <w:spacing w:before="120" w:after="120"/>
        <w:rPr>
          <w:rFonts w:asciiTheme="minorHAnsi" w:eastAsiaTheme="minorHAnsi" w:hAnsiTheme="minorHAnsi" w:cstheme="minorHAnsi"/>
          <w:szCs w:val="22"/>
        </w:rPr>
      </w:pPr>
      <w:r w:rsidRPr="00B95A73">
        <w:rPr>
          <w:rFonts w:asciiTheme="minorHAnsi" w:eastAsiaTheme="minorHAnsi" w:hAnsiTheme="minorHAnsi" w:cstheme="minorHAnsi"/>
          <w:szCs w:val="22"/>
        </w:rPr>
        <w:lastRenderedPageBreak/>
        <w:t xml:space="preserve">In the first year of implementation, the project will work to strengthen and institutionalize the local dialogue platform mechanism in </w:t>
      </w:r>
      <w:r w:rsidR="00860FE4" w:rsidRPr="00B95A73">
        <w:rPr>
          <w:rFonts w:asciiTheme="minorHAnsi" w:eastAsiaTheme="minorHAnsi" w:hAnsiTheme="minorHAnsi" w:cstheme="minorHAnsi"/>
          <w:szCs w:val="22"/>
        </w:rPr>
        <w:t>15</w:t>
      </w:r>
      <w:r w:rsidR="00BD79AF" w:rsidRPr="00B95A73">
        <w:rPr>
          <w:rFonts w:asciiTheme="minorHAnsi" w:eastAsiaTheme="minorHAnsi" w:hAnsiTheme="minorHAnsi" w:cstheme="minorHAnsi"/>
          <w:szCs w:val="22"/>
        </w:rPr>
        <w:t xml:space="preserve"> of the</w:t>
      </w:r>
      <w:r w:rsidR="00860FE4" w:rsidRPr="00B95A73">
        <w:rPr>
          <w:rFonts w:asciiTheme="minorHAnsi" w:eastAsiaTheme="minorHAnsi" w:hAnsiTheme="minorHAnsi" w:cstheme="minorHAnsi"/>
          <w:szCs w:val="22"/>
        </w:rPr>
        <w:t xml:space="preserve"> 28</w:t>
      </w:r>
      <w:r w:rsidR="00BD79AF" w:rsidRPr="00B95A73">
        <w:rPr>
          <w:rFonts w:asciiTheme="minorHAnsi" w:eastAsiaTheme="minorHAnsi" w:hAnsiTheme="minorHAnsi" w:cstheme="minorHAnsi"/>
          <w:szCs w:val="22"/>
        </w:rPr>
        <w:t xml:space="preserve"> </w:t>
      </w:r>
      <w:r w:rsidRPr="00B95A73">
        <w:rPr>
          <w:rFonts w:asciiTheme="minorHAnsi" w:eastAsiaTheme="minorHAnsi" w:hAnsiTheme="minorHAnsi" w:cstheme="minorHAnsi"/>
          <w:szCs w:val="22"/>
        </w:rPr>
        <w:t xml:space="preserve">partner municipalities targeted by the UN Dialogue for the Future project (Sarajevo: </w:t>
      </w:r>
      <w:proofErr w:type="spellStart"/>
      <w:r w:rsidRPr="00B95A73">
        <w:rPr>
          <w:rFonts w:asciiTheme="minorHAnsi" w:eastAsiaTheme="minorHAnsi" w:hAnsiTheme="minorHAnsi" w:cstheme="minorHAnsi"/>
          <w:szCs w:val="22"/>
        </w:rPr>
        <w:t>Centar</w:t>
      </w:r>
      <w:proofErr w:type="spellEnd"/>
      <w:r w:rsidRPr="00B95A73">
        <w:rPr>
          <w:rFonts w:asciiTheme="minorHAnsi" w:eastAsiaTheme="minorHAnsi" w:hAnsiTheme="minorHAnsi" w:cstheme="minorHAnsi"/>
          <w:szCs w:val="22"/>
        </w:rPr>
        <w:t xml:space="preserve">, Novi Grad, Novo Sarajevo, </w:t>
      </w:r>
      <w:proofErr w:type="spellStart"/>
      <w:r w:rsidRPr="00B95A73">
        <w:rPr>
          <w:rFonts w:asciiTheme="minorHAnsi" w:eastAsiaTheme="minorHAnsi" w:hAnsiTheme="minorHAnsi" w:cstheme="minorHAnsi"/>
          <w:szCs w:val="22"/>
        </w:rPr>
        <w:t>Stari</w:t>
      </w:r>
      <w:proofErr w:type="spellEnd"/>
      <w:r w:rsidRPr="00B95A73">
        <w:rPr>
          <w:rFonts w:asciiTheme="minorHAnsi" w:eastAsiaTheme="minorHAnsi" w:hAnsiTheme="minorHAnsi" w:cstheme="minorHAnsi"/>
          <w:szCs w:val="22"/>
        </w:rPr>
        <w:t xml:space="preserve"> Grad, </w:t>
      </w:r>
      <w:proofErr w:type="spellStart"/>
      <w:r w:rsidRPr="00B95A73">
        <w:rPr>
          <w:rFonts w:asciiTheme="minorHAnsi" w:eastAsiaTheme="minorHAnsi" w:hAnsiTheme="minorHAnsi" w:cstheme="minorHAnsi"/>
          <w:szCs w:val="22"/>
        </w:rPr>
        <w:t>Ilidza</w:t>
      </w:r>
      <w:proofErr w:type="spellEnd"/>
      <w:r w:rsidRPr="00B95A73">
        <w:rPr>
          <w:rFonts w:asciiTheme="minorHAnsi" w:eastAsiaTheme="minorHAnsi" w:hAnsiTheme="minorHAnsi" w:cstheme="minorHAnsi"/>
          <w:szCs w:val="22"/>
        </w:rPr>
        <w:t xml:space="preserve">; East Sarajevo: </w:t>
      </w:r>
      <w:proofErr w:type="spellStart"/>
      <w:r w:rsidRPr="00B95A73">
        <w:rPr>
          <w:rFonts w:asciiTheme="minorHAnsi" w:eastAsiaTheme="minorHAnsi" w:hAnsiTheme="minorHAnsi" w:cstheme="minorHAnsi"/>
          <w:szCs w:val="22"/>
        </w:rPr>
        <w:t>Istocna</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Ilidza</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Istocni</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Stari</w:t>
      </w:r>
      <w:proofErr w:type="spellEnd"/>
      <w:r w:rsidRPr="00B95A73">
        <w:rPr>
          <w:rFonts w:asciiTheme="minorHAnsi" w:eastAsiaTheme="minorHAnsi" w:hAnsiTheme="minorHAnsi" w:cstheme="minorHAnsi"/>
          <w:szCs w:val="22"/>
        </w:rPr>
        <w:t xml:space="preserve"> Grad, </w:t>
      </w:r>
      <w:proofErr w:type="spellStart"/>
      <w:r w:rsidRPr="00B95A73">
        <w:rPr>
          <w:rFonts w:asciiTheme="minorHAnsi" w:eastAsiaTheme="minorHAnsi" w:hAnsiTheme="minorHAnsi" w:cstheme="minorHAnsi"/>
          <w:szCs w:val="22"/>
        </w:rPr>
        <w:t>Istocno</w:t>
      </w:r>
      <w:proofErr w:type="spellEnd"/>
      <w:r w:rsidRPr="00B95A73">
        <w:rPr>
          <w:rFonts w:asciiTheme="minorHAnsi" w:eastAsiaTheme="minorHAnsi" w:hAnsiTheme="minorHAnsi" w:cstheme="minorHAnsi"/>
          <w:szCs w:val="22"/>
        </w:rPr>
        <w:t xml:space="preserve"> Novo Sarajevo, </w:t>
      </w:r>
      <w:proofErr w:type="spellStart"/>
      <w:r w:rsidRPr="00B95A73">
        <w:rPr>
          <w:rFonts w:asciiTheme="minorHAnsi" w:eastAsiaTheme="minorHAnsi" w:hAnsiTheme="minorHAnsi" w:cstheme="minorHAnsi"/>
          <w:szCs w:val="22"/>
        </w:rPr>
        <w:t>Trnovo</w:t>
      </w:r>
      <w:proofErr w:type="spellEnd"/>
      <w:r w:rsidRPr="00B95A73">
        <w:rPr>
          <w:rFonts w:asciiTheme="minorHAnsi" w:eastAsiaTheme="minorHAnsi" w:hAnsiTheme="minorHAnsi" w:cstheme="minorHAnsi"/>
          <w:szCs w:val="22"/>
        </w:rPr>
        <w:t xml:space="preserve">, Pale, </w:t>
      </w:r>
      <w:proofErr w:type="spellStart"/>
      <w:r w:rsidRPr="00B95A73">
        <w:rPr>
          <w:rFonts w:asciiTheme="minorHAnsi" w:eastAsiaTheme="minorHAnsi" w:hAnsiTheme="minorHAnsi" w:cstheme="minorHAnsi"/>
          <w:szCs w:val="22"/>
        </w:rPr>
        <w:t>Sokolac</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Doboj</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Doboj</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Istok</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Usora</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Tesanj</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Kresevo</w:t>
      </w:r>
      <w:proofErr w:type="spellEnd"/>
      <w:r w:rsidRPr="00B95A73">
        <w:rPr>
          <w:rFonts w:asciiTheme="minorHAnsi" w:eastAsiaTheme="minorHAnsi" w:hAnsiTheme="minorHAnsi" w:cstheme="minorHAnsi"/>
          <w:szCs w:val="22"/>
        </w:rPr>
        <w:t xml:space="preserve">, Novi </w:t>
      </w:r>
      <w:proofErr w:type="spellStart"/>
      <w:r w:rsidRPr="00B95A73">
        <w:rPr>
          <w:rFonts w:asciiTheme="minorHAnsi" w:eastAsiaTheme="minorHAnsi" w:hAnsiTheme="minorHAnsi" w:cstheme="minorHAnsi"/>
          <w:szCs w:val="22"/>
        </w:rPr>
        <w:t>Travnik</w:t>
      </w:r>
      <w:proofErr w:type="spellEnd"/>
      <w:r w:rsidRPr="00B95A73">
        <w:rPr>
          <w:rFonts w:asciiTheme="minorHAnsi" w:eastAsiaTheme="minorHAnsi" w:hAnsiTheme="minorHAnsi" w:cstheme="minorHAnsi"/>
          <w:szCs w:val="22"/>
        </w:rPr>
        <w:t xml:space="preserve">, Bugojno, </w:t>
      </w:r>
      <w:proofErr w:type="spellStart"/>
      <w:r w:rsidRPr="00B95A73">
        <w:rPr>
          <w:rFonts w:asciiTheme="minorHAnsi" w:eastAsiaTheme="minorHAnsi" w:hAnsiTheme="minorHAnsi" w:cstheme="minorHAnsi"/>
          <w:szCs w:val="22"/>
        </w:rPr>
        <w:t>Travnik</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Kiseljak</w:t>
      </w:r>
      <w:proofErr w:type="spellEnd"/>
      <w:r w:rsidRPr="00B95A73">
        <w:rPr>
          <w:rFonts w:asciiTheme="minorHAnsi" w:eastAsiaTheme="minorHAnsi" w:hAnsiTheme="minorHAnsi" w:cstheme="minorHAnsi"/>
          <w:szCs w:val="22"/>
        </w:rPr>
        <w:t xml:space="preserve">, </w:t>
      </w:r>
      <w:proofErr w:type="spellStart"/>
      <w:r w:rsidRPr="00B95A73">
        <w:rPr>
          <w:rFonts w:asciiTheme="minorHAnsi" w:eastAsiaTheme="minorHAnsi" w:hAnsiTheme="minorHAnsi" w:cstheme="minorHAnsi"/>
          <w:szCs w:val="22"/>
        </w:rPr>
        <w:t>Busovaca</w:t>
      </w:r>
      <w:proofErr w:type="spellEnd"/>
      <w:r w:rsidRPr="00B95A73">
        <w:rPr>
          <w:rFonts w:asciiTheme="minorHAnsi" w:eastAsiaTheme="minorHAnsi" w:hAnsiTheme="minorHAnsi" w:cstheme="minorHAnsi"/>
          <w:szCs w:val="22"/>
        </w:rPr>
        <w:t>, Trebinje, Mostar, Bijeljina, Brcko District, Banja Luka</w:t>
      </w:r>
      <w:r w:rsidR="00860FE4" w:rsidRPr="00B95A73">
        <w:rPr>
          <w:rFonts w:asciiTheme="minorHAnsi" w:eastAsiaTheme="minorHAnsi" w:hAnsiTheme="minorHAnsi" w:cstheme="minorHAnsi"/>
          <w:szCs w:val="22"/>
        </w:rPr>
        <w:t xml:space="preserve"> – selection of 15 municipalities will be assessed and select out of these 28)</w:t>
      </w:r>
      <w:r w:rsidRPr="00B95A73">
        <w:rPr>
          <w:rFonts w:asciiTheme="minorHAnsi" w:eastAsiaTheme="minorHAnsi" w:hAnsiTheme="minorHAnsi" w:cstheme="minorHAnsi"/>
          <w:szCs w:val="22"/>
        </w:rPr>
        <w:t>. This will be done through mentoring of the local dialogue platforms and empowerment of young activists to co-facilitate platform meetings in the municipality. Additionally, UNDP will work the local government to ensure local dialogue platform methodology is endorsed by the municipal council and becomes a recognized consultative mechanism. UNDP will also train municipal staff and at least two youth in each partner municipality in facilitation and moderation skills. Moreover, work at institutional change will be focusing on integrating priorities of trust building and social cohesion in regular public funding schemes (i.e. calls for proposals issued by the municipality). The project will work with the municipalities to co-fund</w:t>
      </w:r>
      <w:r w:rsidR="00BD79AF" w:rsidRPr="00B95A73">
        <w:rPr>
          <w:rFonts w:asciiTheme="minorHAnsi" w:eastAsiaTheme="minorHAnsi" w:hAnsiTheme="minorHAnsi" w:cstheme="minorHAnsi"/>
          <w:szCs w:val="22"/>
        </w:rPr>
        <w:t xml:space="preserve"> at least 8</w:t>
      </w:r>
      <w:r w:rsidRPr="00B95A73">
        <w:rPr>
          <w:rFonts w:asciiTheme="minorHAnsi" w:eastAsiaTheme="minorHAnsi" w:hAnsiTheme="minorHAnsi" w:cstheme="minorHAnsi"/>
          <w:szCs w:val="22"/>
        </w:rPr>
        <w:t xml:space="preserve"> local initiatives that were identified in the platform meetings. The first year will explore conduct of cross-entity and inter-municipal local dialogue platforms to strengthen inter-municipal and community cooperation on common priorities (previous analysis of trends in local dialogue platforms has shown a strong presence of education theme, as well as inadequacy of youth organization at local level, so bottom up pressures and collaboration could be exploited in this segment).</w:t>
      </w:r>
    </w:p>
    <w:p w14:paraId="4ED8E41C" w14:textId="7EC39AE0" w:rsidR="00F57A04" w:rsidRPr="00B95A73" w:rsidRDefault="00F57A04" w:rsidP="00F57A04">
      <w:pPr>
        <w:spacing w:before="12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In the second year of implementation, five additional municipalities will be selected to join the project. The municipalities will be selected </w:t>
      </w:r>
      <w:proofErr w:type="gramStart"/>
      <w:r w:rsidRPr="00B95A73">
        <w:rPr>
          <w:rFonts w:asciiTheme="minorHAnsi" w:eastAsiaTheme="minorHAnsi" w:hAnsiTheme="minorHAnsi" w:cstheme="minorHAnsi"/>
          <w:szCs w:val="22"/>
        </w:rPr>
        <w:t>on the basis of</w:t>
      </w:r>
      <w:proofErr w:type="gramEnd"/>
      <w:r w:rsidRPr="00B95A73">
        <w:rPr>
          <w:rFonts w:asciiTheme="minorHAnsi" w:eastAsiaTheme="minorHAnsi" w:hAnsiTheme="minorHAnsi" w:cstheme="minorHAnsi"/>
          <w:szCs w:val="22"/>
        </w:rPr>
        <w:t xml:space="preserve"> governance track-record with UNDP, ethnic heterogeneity or homogeneity, proximity to inter-entity boundary line or international border and experience with returnees. Through inter-municipal learning network, new municipalities will be able to learn about the benefits of local dialogue platform in the community. Based on memoranda of cooperation UNDP will sign with partner municipalities, municipal government will ensure 20% of co-funding of local and inter-municipal projects emerging from local dialogue platform discussions. Identified youth activists in the community will be supported with skill-building (advocacy, leadership, critical thinking, media and information literacy, innovative </w:t>
      </w:r>
      <w:proofErr w:type="gramStart"/>
      <w:r w:rsidRPr="00B95A73">
        <w:rPr>
          <w:rFonts w:asciiTheme="minorHAnsi" w:eastAsiaTheme="minorHAnsi" w:hAnsiTheme="minorHAnsi" w:cstheme="minorHAnsi"/>
          <w:szCs w:val="22"/>
        </w:rPr>
        <w:t>crowd-funding</w:t>
      </w:r>
      <w:proofErr w:type="gramEnd"/>
      <w:r w:rsidRPr="00B95A73">
        <w:rPr>
          <w:rFonts w:asciiTheme="minorHAnsi" w:eastAsiaTheme="minorHAnsi" w:hAnsiTheme="minorHAnsi" w:cstheme="minorHAnsi"/>
          <w:szCs w:val="22"/>
        </w:rPr>
        <w:t>, SDGs, gender mainstreaming). To support implementation of platform priorities, strengthen voluntarism and solidarity in the community, open Call for Proposals will be announced (with mandatory 20% co-funding by the municipal government). The emphasis will be on finding common ground and common challenges that cross ethnic and Entity divisions, in order to strengthen social cohesion and trust building, especially acceptance of others and trust in institutions.</w:t>
      </w:r>
    </w:p>
    <w:p w14:paraId="74E02FA8" w14:textId="015C8A26" w:rsidR="00F57A04" w:rsidRPr="00B95A73" w:rsidRDefault="00F57A04" w:rsidP="00F57A04">
      <w:pPr>
        <w:spacing w:before="120" w:after="120"/>
        <w:rPr>
          <w:rFonts w:asciiTheme="minorHAnsi" w:eastAsiaTheme="minorHAnsi" w:hAnsiTheme="minorHAnsi" w:cstheme="minorHAnsi"/>
          <w:szCs w:val="22"/>
        </w:rPr>
      </w:pPr>
      <w:r w:rsidRPr="00B95A73">
        <w:rPr>
          <w:rFonts w:asciiTheme="minorHAnsi" w:eastAsiaTheme="minorHAnsi" w:hAnsiTheme="minorHAnsi" w:cstheme="minorHAnsi"/>
          <w:szCs w:val="22"/>
        </w:rPr>
        <w:t xml:space="preserve">In the third year of implementation, five additional municipalities will be selected, </w:t>
      </w:r>
      <w:r w:rsidR="00860FE4" w:rsidRPr="00B95A73">
        <w:rPr>
          <w:rFonts w:asciiTheme="minorHAnsi" w:eastAsiaTheme="minorHAnsi" w:hAnsiTheme="minorHAnsi" w:cstheme="minorHAnsi"/>
          <w:szCs w:val="22"/>
        </w:rPr>
        <w:t>totalling</w:t>
      </w:r>
      <w:r w:rsidRPr="00B95A73">
        <w:rPr>
          <w:rFonts w:asciiTheme="minorHAnsi" w:eastAsiaTheme="minorHAnsi" w:hAnsiTheme="minorHAnsi" w:cstheme="minorHAnsi"/>
          <w:szCs w:val="22"/>
        </w:rPr>
        <w:t xml:space="preserve"> </w:t>
      </w:r>
      <w:r w:rsidR="00860FE4" w:rsidRPr="00B95A73">
        <w:rPr>
          <w:rFonts w:asciiTheme="minorHAnsi" w:eastAsiaTheme="minorHAnsi" w:hAnsiTheme="minorHAnsi" w:cstheme="minorHAnsi"/>
          <w:szCs w:val="22"/>
        </w:rPr>
        <w:t>25</w:t>
      </w:r>
      <w:r w:rsidRPr="00B95A73">
        <w:rPr>
          <w:rFonts w:asciiTheme="minorHAnsi" w:eastAsiaTheme="minorHAnsi" w:hAnsiTheme="minorHAnsi" w:cstheme="minorHAnsi"/>
          <w:szCs w:val="22"/>
        </w:rPr>
        <w:t xml:space="preserve"> partner municipalities in the project. Using the same principle of peer learning, municipalities will receive UNDP support and initial mentoring to establish local dialogue platform mechanism; however further learning will be assured through municipalities that have embedded platform methodology in their governance structure. Same approach will be used to building capacities and empowering youth activists in additional municipalities. A Call for Proposals targeting additional municipalities will be announced, following the </w:t>
      </w:r>
      <w:proofErr w:type="gramStart"/>
      <w:r w:rsidRPr="00B95A73">
        <w:rPr>
          <w:rFonts w:asciiTheme="minorHAnsi" w:eastAsiaTheme="minorHAnsi" w:hAnsiTheme="minorHAnsi" w:cstheme="minorHAnsi"/>
          <w:szCs w:val="22"/>
        </w:rPr>
        <w:t>aforementioned principles</w:t>
      </w:r>
      <w:proofErr w:type="gramEnd"/>
      <w:r w:rsidRPr="00B95A73">
        <w:rPr>
          <w:rFonts w:asciiTheme="minorHAnsi" w:eastAsiaTheme="minorHAnsi" w:hAnsiTheme="minorHAnsi" w:cstheme="minorHAnsi"/>
          <w:szCs w:val="22"/>
        </w:rPr>
        <w:t>.</w:t>
      </w:r>
    </w:p>
    <w:p w14:paraId="6D4388D4" w14:textId="52E516AA" w:rsidR="0089300C" w:rsidRPr="00B95A73" w:rsidRDefault="0089300C" w:rsidP="00F57A04">
      <w:pPr>
        <w:spacing w:before="120" w:after="120"/>
        <w:rPr>
          <w:rFonts w:asciiTheme="minorHAnsi" w:eastAsiaTheme="minorHAnsi" w:hAnsiTheme="minorHAnsi" w:cstheme="minorHAnsi"/>
          <w:szCs w:val="22"/>
        </w:rPr>
      </w:pPr>
    </w:p>
    <w:p w14:paraId="141028ED" w14:textId="77777777" w:rsidR="005B506A" w:rsidRPr="00B95A73" w:rsidRDefault="005B506A" w:rsidP="00F57A04">
      <w:pPr>
        <w:spacing w:before="120" w:after="120"/>
        <w:rPr>
          <w:rFonts w:asciiTheme="minorHAnsi" w:eastAsiaTheme="minorHAnsi" w:hAnsiTheme="minorHAnsi" w:cstheme="minorHAnsi"/>
          <w:szCs w:val="22"/>
        </w:rPr>
        <w:sectPr w:rsidR="005B506A" w:rsidRPr="00B95A73" w:rsidSect="0018223C">
          <w:headerReference w:type="default" r:id="rId18"/>
          <w:footerReference w:type="even" r:id="rId19"/>
          <w:footerReference w:type="default" r:id="rId20"/>
          <w:footerReference w:type="first" r:id="rId21"/>
          <w:pgSz w:w="11906" w:h="16838" w:code="9"/>
          <w:pgMar w:top="864" w:right="1152" w:bottom="864" w:left="1152" w:header="720" w:footer="432" w:gutter="0"/>
          <w:cols w:space="708"/>
          <w:titlePg/>
          <w:docGrid w:linePitch="360"/>
        </w:sectPr>
      </w:pPr>
    </w:p>
    <w:p w14:paraId="49D0F5BF" w14:textId="2BC42FBB" w:rsidR="0089300C" w:rsidRPr="00B95A73" w:rsidRDefault="00486523" w:rsidP="00B95A73">
      <w:pPr>
        <w:spacing w:before="120" w:after="120"/>
        <w:rPr>
          <w:rFonts w:asciiTheme="minorHAnsi" w:eastAsiaTheme="minorEastAsia" w:hAnsiTheme="minorHAnsi" w:cstheme="minorHAnsi"/>
        </w:rPr>
      </w:pPr>
      <w:r w:rsidRPr="00B95A73">
        <w:rPr>
          <w:rFonts w:asciiTheme="minorHAnsi" w:eastAsiaTheme="minorHAnsi" w:hAnsiTheme="minorHAnsi" w:cstheme="minorHAnsi"/>
          <w:noProof/>
          <w:szCs w:val="22"/>
        </w:rPr>
        <w:lastRenderedPageBreak/>
        <mc:AlternateContent>
          <mc:Choice Requires="wps">
            <w:drawing>
              <wp:anchor distT="0" distB="0" distL="114300" distR="114300" simplePos="0" relativeHeight="251658270" behindDoc="0" locked="0" layoutInCell="1" allowOverlap="1" wp14:anchorId="7C57195B" wp14:editId="56C3ACAC">
                <wp:simplePos x="0" y="0"/>
                <wp:positionH relativeFrom="column">
                  <wp:posOffset>6344285</wp:posOffset>
                </wp:positionH>
                <wp:positionV relativeFrom="paragraph">
                  <wp:posOffset>2838450</wp:posOffset>
                </wp:positionV>
                <wp:extent cx="203200" cy="607060"/>
                <wp:effectExtent l="0" t="0" r="25400" b="21590"/>
                <wp:wrapNone/>
                <wp:docPr id="44" name="Arrow: Curved Right 44"/>
                <wp:cNvGraphicFramePr/>
                <a:graphic xmlns:a="http://schemas.openxmlformats.org/drawingml/2006/main">
                  <a:graphicData uri="http://schemas.microsoft.com/office/word/2010/wordprocessingShape">
                    <wps:wsp>
                      <wps:cNvSpPr/>
                      <wps:spPr>
                        <a:xfrm>
                          <a:off x="0" y="0"/>
                          <a:ext cx="203200" cy="607060"/>
                        </a:xfrm>
                        <a:prstGeom prst="curvedRightArrow">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3F940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44" o:spid="_x0000_s1026" type="#_x0000_t102" style="position:absolute;margin-left:499.55pt;margin-top:223.5pt;width:16pt;height:47.8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" adj="17985,20696,16200" filled="f" strokecolor="#4472c4 [3204]" strokeweight="1.5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9" behindDoc="0" locked="0" layoutInCell="1" allowOverlap="1" wp14:anchorId="5A795826" wp14:editId="6278FE61">
                <wp:simplePos x="0" y="0"/>
                <wp:positionH relativeFrom="column">
                  <wp:posOffset>6344920</wp:posOffset>
                </wp:positionH>
                <wp:positionV relativeFrom="paragraph">
                  <wp:posOffset>2020570</wp:posOffset>
                </wp:positionV>
                <wp:extent cx="203200" cy="607060"/>
                <wp:effectExtent l="0" t="0" r="25400" b="21590"/>
                <wp:wrapNone/>
                <wp:docPr id="43" name="Arrow: Curved Right 43"/>
                <wp:cNvGraphicFramePr/>
                <a:graphic xmlns:a="http://schemas.openxmlformats.org/drawingml/2006/main">
                  <a:graphicData uri="http://schemas.microsoft.com/office/word/2010/wordprocessingShape">
                    <wps:wsp>
                      <wps:cNvSpPr/>
                      <wps:spPr>
                        <a:xfrm>
                          <a:off x="0" y="0"/>
                          <a:ext cx="203200" cy="607060"/>
                        </a:xfrm>
                        <a:prstGeom prst="curvedRightArrow">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258E7" id="Arrow: Curved Right 43" o:spid="_x0000_s1026" type="#_x0000_t102" style="position:absolute;margin-left:499.6pt;margin-top:159.1pt;width:16pt;height:47.8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" adj="17985,20696,16200" filled="f" strokecolor="#4472c4 [3204]" strokeweight="1.5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6" behindDoc="0" locked="0" layoutInCell="1" allowOverlap="1" wp14:anchorId="19006C7F" wp14:editId="2067EC55">
                <wp:simplePos x="0" y="0"/>
                <wp:positionH relativeFrom="column">
                  <wp:posOffset>3021965</wp:posOffset>
                </wp:positionH>
                <wp:positionV relativeFrom="paragraph">
                  <wp:posOffset>2018665</wp:posOffset>
                </wp:positionV>
                <wp:extent cx="203200" cy="607060"/>
                <wp:effectExtent l="0" t="0" r="25400" b="21590"/>
                <wp:wrapNone/>
                <wp:docPr id="40" name="Arrow: Curved Right 40"/>
                <wp:cNvGraphicFramePr/>
                <a:graphic xmlns:a="http://schemas.openxmlformats.org/drawingml/2006/main">
                  <a:graphicData uri="http://schemas.microsoft.com/office/word/2010/wordprocessingShape">
                    <wps:wsp>
                      <wps:cNvSpPr/>
                      <wps:spPr>
                        <a:xfrm>
                          <a:off x="0" y="0"/>
                          <a:ext cx="203200" cy="607060"/>
                        </a:xfrm>
                        <a:prstGeom prst="curvedRightArrow">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D6DEE" id="Arrow: Curved Right 40" o:spid="_x0000_s1026" type="#_x0000_t102" style="position:absolute;margin-left:237.95pt;margin-top:158.95pt;width:16pt;height:47.8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" adj="17985,20696,16200" filled="f" strokecolor="#4472c4 [3204]" strokeweight="1.5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7" behindDoc="0" locked="0" layoutInCell="1" allowOverlap="1" wp14:anchorId="32C59974" wp14:editId="2CF52C7D">
                <wp:simplePos x="0" y="0"/>
                <wp:positionH relativeFrom="column">
                  <wp:posOffset>3021330</wp:posOffset>
                </wp:positionH>
                <wp:positionV relativeFrom="paragraph">
                  <wp:posOffset>2836545</wp:posOffset>
                </wp:positionV>
                <wp:extent cx="203200" cy="607060"/>
                <wp:effectExtent l="0" t="0" r="25400" b="21590"/>
                <wp:wrapNone/>
                <wp:docPr id="41" name="Arrow: Curved Right 41"/>
                <wp:cNvGraphicFramePr/>
                <a:graphic xmlns:a="http://schemas.openxmlformats.org/drawingml/2006/main">
                  <a:graphicData uri="http://schemas.microsoft.com/office/word/2010/wordprocessingShape">
                    <wps:wsp>
                      <wps:cNvSpPr/>
                      <wps:spPr>
                        <a:xfrm>
                          <a:off x="0" y="0"/>
                          <a:ext cx="203200" cy="607060"/>
                        </a:xfrm>
                        <a:prstGeom prst="curvedRightArrow">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070C0" id="Arrow: Curved Right 41" o:spid="_x0000_s1026" type="#_x0000_t102" style="position:absolute;margin-left:237.9pt;margin-top:223.35pt;width:16pt;height:47.8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" adj="17985,20696,16200" filled="f" strokecolor="#4472c4 [3204]" strokeweight="1.5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8" behindDoc="0" locked="0" layoutInCell="1" allowOverlap="1" wp14:anchorId="591552D4" wp14:editId="056C75F0">
                <wp:simplePos x="0" y="0"/>
                <wp:positionH relativeFrom="column">
                  <wp:posOffset>3021178</wp:posOffset>
                </wp:positionH>
                <wp:positionV relativeFrom="paragraph">
                  <wp:posOffset>3670630</wp:posOffset>
                </wp:positionV>
                <wp:extent cx="203674" cy="607161"/>
                <wp:effectExtent l="0" t="0" r="25400" b="21590"/>
                <wp:wrapNone/>
                <wp:docPr id="42" name="Arrow: Curved Right 42"/>
                <wp:cNvGraphicFramePr/>
                <a:graphic xmlns:a="http://schemas.openxmlformats.org/drawingml/2006/main">
                  <a:graphicData uri="http://schemas.microsoft.com/office/word/2010/wordprocessingShape">
                    <wps:wsp>
                      <wps:cNvSpPr/>
                      <wps:spPr>
                        <a:xfrm>
                          <a:off x="0" y="0"/>
                          <a:ext cx="203674" cy="607161"/>
                        </a:xfrm>
                        <a:prstGeom prst="curvedRightArrow">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B5B864" id="Arrow: Curved Right 42" o:spid="_x0000_s1026" type="#_x0000_t102" style="position:absolute;margin-left:237.9pt;margin-top:289.05pt;width:16.05pt;height:47.8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" adj="17977,20694,16200" filled="f" strokecolor="#4472c4 [3204]" strokeweight="1.5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5" behindDoc="0" locked="0" layoutInCell="1" allowOverlap="1" wp14:anchorId="63664F45" wp14:editId="25E6676A">
                <wp:simplePos x="0" y="0"/>
                <wp:positionH relativeFrom="column">
                  <wp:posOffset>-307924</wp:posOffset>
                </wp:positionH>
                <wp:positionV relativeFrom="paragraph">
                  <wp:posOffset>3667354</wp:posOffset>
                </wp:positionV>
                <wp:extent cx="203674" cy="607161"/>
                <wp:effectExtent l="0" t="0" r="25400" b="21590"/>
                <wp:wrapNone/>
                <wp:docPr id="39" name="Arrow: Curved Right 39"/>
                <wp:cNvGraphicFramePr/>
                <a:graphic xmlns:a="http://schemas.openxmlformats.org/drawingml/2006/main">
                  <a:graphicData uri="http://schemas.microsoft.com/office/word/2010/wordprocessingShape">
                    <wps:wsp>
                      <wps:cNvSpPr/>
                      <wps:spPr>
                        <a:xfrm>
                          <a:off x="0" y="0"/>
                          <a:ext cx="203674" cy="607161"/>
                        </a:xfrm>
                        <a:prstGeom prst="curvedRightArrow">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14EFE0" id="Arrow: Curved Right 39" o:spid="_x0000_s1026" type="#_x0000_t102" style="position:absolute;margin-left:-24.25pt;margin-top:288.75pt;width:16.05pt;height:47.8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" adj="17977,20694,16200" filled="f" strokecolor="#4472c4 [3204]" strokeweight="1.5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4" behindDoc="0" locked="0" layoutInCell="1" allowOverlap="1" wp14:anchorId="589C8941" wp14:editId="74F8912C">
                <wp:simplePos x="0" y="0"/>
                <wp:positionH relativeFrom="column">
                  <wp:posOffset>-307924</wp:posOffset>
                </wp:positionH>
                <wp:positionV relativeFrom="paragraph">
                  <wp:posOffset>2833573</wp:posOffset>
                </wp:positionV>
                <wp:extent cx="203674" cy="607161"/>
                <wp:effectExtent l="0" t="0" r="25400" b="21590"/>
                <wp:wrapNone/>
                <wp:docPr id="38" name="Arrow: Curved Right 38"/>
                <wp:cNvGraphicFramePr/>
                <a:graphic xmlns:a="http://schemas.openxmlformats.org/drawingml/2006/main">
                  <a:graphicData uri="http://schemas.microsoft.com/office/word/2010/wordprocessingShape">
                    <wps:wsp>
                      <wps:cNvSpPr/>
                      <wps:spPr>
                        <a:xfrm>
                          <a:off x="0" y="0"/>
                          <a:ext cx="203674" cy="607161"/>
                        </a:xfrm>
                        <a:prstGeom prst="curvedRightArrow">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0D5F1" id="Arrow: Curved Right 38" o:spid="_x0000_s1026" type="#_x0000_t102" style="position:absolute;margin-left:-24.25pt;margin-top:223.1pt;width:16.05pt;height:47.8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" adj="17977,20694,16200" filled="f" strokecolor="#4472c4 [3204]" strokeweight="1.5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3" behindDoc="0" locked="0" layoutInCell="1" allowOverlap="1" wp14:anchorId="1465CC6E" wp14:editId="793DD22B">
                <wp:simplePos x="0" y="0"/>
                <wp:positionH relativeFrom="column">
                  <wp:posOffset>-306857</wp:posOffset>
                </wp:positionH>
                <wp:positionV relativeFrom="paragraph">
                  <wp:posOffset>2016020</wp:posOffset>
                </wp:positionV>
                <wp:extent cx="203674" cy="607161"/>
                <wp:effectExtent l="0" t="0" r="25400" b="21590"/>
                <wp:wrapNone/>
                <wp:docPr id="37" name="Arrow: Curved Right 37"/>
                <wp:cNvGraphicFramePr/>
                <a:graphic xmlns:a="http://schemas.openxmlformats.org/drawingml/2006/main">
                  <a:graphicData uri="http://schemas.microsoft.com/office/word/2010/wordprocessingShape">
                    <wps:wsp>
                      <wps:cNvSpPr/>
                      <wps:spPr>
                        <a:xfrm>
                          <a:off x="0" y="0"/>
                          <a:ext cx="203674" cy="607161"/>
                        </a:xfrm>
                        <a:prstGeom prst="curvedRightArrow">
                          <a:avLst/>
                        </a:prstGeom>
                        <a:noFill/>
                        <a:ln w="1905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25E697" id="Arrow: Curved Right 37" o:spid="_x0000_s1026" type="#_x0000_t102" style="position:absolute;margin-left:-24.15pt;margin-top:158.75pt;width:16.05pt;height:47.8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" adj="17977,20694,16200" filled="f" strokecolor="#4472c4 [3204]" strokeweight="1.5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2" behindDoc="0" locked="0" layoutInCell="1" allowOverlap="1" wp14:anchorId="30AB6BAA" wp14:editId="24A7E587">
                <wp:simplePos x="0" y="0"/>
                <wp:positionH relativeFrom="column">
                  <wp:posOffset>8053629</wp:posOffset>
                </wp:positionH>
                <wp:positionV relativeFrom="paragraph">
                  <wp:posOffset>1309370</wp:posOffset>
                </wp:positionV>
                <wp:extent cx="124358" cy="285293"/>
                <wp:effectExtent l="19050" t="0" r="47625" b="38735"/>
                <wp:wrapNone/>
                <wp:docPr id="36" name="Arrow: Down 36"/>
                <wp:cNvGraphicFramePr/>
                <a:graphic xmlns:a="http://schemas.openxmlformats.org/drawingml/2006/main">
                  <a:graphicData uri="http://schemas.microsoft.com/office/word/2010/wordprocessingShape">
                    <wps:wsp>
                      <wps:cNvSpPr/>
                      <wps:spPr>
                        <a:xfrm>
                          <a:off x="0" y="0"/>
                          <a:ext cx="124358" cy="285293"/>
                        </a:xfrm>
                        <a:prstGeom prst="downArrow">
                          <a:avLst/>
                        </a:prstGeom>
                        <a:noFill/>
                        <a:ln w="1270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986C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6" o:spid="_x0000_s1026" type="#_x0000_t67" style="position:absolute;margin-left:634.15pt;margin-top:103.1pt;width:9.8pt;height:22.4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" adj="16892" filled="f" strokecolor="#4472c4 [3204]" strokeweight="1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1" behindDoc="0" locked="0" layoutInCell="1" allowOverlap="1" wp14:anchorId="68667EAF" wp14:editId="14BC0302">
                <wp:simplePos x="0" y="0"/>
                <wp:positionH relativeFrom="column">
                  <wp:posOffset>1378026</wp:posOffset>
                </wp:positionH>
                <wp:positionV relativeFrom="paragraph">
                  <wp:posOffset>1304341</wp:posOffset>
                </wp:positionV>
                <wp:extent cx="124358" cy="285293"/>
                <wp:effectExtent l="19050" t="0" r="47625" b="38735"/>
                <wp:wrapNone/>
                <wp:docPr id="35" name="Arrow: Down 35"/>
                <wp:cNvGraphicFramePr/>
                <a:graphic xmlns:a="http://schemas.openxmlformats.org/drawingml/2006/main">
                  <a:graphicData uri="http://schemas.microsoft.com/office/word/2010/wordprocessingShape">
                    <wps:wsp>
                      <wps:cNvSpPr/>
                      <wps:spPr>
                        <a:xfrm>
                          <a:off x="0" y="0"/>
                          <a:ext cx="124358" cy="285293"/>
                        </a:xfrm>
                        <a:prstGeom prst="downArrow">
                          <a:avLst/>
                        </a:prstGeom>
                        <a:noFill/>
                        <a:ln w="1270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E17D73" id="Arrow: Down 35" o:spid="_x0000_s1026" type="#_x0000_t67" style="position:absolute;margin-left:108.5pt;margin-top:102.7pt;width:9.8pt;height:22.45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" adj="16892" filled="f" strokecolor="#4472c4 [3204]" strokeweight="1pt">
                <v:stroke joinstyle="round"/>
              </v:shape>
            </w:pict>
          </mc:Fallback>
        </mc:AlternateContent>
      </w:r>
      <w:r w:rsidRPr="00B95A73">
        <w:rPr>
          <w:rFonts w:asciiTheme="minorHAnsi" w:eastAsiaTheme="minorHAnsi" w:hAnsiTheme="minorHAnsi" w:cstheme="minorHAnsi"/>
          <w:noProof/>
          <w:szCs w:val="22"/>
        </w:rPr>
        <mc:AlternateContent>
          <mc:Choice Requires="wps">
            <w:drawing>
              <wp:anchor distT="0" distB="0" distL="114300" distR="114300" simplePos="0" relativeHeight="251658260" behindDoc="0" locked="0" layoutInCell="1" allowOverlap="1" wp14:anchorId="33413010" wp14:editId="76964291">
                <wp:simplePos x="0" y="0"/>
                <wp:positionH relativeFrom="column">
                  <wp:posOffset>4659427</wp:posOffset>
                </wp:positionH>
                <wp:positionV relativeFrom="paragraph">
                  <wp:posOffset>1305560</wp:posOffset>
                </wp:positionV>
                <wp:extent cx="124358" cy="285293"/>
                <wp:effectExtent l="19050" t="0" r="47625" b="38735"/>
                <wp:wrapNone/>
                <wp:docPr id="33" name="Arrow: Down 33"/>
                <wp:cNvGraphicFramePr/>
                <a:graphic xmlns:a="http://schemas.openxmlformats.org/drawingml/2006/main">
                  <a:graphicData uri="http://schemas.microsoft.com/office/word/2010/wordprocessingShape">
                    <wps:wsp>
                      <wps:cNvSpPr/>
                      <wps:spPr>
                        <a:xfrm>
                          <a:off x="0" y="0"/>
                          <a:ext cx="124358" cy="285293"/>
                        </a:xfrm>
                        <a:prstGeom prst="downArrow">
                          <a:avLst/>
                        </a:prstGeom>
                        <a:noFill/>
                        <a:ln w="12700"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6A8889" id="Arrow: Down 33" o:spid="_x0000_s1026" type="#_x0000_t67" style="position:absolute;margin-left:366.9pt;margin-top:102.8pt;width:9.8pt;height:22.4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" adj="16892" filled="f" strokecolor="#4472c4 [3204]" strokeweight="1pt">
                <v:stroke joinstyle="round"/>
              </v:shape>
            </w:pict>
          </mc:Fallback>
        </mc:AlternateContent>
      </w:r>
      <w:r w:rsidRPr="00B95A73">
        <w:rPr>
          <w:rFonts w:asciiTheme="minorHAnsi" w:eastAsiaTheme="minorHAnsi" w:hAnsiTheme="minorHAnsi" w:cstheme="minorHAnsi"/>
          <w:noProof/>
          <w:szCs w:val="22"/>
        </w:rPr>
        <mc:AlternateContent>
          <mc:Choice Requires="wpg">
            <w:drawing>
              <wp:anchor distT="0" distB="0" distL="114300" distR="114300" simplePos="0" relativeHeight="251658259" behindDoc="0" locked="0" layoutInCell="1" allowOverlap="1" wp14:anchorId="3BE33D1F" wp14:editId="6610DA65">
                <wp:simplePos x="0" y="0"/>
                <wp:positionH relativeFrom="column">
                  <wp:posOffset>-199390</wp:posOffset>
                </wp:positionH>
                <wp:positionV relativeFrom="paragraph">
                  <wp:posOffset>385445</wp:posOffset>
                </wp:positionV>
                <wp:extent cx="9986010" cy="4328795"/>
                <wp:effectExtent l="57150" t="38100" r="53340" b="71755"/>
                <wp:wrapSquare wrapText="bothSides"/>
                <wp:docPr id="50" name="Group 50"/>
                <wp:cNvGraphicFramePr/>
                <a:graphic xmlns:a="http://schemas.openxmlformats.org/drawingml/2006/main">
                  <a:graphicData uri="http://schemas.microsoft.com/office/word/2010/wordprocessingGroup">
                    <wpg:wgp>
                      <wpg:cNvGrpSpPr/>
                      <wpg:grpSpPr>
                        <a:xfrm>
                          <a:off x="0" y="0"/>
                          <a:ext cx="9986010" cy="4328795"/>
                          <a:chOff x="-104430" y="-197360"/>
                          <a:chExt cx="6471237" cy="3156652"/>
                        </a:xfrm>
                      </wpg:grpSpPr>
                      <wps:wsp>
                        <wps:cNvPr id="49" name="Rectangle: Rounded Corners 16"/>
                        <wps:cNvSpPr/>
                        <wps:spPr>
                          <a:xfrm>
                            <a:off x="2078159" y="1290177"/>
                            <a:ext cx="2110927" cy="536592"/>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00BED7E1" w14:textId="5C908355" w:rsidR="00EC713C" w:rsidRPr="005B506A" w:rsidRDefault="00EC713C" w:rsidP="005B506A">
                              <w:pPr>
                                <w:jc w:val="left"/>
                                <w:rPr>
                                  <w:szCs w:val="22"/>
                                </w:rPr>
                              </w:pPr>
                              <w:r>
                                <w:rPr>
                                  <w:rFonts w:asciiTheme="minorHAnsi" w:hAnsi="Calibri" w:cstheme="minorBidi"/>
                                  <w:b/>
                                  <w:bCs/>
                                  <w:color w:val="FFFFFF" w:themeColor="light1"/>
                                  <w:kern w:val="24"/>
                                  <w:sz w:val="24"/>
                                </w:rPr>
                                <w:t>Result 2.1</w:t>
                              </w:r>
                              <w:r w:rsidRPr="005B506A">
                                <w:rPr>
                                  <w:rFonts w:asciiTheme="minorHAnsi" w:hAnsi="Calibri" w:cstheme="minorBidi"/>
                                  <w:b/>
                                  <w:bCs/>
                                  <w:color w:val="FFFFFF" w:themeColor="light1"/>
                                  <w:kern w:val="24"/>
                                  <w:sz w:val="18"/>
                                  <w:szCs w:val="18"/>
                                </w:rPr>
                                <w:t>: Youth receive tailored capacity building on critical thinking, leadership and advocacy, innovative crowdfunding and digital solutions on combatting hate speech on social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2"/>
                        <wpg:cNvGrpSpPr/>
                        <wpg:grpSpPr>
                          <a:xfrm>
                            <a:off x="-104430" y="-197360"/>
                            <a:ext cx="6471237" cy="3156652"/>
                            <a:chOff x="-147130" y="-283733"/>
                            <a:chExt cx="9117282" cy="4538140"/>
                          </a:xfrm>
                        </wpg:grpSpPr>
                        <wps:wsp>
                          <wps:cNvPr id="22" name="Rectangle: Rounded Corners 22"/>
                          <wps:cNvSpPr/>
                          <wps:spPr>
                            <a:xfrm>
                              <a:off x="1095642" y="-283733"/>
                              <a:ext cx="6551802" cy="914400"/>
                            </a:xfrm>
                            <a:prstGeom prst="roundRect">
                              <a:avLst/>
                            </a:prstGeom>
                          </wps:spPr>
                          <wps:style>
                            <a:lnRef idx="0">
                              <a:schemeClr val="accent3"/>
                            </a:lnRef>
                            <a:fillRef idx="3">
                              <a:schemeClr val="accent3"/>
                            </a:fillRef>
                            <a:effectRef idx="3">
                              <a:schemeClr val="accent3"/>
                            </a:effectRef>
                            <a:fontRef idx="minor">
                              <a:schemeClr val="lt1"/>
                            </a:fontRef>
                          </wps:style>
                          <wps:txbx>
                            <w:txbxContent>
                              <w:p w14:paraId="0694839A" w14:textId="590D7C37" w:rsidR="00EC713C" w:rsidRPr="005B506A" w:rsidRDefault="00EC713C" w:rsidP="0089300C">
                                <w:pPr>
                                  <w:rPr>
                                    <w:sz w:val="24"/>
                                  </w:rPr>
                                </w:pPr>
                                <w:r>
                                  <w:rPr>
                                    <w:rFonts w:asciiTheme="minorHAnsi" w:hAnsi="Calibri" w:cstheme="minorBidi"/>
                                    <w:b/>
                                    <w:bCs/>
                                    <w:color w:val="FFFFFF" w:themeColor="light1"/>
                                    <w:kern w:val="24"/>
                                  </w:rPr>
                                  <w:t>Project Output</w:t>
                                </w:r>
                                <w:r w:rsidRPr="005B506A">
                                  <w:rPr>
                                    <w:rFonts w:asciiTheme="minorHAnsi" w:hAnsi="Calibri" w:cstheme="minorBidi"/>
                                    <w:b/>
                                    <w:bCs/>
                                    <w:color w:val="FFFFFF" w:themeColor="light1"/>
                                    <w:kern w:val="24"/>
                                  </w:rPr>
                                  <w:t>: Improved social cohesion among various ethnic groups in partner municipalities, through improving municipal governance practices on public participation, supporting community activism and capacitating youth for leadership in their communities and beyond and promoting joint action on shared priorities.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146929" y="1034643"/>
                              <a:ext cx="2976693" cy="753612"/>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A895B47" w14:textId="30EF1E39" w:rsidR="00EC713C" w:rsidRPr="005B506A" w:rsidRDefault="00EC713C" w:rsidP="0089300C">
                                <w:pPr>
                                  <w:jc w:val="center"/>
                                  <w:rPr>
                                    <w:sz w:val="28"/>
                                    <w:szCs w:val="28"/>
                                  </w:rPr>
                                </w:pPr>
                                <w:r>
                                  <w:rPr>
                                    <w:rFonts w:asciiTheme="minorHAnsi" w:hAnsi="Calibri" w:cstheme="minorBidi"/>
                                    <w:b/>
                                    <w:bCs/>
                                    <w:color w:val="FFFFFF" w:themeColor="light1"/>
                                    <w:kern w:val="24"/>
                                    <w:sz w:val="24"/>
                                    <w:szCs w:val="28"/>
                                  </w:rPr>
                                  <w:t>Activity 1</w:t>
                                </w:r>
                                <w:r w:rsidRPr="005B506A">
                                  <w:rPr>
                                    <w:rFonts w:asciiTheme="minorHAnsi" w:hAnsi="Calibri" w:cstheme="minorBidi"/>
                                    <w:b/>
                                    <w:bCs/>
                                    <w:color w:val="FFFFFF" w:themeColor="light1"/>
                                    <w:kern w:val="24"/>
                                    <w:sz w:val="24"/>
                                    <w:szCs w:val="28"/>
                                  </w:rPr>
                                  <w:t xml:space="preserve">: </w:t>
                                </w:r>
                                <w:r>
                                  <w:rPr>
                                    <w:rFonts w:asciiTheme="minorHAnsi" w:hAnsi="Calibri" w:cstheme="minorBidi"/>
                                    <w:b/>
                                    <w:bCs/>
                                    <w:color w:val="FFFFFF" w:themeColor="light1"/>
                                    <w:kern w:val="24"/>
                                    <w:sz w:val="24"/>
                                    <w:szCs w:val="28"/>
                                  </w:rPr>
                                  <w:t>Enhancing m</w:t>
                                </w:r>
                                <w:r w:rsidRPr="005B506A">
                                  <w:rPr>
                                    <w:rFonts w:asciiTheme="minorHAnsi" w:hAnsi="Calibri" w:cstheme="minorBidi"/>
                                    <w:b/>
                                    <w:bCs/>
                                    <w:color w:val="FFFFFF" w:themeColor="light1"/>
                                    <w:kern w:val="24"/>
                                    <w:sz w:val="24"/>
                                    <w:szCs w:val="28"/>
                                  </w:rPr>
                                  <w:t>unicipal governance practices for inclusive community dialogue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Rounded Corners 24"/>
                          <wps:cNvSpPr/>
                          <wps:spPr>
                            <a:xfrm>
                              <a:off x="2923265" y="1034643"/>
                              <a:ext cx="2976693" cy="753612"/>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527F6C56" w14:textId="60675050" w:rsidR="00EC713C" w:rsidRPr="005B506A" w:rsidRDefault="00EC713C" w:rsidP="0089300C">
                                <w:pPr>
                                  <w:jc w:val="center"/>
                                  <w:rPr>
                                    <w:sz w:val="28"/>
                                    <w:szCs w:val="28"/>
                                  </w:rPr>
                                </w:pPr>
                                <w:r>
                                  <w:rPr>
                                    <w:rFonts w:asciiTheme="minorHAnsi" w:hAnsi="Calibri" w:cstheme="minorBidi"/>
                                    <w:b/>
                                    <w:bCs/>
                                    <w:color w:val="FFFFFF" w:themeColor="light1"/>
                                    <w:kern w:val="24"/>
                                    <w:sz w:val="24"/>
                                    <w:szCs w:val="28"/>
                                  </w:rPr>
                                  <w:t xml:space="preserve">Activity </w:t>
                                </w:r>
                                <w:r w:rsidRPr="005B506A">
                                  <w:rPr>
                                    <w:rFonts w:asciiTheme="minorHAnsi" w:hAnsi="Calibri" w:cstheme="minorBidi"/>
                                    <w:b/>
                                    <w:bCs/>
                                    <w:color w:val="FFFFFF" w:themeColor="light1"/>
                                    <w:kern w:val="24"/>
                                    <w:sz w:val="24"/>
                                    <w:szCs w:val="28"/>
                                  </w:rPr>
                                  <w:t xml:space="preserve">2: </w:t>
                                </w:r>
                                <w:r>
                                  <w:rPr>
                                    <w:rFonts w:asciiTheme="minorHAnsi" w:hAnsi="Calibri" w:cstheme="minorBidi"/>
                                    <w:b/>
                                    <w:bCs/>
                                    <w:color w:val="FFFFFF" w:themeColor="light1"/>
                                    <w:kern w:val="24"/>
                                    <w:sz w:val="24"/>
                                    <w:szCs w:val="28"/>
                                  </w:rPr>
                                  <w:t>Strengthening c</w:t>
                                </w:r>
                                <w:r w:rsidRPr="005B506A">
                                  <w:rPr>
                                    <w:rFonts w:asciiTheme="minorHAnsi" w:hAnsi="Calibri" w:cstheme="minorBidi"/>
                                    <w:b/>
                                    <w:bCs/>
                                    <w:color w:val="FFFFFF" w:themeColor="light1"/>
                                    <w:kern w:val="24"/>
                                    <w:sz w:val="24"/>
                                    <w:szCs w:val="28"/>
                                  </w:rPr>
                                  <w:t>ommunity activism, especially among youth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5993459" y="1034643"/>
                              <a:ext cx="2976693" cy="753612"/>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351F4B32" w14:textId="5231BC31" w:rsidR="00EC713C" w:rsidRPr="005B506A" w:rsidRDefault="00EC713C" w:rsidP="0089300C">
                                <w:pPr>
                                  <w:jc w:val="center"/>
                                  <w:rPr>
                                    <w:sz w:val="28"/>
                                    <w:szCs w:val="28"/>
                                  </w:rPr>
                                </w:pPr>
                                <w:r>
                                  <w:rPr>
                                    <w:rFonts w:asciiTheme="minorHAnsi" w:hAnsi="Calibri" w:cstheme="minorBidi"/>
                                    <w:b/>
                                    <w:bCs/>
                                    <w:color w:val="FFFFFF" w:themeColor="light1"/>
                                    <w:kern w:val="24"/>
                                    <w:sz w:val="24"/>
                                    <w:szCs w:val="28"/>
                                  </w:rPr>
                                  <w:t xml:space="preserve">Activity </w:t>
                                </w:r>
                                <w:r w:rsidRPr="005B506A">
                                  <w:rPr>
                                    <w:rFonts w:asciiTheme="minorHAnsi" w:hAnsi="Calibri" w:cstheme="minorBidi"/>
                                    <w:b/>
                                    <w:bCs/>
                                    <w:color w:val="FFFFFF" w:themeColor="light1"/>
                                    <w:kern w:val="24"/>
                                    <w:sz w:val="24"/>
                                    <w:szCs w:val="28"/>
                                  </w:rPr>
                                  <w:t>3:</w:t>
                                </w:r>
                                <w:r>
                                  <w:rPr>
                                    <w:rFonts w:asciiTheme="minorHAnsi" w:hAnsi="Calibri" w:cstheme="minorBidi"/>
                                    <w:b/>
                                    <w:bCs/>
                                    <w:color w:val="FFFFFF" w:themeColor="light1"/>
                                    <w:kern w:val="24"/>
                                    <w:sz w:val="24"/>
                                    <w:szCs w:val="28"/>
                                  </w:rPr>
                                  <w:t xml:space="preserve"> Promoting </w:t>
                                </w:r>
                                <w:r w:rsidRPr="005B506A">
                                  <w:rPr>
                                    <w:rFonts w:asciiTheme="minorHAnsi" w:hAnsi="Calibri" w:cstheme="minorBidi"/>
                                    <w:b/>
                                    <w:bCs/>
                                    <w:color w:val="FFFFFF" w:themeColor="light1"/>
                                    <w:kern w:val="24"/>
                                    <w:sz w:val="24"/>
                                    <w:szCs w:val="28"/>
                                  </w:rPr>
                                  <w:t>J</w:t>
                                </w:r>
                                <w:r>
                                  <w:rPr>
                                    <w:rFonts w:asciiTheme="minorHAnsi" w:hAnsi="Calibri" w:cstheme="minorBidi"/>
                                    <w:b/>
                                    <w:bCs/>
                                    <w:color w:val="FFFFFF" w:themeColor="light1"/>
                                    <w:kern w:val="24"/>
                                    <w:sz w:val="24"/>
                                    <w:szCs w:val="28"/>
                                  </w:rPr>
                                  <w:t>o</w:t>
                                </w:r>
                                <w:r w:rsidRPr="005B506A">
                                  <w:rPr>
                                    <w:rFonts w:asciiTheme="minorHAnsi" w:hAnsi="Calibri" w:cstheme="minorBidi"/>
                                    <w:b/>
                                    <w:bCs/>
                                    <w:color w:val="FFFFFF" w:themeColor="light1"/>
                                    <w:kern w:val="24"/>
                                    <w:sz w:val="24"/>
                                    <w:szCs w:val="28"/>
                                  </w:rPr>
                                  <w:t>int action among communities and people on common priorities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Rounded Corners 26"/>
                          <wps:cNvSpPr/>
                          <wps:spPr>
                            <a:xfrm>
                              <a:off x="-146929" y="1854814"/>
                              <a:ext cx="2976693" cy="753612"/>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388674A9" w14:textId="4AFDC975" w:rsidR="00EC713C" w:rsidRPr="005B506A" w:rsidRDefault="00EC713C" w:rsidP="005B506A">
                                <w:pPr>
                                  <w:jc w:val="left"/>
                                  <w:rPr>
                                    <w:sz w:val="24"/>
                                  </w:rPr>
                                </w:pPr>
                                <w:r>
                                  <w:rPr>
                                    <w:rFonts w:asciiTheme="minorHAnsi" w:hAnsi="Calibri" w:cstheme="minorBidi"/>
                                    <w:b/>
                                    <w:bCs/>
                                    <w:color w:val="FFFFFF" w:themeColor="light1"/>
                                    <w:kern w:val="24"/>
                                    <w:sz w:val="24"/>
                                  </w:rPr>
                                  <w:t xml:space="preserve">Result </w:t>
                                </w:r>
                                <w:r w:rsidRPr="005B506A">
                                  <w:rPr>
                                    <w:rFonts w:asciiTheme="minorHAnsi" w:hAnsi="Calibri" w:cstheme="minorBidi"/>
                                    <w:b/>
                                    <w:bCs/>
                                    <w:color w:val="FFFFFF" w:themeColor="light1"/>
                                    <w:kern w:val="24"/>
                                    <w:sz w:val="24"/>
                                  </w:rPr>
                                  <w:t>1</w:t>
                                </w:r>
                                <w:r>
                                  <w:rPr>
                                    <w:rFonts w:asciiTheme="minorHAnsi" w:hAnsi="Calibri" w:cstheme="minorBidi"/>
                                    <w:b/>
                                    <w:bCs/>
                                    <w:color w:val="FFFFFF" w:themeColor="light1"/>
                                    <w:kern w:val="24"/>
                                    <w:sz w:val="24"/>
                                  </w:rPr>
                                  <w:t xml:space="preserve">.1 </w:t>
                                </w:r>
                                <w:r w:rsidRPr="005B506A">
                                  <w:rPr>
                                    <w:rFonts w:asciiTheme="minorHAnsi" w:hAnsi="Calibri" w:cstheme="minorBidi"/>
                                    <w:b/>
                                    <w:bCs/>
                                    <w:color w:val="FFFFFF" w:themeColor="light1"/>
                                    <w:kern w:val="24"/>
                                    <w:sz w:val="24"/>
                                  </w:rPr>
                                  <w:t>: Selected municipalities join the project as partners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146929" y="2670498"/>
                              <a:ext cx="2976693" cy="753612"/>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535E81E6" w14:textId="562C7931" w:rsidR="00EC713C" w:rsidRPr="005B506A" w:rsidRDefault="00EC713C" w:rsidP="005B506A">
                                <w:pPr>
                                  <w:jc w:val="left"/>
                                  <w:rPr>
                                    <w:sz w:val="24"/>
                                  </w:rPr>
                                </w:pPr>
                                <w:r>
                                  <w:rPr>
                                    <w:rFonts w:asciiTheme="minorHAnsi" w:hAnsi="Calibri" w:cstheme="minorBidi"/>
                                    <w:b/>
                                    <w:bCs/>
                                    <w:color w:val="FFFFFF" w:themeColor="light1"/>
                                    <w:kern w:val="24"/>
                                    <w:sz w:val="24"/>
                                  </w:rPr>
                                  <w:t>Result</w:t>
                                </w:r>
                                <w:r w:rsidRPr="005B506A">
                                  <w:rPr>
                                    <w:rFonts w:asciiTheme="minorHAnsi" w:hAnsi="Calibri" w:cstheme="minorBidi"/>
                                    <w:b/>
                                    <w:bCs/>
                                    <w:color w:val="FFFFFF" w:themeColor="light1"/>
                                    <w:kern w:val="24"/>
                                    <w:sz w:val="24"/>
                                  </w:rPr>
                                  <w:t xml:space="preserve"> </w:t>
                                </w:r>
                                <w:r>
                                  <w:rPr>
                                    <w:rFonts w:asciiTheme="minorHAnsi" w:hAnsi="Calibri" w:cstheme="minorBidi"/>
                                    <w:b/>
                                    <w:bCs/>
                                    <w:color w:val="FFFFFF" w:themeColor="light1"/>
                                    <w:kern w:val="24"/>
                                    <w:sz w:val="24"/>
                                  </w:rPr>
                                  <w:t>1.2</w:t>
                                </w:r>
                                <w:r w:rsidRPr="005B506A">
                                  <w:rPr>
                                    <w:rFonts w:asciiTheme="minorHAnsi" w:hAnsi="Calibri" w:cstheme="minorBidi"/>
                                    <w:b/>
                                    <w:bCs/>
                                    <w:color w:val="FFFFFF" w:themeColor="light1"/>
                                    <w:kern w:val="24"/>
                                    <w:sz w:val="24"/>
                                  </w:rPr>
                                  <w:t xml:space="preserve">: Municipal staff is trained as trainers on local dialogue platforms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147130" y="3500795"/>
                              <a:ext cx="2976693" cy="753612"/>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7DA28941" w14:textId="03323F26" w:rsidR="00EC713C" w:rsidRPr="005B506A" w:rsidRDefault="00EC713C" w:rsidP="005B506A">
                                <w:pPr>
                                  <w:jc w:val="left"/>
                                  <w:rPr>
                                    <w:sz w:val="24"/>
                                  </w:rPr>
                                </w:pPr>
                                <w:r>
                                  <w:rPr>
                                    <w:rFonts w:asciiTheme="minorHAnsi" w:hAnsi="Calibri" w:cstheme="minorBidi"/>
                                    <w:b/>
                                    <w:bCs/>
                                    <w:color w:val="FFFFFF" w:themeColor="light1"/>
                                    <w:kern w:val="24"/>
                                    <w:sz w:val="24"/>
                                  </w:rPr>
                                  <w:t>Result</w:t>
                                </w:r>
                                <w:r w:rsidRPr="005B506A">
                                  <w:rPr>
                                    <w:rFonts w:asciiTheme="minorHAnsi" w:hAnsi="Calibri" w:cstheme="minorBidi"/>
                                    <w:b/>
                                    <w:bCs/>
                                    <w:color w:val="FFFFFF" w:themeColor="light1"/>
                                    <w:kern w:val="24"/>
                                    <w:sz w:val="24"/>
                                  </w:rPr>
                                  <w:t xml:space="preserve"> </w:t>
                                </w:r>
                                <w:r>
                                  <w:rPr>
                                    <w:rFonts w:asciiTheme="minorHAnsi" w:hAnsi="Calibri" w:cstheme="minorBidi"/>
                                    <w:b/>
                                    <w:bCs/>
                                    <w:color w:val="FFFFFF" w:themeColor="light1"/>
                                    <w:kern w:val="24"/>
                                    <w:sz w:val="24"/>
                                  </w:rPr>
                                  <w:t>1.3</w:t>
                                </w:r>
                                <w:r w:rsidRPr="005B506A">
                                  <w:rPr>
                                    <w:rFonts w:asciiTheme="minorHAnsi" w:hAnsi="Calibri" w:cstheme="minorBidi"/>
                                    <w:b/>
                                    <w:bCs/>
                                    <w:color w:val="FFFFFF" w:themeColor="light1"/>
                                    <w:kern w:val="24"/>
                                    <w:sz w:val="24"/>
                                  </w:rPr>
                                  <w:t>: Local dialogue platform meetings independently organized by municipalities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Rounded Corners 29"/>
                          <wps:cNvSpPr/>
                          <wps:spPr>
                            <a:xfrm>
                              <a:off x="2923064" y="2678711"/>
                              <a:ext cx="2976693" cy="736742"/>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2A53FF4D" w14:textId="058BA2B5" w:rsidR="00EC713C" w:rsidRPr="005B506A" w:rsidRDefault="00EC713C" w:rsidP="005B506A">
                                <w:pPr>
                                  <w:jc w:val="left"/>
                                  <w:rPr>
                                    <w:sz w:val="24"/>
                                  </w:rPr>
                                </w:pPr>
                                <w:r>
                                  <w:rPr>
                                    <w:rFonts w:asciiTheme="minorHAnsi" w:hAnsi="Calibri" w:cstheme="minorBidi"/>
                                    <w:b/>
                                    <w:bCs/>
                                    <w:color w:val="FFFFFF" w:themeColor="light1"/>
                                    <w:kern w:val="24"/>
                                    <w:sz w:val="24"/>
                                  </w:rPr>
                                  <w:t>Result 2.2</w:t>
                                </w:r>
                                <w:r w:rsidRPr="005B506A">
                                  <w:rPr>
                                    <w:rFonts w:asciiTheme="minorHAnsi" w:hAnsi="Calibri" w:cstheme="minorBidi"/>
                                    <w:b/>
                                    <w:bCs/>
                                    <w:color w:val="FFFFFF" w:themeColor="light1"/>
                                    <w:kern w:val="24"/>
                                    <w:sz w:val="24"/>
                                  </w:rPr>
                                  <w:t>: Youth peer learning networks on mediation and dialogue are established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Rounded Corners 30"/>
                          <wps:cNvSpPr/>
                          <wps:spPr>
                            <a:xfrm>
                              <a:off x="2923064" y="3500795"/>
                              <a:ext cx="2976693" cy="753612"/>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0CC306DB" w14:textId="743EE374" w:rsidR="00EC713C" w:rsidRPr="005B506A" w:rsidRDefault="00EC713C" w:rsidP="005B506A">
                                <w:pPr>
                                  <w:jc w:val="left"/>
                                  <w:rPr>
                                    <w:sz w:val="24"/>
                                  </w:rPr>
                                </w:pPr>
                                <w:r>
                                  <w:rPr>
                                    <w:rFonts w:asciiTheme="minorHAnsi" w:hAnsi="Calibri" w:cstheme="minorBidi"/>
                                    <w:b/>
                                    <w:bCs/>
                                    <w:color w:val="FFFFFF" w:themeColor="light1"/>
                                    <w:kern w:val="24"/>
                                    <w:sz w:val="24"/>
                                  </w:rPr>
                                  <w:t>Result 2.3</w:t>
                                </w:r>
                                <w:r w:rsidRPr="005B506A">
                                  <w:rPr>
                                    <w:rFonts w:asciiTheme="minorHAnsi" w:hAnsi="Calibri" w:cstheme="minorBidi"/>
                                    <w:b/>
                                    <w:bCs/>
                                    <w:color w:val="FFFFFF" w:themeColor="light1"/>
                                    <w:kern w:val="24"/>
                                    <w:sz w:val="24"/>
                                  </w:rPr>
                                  <w:t>: Local CSOs implement projects, co-funded by the municipality.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5993258" y="1858514"/>
                              <a:ext cx="2976693" cy="753612"/>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39D4500F" w14:textId="7A97785F" w:rsidR="00EC713C" w:rsidRPr="005B506A" w:rsidRDefault="00EC713C" w:rsidP="005B506A">
                                <w:pPr>
                                  <w:jc w:val="left"/>
                                  <w:rPr>
                                    <w:sz w:val="24"/>
                                  </w:rPr>
                                </w:pPr>
                                <w:r>
                                  <w:rPr>
                                    <w:rFonts w:asciiTheme="minorHAnsi" w:hAnsi="Calibri" w:cstheme="minorBidi"/>
                                    <w:b/>
                                    <w:bCs/>
                                    <w:color w:val="FFFFFF" w:themeColor="light1"/>
                                    <w:kern w:val="24"/>
                                    <w:sz w:val="24"/>
                                  </w:rPr>
                                  <w:t>Result 3.1</w:t>
                                </w:r>
                                <w:r w:rsidRPr="005B506A">
                                  <w:rPr>
                                    <w:rFonts w:asciiTheme="minorHAnsi" w:hAnsi="Calibri" w:cstheme="minorBidi"/>
                                    <w:b/>
                                    <w:bCs/>
                                    <w:color w:val="FFFFFF" w:themeColor="light1"/>
                                    <w:kern w:val="24"/>
                                    <w:sz w:val="24"/>
                                  </w:rPr>
                                  <w:t>: Peer learning networks are established among partner municipalities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Rounded Corners 32"/>
                          <wps:cNvSpPr/>
                          <wps:spPr>
                            <a:xfrm>
                              <a:off x="5993458" y="2661841"/>
                              <a:ext cx="2976693" cy="753612"/>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0326D7E8" w14:textId="052F5CBE" w:rsidR="00EC713C" w:rsidRPr="005B506A" w:rsidRDefault="00EC713C" w:rsidP="005B506A">
                                <w:pPr>
                                  <w:jc w:val="left"/>
                                  <w:rPr>
                                    <w:sz w:val="24"/>
                                  </w:rPr>
                                </w:pPr>
                                <w:r>
                                  <w:rPr>
                                    <w:rFonts w:asciiTheme="minorHAnsi" w:hAnsi="Calibri" w:cstheme="minorBidi"/>
                                    <w:b/>
                                    <w:bCs/>
                                    <w:color w:val="FFFFFF" w:themeColor="light1"/>
                                    <w:kern w:val="24"/>
                                    <w:sz w:val="24"/>
                                  </w:rPr>
                                  <w:t>Result 3.2:</w:t>
                                </w:r>
                                <w:r w:rsidRPr="005B506A">
                                  <w:rPr>
                                    <w:rFonts w:asciiTheme="minorHAnsi" w:hAnsi="Calibri" w:cstheme="minorBidi"/>
                                    <w:b/>
                                    <w:bCs/>
                                    <w:color w:val="FFFFFF" w:themeColor="light1"/>
                                    <w:kern w:val="24"/>
                                    <w:sz w:val="24"/>
                                  </w:rPr>
                                  <w:t xml:space="preserve"> </w:t>
                                </w:r>
                                <w:r>
                                  <w:rPr>
                                    <w:rFonts w:asciiTheme="minorHAnsi" w:hAnsi="Calibri" w:cstheme="minorBidi"/>
                                    <w:b/>
                                    <w:bCs/>
                                    <w:color w:val="FFFFFF" w:themeColor="light1"/>
                                    <w:kern w:val="24"/>
                                    <w:sz w:val="24"/>
                                  </w:rPr>
                                  <w:t>Promoting j</w:t>
                                </w:r>
                                <w:r w:rsidRPr="005B506A">
                                  <w:rPr>
                                    <w:rFonts w:asciiTheme="minorHAnsi" w:hAnsi="Calibri" w:cstheme="minorBidi"/>
                                    <w:b/>
                                    <w:bCs/>
                                    <w:color w:val="FFFFFF" w:themeColor="light1"/>
                                    <w:kern w:val="24"/>
                                    <w:sz w:val="24"/>
                                  </w:rPr>
                                  <w:t>oint inter-municipal dialogue platforms are held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BE33D1F" id="Group 50" o:spid="_x0000_s1026" style="position:absolute;left:0;text-align:left;margin-left:-15.7pt;margin-top:30.35pt;width:786.3pt;height:340.85pt;z-index:251658259;mso-width-relative:margin;mso-height-relative:margin" coordorigin="-1044,-1973" coordsize="64712,3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">
                <v:roundrect id="Rectangle: Rounded Corners 16" o:spid="_x0000_s1027" style="position:absolute;left:20781;top:12901;width:21109;height:5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" fillcolor="#ee853d [3029]" stroked="f">
                  <v:fill color2="#ec7a2d [3173]" rotate="t" colors="0 #f18c55;.5 #f67b28;1 #e56b17" focus="100%" type="gradient">
                    <o:fill v:ext="view" type="gradientUnscaled"/>
                  </v:fill>
                  <v:shadow on="t" color="black" opacity="41287f" offset="0,1.5pt"/>
                  <v:textbox>
                    <w:txbxContent>
                      <w:p w14:paraId="00BED7E1" w14:textId="5C908355" w:rsidR="00EC713C" w:rsidRPr="005B506A" w:rsidRDefault="00EC713C" w:rsidP="005B506A">
                        <w:pPr>
                          <w:jc w:val="left"/>
                          <w:rPr>
                            <w:szCs w:val="22"/>
                          </w:rPr>
                        </w:pPr>
                        <w:r>
                          <w:rPr>
                            <w:rFonts w:asciiTheme="minorHAnsi" w:hAnsi="Calibri" w:cstheme="minorBidi"/>
                            <w:b/>
                            <w:bCs/>
                            <w:color w:val="FFFFFF" w:themeColor="light1"/>
                            <w:kern w:val="24"/>
                            <w:sz w:val="24"/>
                          </w:rPr>
                          <w:t>Result 2.1</w:t>
                        </w:r>
                        <w:r w:rsidRPr="005B506A">
                          <w:rPr>
                            <w:rFonts w:asciiTheme="minorHAnsi" w:hAnsi="Calibri" w:cstheme="minorBidi"/>
                            <w:b/>
                            <w:bCs/>
                            <w:color w:val="FFFFFF" w:themeColor="light1"/>
                            <w:kern w:val="24"/>
                            <w:sz w:val="18"/>
                            <w:szCs w:val="18"/>
                          </w:rPr>
                          <w:t>: Youth receive tailored capacity building on critical thinking, leadership and advocacy, innovative crowdfunding and digital solutions on combatting hate speech on social media</w:t>
                        </w:r>
                      </w:p>
                    </w:txbxContent>
                  </v:textbox>
                </v:roundrect>
                <v:group id="Group 22" o:spid="_x0000_s1028" style="position:absolute;left:-1044;top:-1973;width:64712;height:31565" coordorigin="-1471,-2837" coordsize="91172,4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22" o:spid="_x0000_s1029" style="position:absolute;left:10956;top:-2837;width:65518;height:9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" fillcolor="#aaa [3030]" stroked="f">
                    <v:fill color2="#a3a3a3 [3174]" rotate="t" colors="0 #afafaf;.5 #a5a5a5;1 #929292" focus="100%" type="gradient">
                      <o:fill v:ext="view" type="gradientUnscaled"/>
                    </v:fill>
                    <v:shadow on="t" color="black" opacity="41287f" offset="0,1.5pt"/>
                    <v:textbox>
                      <w:txbxContent>
                        <w:p w14:paraId="0694839A" w14:textId="590D7C37" w:rsidR="00EC713C" w:rsidRPr="005B506A" w:rsidRDefault="00EC713C" w:rsidP="0089300C">
                          <w:pPr>
                            <w:rPr>
                              <w:sz w:val="24"/>
                            </w:rPr>
                          </w:pPr>
                          <w:r>
                            <w:rPr>
                              <w:rFonts w:asciiTheme="minorHAnsi" w:hAnsi="Calibri" w:cstheme="minorBidi"/>
                              <w:b/>
                              <w:bCs/>
                              <w:color w:val="FFFFFF" w:themeColor="light1"/>
                              <w:kern w:val="24"/>
                            </w:rPr>
                            <w:t>Project Output</w:t>
                          </w:r>
                          <w:r w:rsidRPr="005B506A">
                            <w:rPr>
                              <w:rFonts w:asciiTheme="minorHAnsi" w:hAnsi="Calibri" w:cstheme="minorBidi"/>
                              <w:b/>
                              <w:bCs/>
                              <w:color w:val="FFFFFF" w:themeColor="light1"/>
                              <w:kern w:val="24"/>
                            </w:rPr>
                            <w:t>: Improved social cohesion among various ethnic groups in partner municipalities, through improving municipal governance practices on public participation, supporting community activism and capacitating youth for leadership in their communities and beyond and promoting joint action on shared priorities.</w:t>
                          </w:r>
                        </w:p>
                      </w:txbxContent>
                    </v:textbox>
                  </v:roundrect>
                  <v:roundrect id="Rectangle: Rounded Corners 23" o:spid="_x0000_s1030" style="position:absolute;left:-1469;top:10346;width:29766;height:7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" fillcolor="#4f7ac7 [3028]" stroked="f">
                    <v:fill color2="#416fc3 [3172]" rotate="t" colors="0 #6083cb;.5 #3e70ca;1 #2e61ba" focus="100%" type="gradient">
                      <o:fill v:ext="view" type="gradientUnscaled"/>
                    </v:fill>
                    <v:shadow on="t" color="black" opacity="41287f" offset="0,1.5pt"/>
                    <v:textbox>
                      <w:txbxContent>
                        <w:p w14:paraId="0A895B47" w14:textId="30EF1E39" w:rsidR="00EC713C" w:rsidRPr="005B506A" w:rsidRDefault="00EC713C" w:rsidP="0089300C">
                          <w:pPr>
                            <w:jc w:val="center"/>
                            <w:rPr>
                              <w:sz w:val="28"/>
                              <w:szCs w:val="28"/>
                            </w:rPr>
                          </w:pPr>
                          <w:r>
                            <w:rPr>
                              <w:rFonts w:asciiTheme="minorHAnsi" w:hAnsi="Calibri" w:cstheme="minorBidi"/>
                              <w:b/>
                              <w:bCs/>
                              <w:color w:val="FFFFFF" w:themeColor="light1"/>
                              <w:kern w:val="24"/>
                              <w:sz w:val="24"/>
                              <w:szCs w:val="28"/>
                            </w:rPr>
                            <w:t>Activity 1</w:t>
                          </w:r>
                          <w:r w:rsidRPr="005B506A">
                            <w:rPr>
                              <w:rFonts w:asciiTheme="minorHAnsi" w:hAnsi="Calibri" w:cstheme="minorBidi"/>
                              <w:b/>
                              <w:bCs/>
                              <w:color w:val="FFFFFF" w:themeColor="light1"/>
                              <w:kern w:val="24"/>
                              <w:sz w:val="24"/>
                              <w:szCs w:val="28"/>
                            </w:rPr>
                            <w:t xml:space="preserve">: </w:t>
                          </w:r>
                          <w:r>
                            <w:rPr>
                              <w:rFonts w:asciiTheme="minorHAnsi" w:hAnsi="Calibri" w:cstheme="minorBidi"/>
                              <w:b/>
                              <w:bCs/>
                              <w:color w:val="FFFFFF" w:themeColor="light1"/>
                              <w:kern w:val="24"/>
                              <w:sz w:val="24"/>
                              <w:szCs w:val="28"/>
                            </w:rPr>
                            <w:t>Enhancing m</w:t>
                          </w:r>
                          <w:r w:rsidRPr="005B506A">
                            <w:rPr>
                              <w:rFonts w:asciiTheme="minorHAnsi" w:hAnsi="Calibri" w:cstheme="minorBidi"/>
                              <w:b/>
                              <w:bCs/>
                              <w:color w:val="FFFFFF" w:themeColor="light1"/>
                              <w:kern w:val="24"/>
                              <w:sz w:val="24"/>
                              <w:szCs w:val="28"/>
                            </w:rPr>
                            <w:t>unicipal governance practices for inclusive community dialogue</w:t>
                          </w:r>
                        </w:p>
                      </w:txbxContent>
                    </v:textbox>
                  </v:roundrect>
                  <v:roundrect id="Rectangle: Rounded Corners 24" o:spid="_x0000_s1031" style="position:absolute;left:29232;top:10346;width:29767;height:7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" fillcolor="#4f7ac7 [3028]" stroked="f">
                    <v:fill color2="#416fc3 [3172]" rotate="t" colors="0 #6083cb;.5 #3e70ca;1 #2e61ba" focus="100%" type="gradient">
                      <o:fill v:ext="view" type="gradientUnscaled"/>
                    </v:fill>
                    <v:shadow on="t" color="black" opacity="41287f" offset="0,1.5pt"/>
                    <v:textbox>
                      <w:txbxContent>
                        <w:p w14:paraId="527F6C56" w14:textId="60675050" w:rsidR="00EC713C" w:rsidRPr="005B506A" w:rsidRDefault="00EC713C" w:rsidP="0089300C">
                          <w:pPr>
                            <w:jc w:val="center"/>
                            <w:rPr>
                              <w:sz w:val="28"/>
                              <w:szCs w:val="28"/>
                            </w:rPr>
                          </w:pPr>
                          <w:r>
                            <w:rPr>
                              <w:rFonts w:asciiTheme="minorHAnsi" w:hAnsi="Calibri" w:cstheme="minorBidi"/>
                              <w:b/>
                              <w:bCs/>
                              <w:color w:val="FFFFFF" w:themeColor="light1"/>
                              <w:kern w:val="24"/>
                              <w:sz w:val="24"/>
                              <w:szCs w:val="28"/>
                            </w:rPr>
                            <w:t xml:space="preserve">Activity </w:t>
                          </w:r>
                          <w:r w:rsidRPr="005B506A">
                            <w:rPr>
                              <w:rFonts w:asciiTheme="minorHAnsi" w:hAnsi="Calibri" w:cstheme="minorBidi"/>
                              <w:b/>
                              <w:bCs/>
                              <w:color w:val="FFFFFF" w:themeColor="light1"/>
                              <w:kern w:val="24"/>
                              <w:sz w:val="24"/>
                              <w:szCs w:val="28"/>
                            </w:rPr>
                            <w:t xml:space="preserve">2: </w:t>
                          </w:r>
                          <w:r>
                            <w:rPr>
                              <w:rFonts w:asciiTheme="minorHAnsi" w:hAnsi="Calibri" w:cstheme="minorBidi"/>
                              <w:b/>
                              <w:bCs/>
                              <w:color w:val="FFFFFF" w:themeColor="light1"/>
                              <w:kern w:val="24"/>
                              <w:sz w:val="24"/>
                              <w:szCs w:val="28"/>
                            </w:rPr>
                            <w:t>Strengthening c</w:t>
                          </w:r>
                          <w:r w:rsidRPr="005B506A">
                            <w:rPr>
                              <w:rFonts w:asciiTheme="minorHAnsi" w:hAnsi="Calibri" w:cstheme="minorBidi"/>
                              <w:b/>
                              <w:bCs/>
                              <w:color w:val="FFFFFF" w:themeColor="light1"/>
                              <w:kern w:val="24"/>
                              <w:sz w:val="24"/>
                              <w:szCs w:val="28"/>
                            </w:rPr>
                            <w:t>ommunity activism, especially among youth</w:t>
                          </w:r>
                        </w:p>
                      </w:txbxContent>
                    </v:textbox>
                  </v:roundrect>
                  <v:roundrect id="Rectangle: Rounded Corners 25" o:spid="_x0000_s1032" style="position:absolute;left:59934;top:10346;width:29767;height:7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" fillcolor="#4f7ac7 [3028]" stroked="f">
                    <v:fill color2="#416fc3 [3172]" rotate="t" colors="0 #6083cb;.5 #3e70ca;1 #2e61ba" focus="100%" type="gradient">
                      <o:fill v:ext="view" type="gradientUnscaled"/>
                    </v:fill>
                    <v:shadow on="t" color="black" opacity="41287f" offset="0,1.5pt"/>
                    <v:textbox>
                      <w:txbxContent>
                        <w:p w14:paraId="351F4B32" w14:textId="5231BC31" w:rsidR="00EC713C" w:rsidRPr="005B506A" w:rsidRDefault="00EC713C" w:rsidP="0089300C">
                          <w:pPr>
                            <w:jc w:val="center"/>
                            <w:rPr>
                              <w:sz w:val="28"/>
                              <w:szCs w:val="28"/>
                            </w:rPr>
                          </w:pPr>
                          <w:r>
                            <w:rPr>
                              <w:rFonts w:asciiTheme="minorHAnsi" w:hAnsi="Calibri" w:cstheme="minorBidi"/>
                              <w:b/>
                              <w:bCs/>
                              <w:color w:val="FFFFFF" w:themeColor="light1"/>
                              <w:kern w:val="24"/>
                              <w:sz w:val="24"/>
                              <w:szCs w:val="28"/>
                            </w:rPr>
                            <w:t xml:space="preserve">Activity </w:t>
                          </w:r>
                          <w:r w:rsidRPr="005B506A">
                            <w:rPr>
                              <w:rFonts w:asciiTheme="minorHAnsi" w:hAnsi="Calibri" w:cstheme="minorBidi"/>
                              <w:b/>
                              <w:bCs/>
                              <w:color w:val="FFFFFF" w:themeColor="light1"/>
                              <w:kern w:val="24"/>
                              <w:sz w:val="24"/>
                              <w:szCs w:val="28"/>
                            </w:rPr>
                            <w:t>3:</w:t>
                          </w:r>
                          <w:r>
                            <w:rPr>
                              <w:rFonts w:asciiTheme="minorHAnsi" w:hAnsi="Calibri" w:cstheme="minorBidi"/>
                              <w:b/>
                              <w:bCs/>
                              <w:color w:val="FFFFFF" w:themeColor="light1"/>
                              <w:kern w:val="24"/>
                              <w:sz w:val="24"/>
                              <w:szCs w:val="28"/>
                            </w:rPr>
                            <w:t xml:space="preserve"> Promoting </w:t>
                          </w:r>
                          <w:r w:rsidRPr="005B506A">
                            <w:rPr>
                              <w:rFonts w:asciiTheme="minorHAnsi" w:hAnsi="Calibri" w:cstheme="minorBidi"/>
                              <w:b/>
                              <w:bCs/>
                              <w:color w:val="FFFFFF" w:themeColor="light1"/>
                              <w:kern w:val="24"/>
                              <w:sz w:val="24"/>
                              <w:szCs w:val="28"/>
                            </w:rPr>
                            <w:t>J</w:t>
                          </w:r>
                          <w:r>
                            <w:rPr>
                              <w:rFonts w:asciiTheme="minorHAnsi" w:hAnsi="Calibri" w:cstheme="minorBidi"/>
                              <w:b/>
                              <w:bCs/>
                              <w:color w:val="FFFFFF" w:themeColor="light1"/>
                              <w:kern w:val="24"/>
                              <w:sz w:val="24"/>
                              <w:szCs w:val="28"/>
                            </w:rPr>
                            <w:t>o</w:t>
                          </w:r>
                          <w:r w:rsidRPr="005B506A">
                            <w:rPr>
                              <w:rFonts w:asciiTheme="minorHAnsi" w:hAnsi="Calibri" w:cstheme="minorBidi"/>
                              <w:b/>
                              <w:bCs/>
                              <w:color w:val="FFFFFF" w:themeColor="light1"/>
                              <w:kern w:val="24"/>
                              <w:sz w:val="24"/>
                              <w:szCs w:val="28"/>
                            </w:rPr>
                            <w:t>int action among communities and people on common priorities</w:t>
                          </w:r>
                        </w:p>
                      </w:txbxContent>
                    </v:textbox>
                  </v:roundrect>
                  <v:roundrect id="Rectangle: Rounded Corners 26" o:spid="_x0000_s1033" style="position:absolute;left:-1469;top:18548;width:29766;height:7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" fillcolor="#ee853d [3029]" stroked="f">
                    <v:fill color2="#ec7a2d [3173]" rotate="t" colors="0 #f18c55;.5 #f67b28;1 #e56b17" focus="100%" type="gradient">
                      <o:fill v:ext="view" type="gradientUnscaled"/>
                    </v:fill>
                    <v:shadow on="t" color="black" opacity="41287f" offset="0,1.5pt"/>
                    <v:textbox>
                      <w:txbxContent>
                        <w:p w14:paraId="388674A9" w14:textId="4AFDC975" w:rsidR="00EC713C" w:rsidRPr="005B506A" w:rsidRDefault="00EC713C" w:rsidP="005B506A">
                          <w:pPr>
                            <w:jc w:val="left"/>
                            <w:rPr>
                              <w:sz w:val="24"/>
                            </w:rPr>
                          </w:pPr>
                          <w:r>
                            <w:rPr>
                              <w:rFonts w:asciiTheme="minorHAnsi" w:hAnsi="Calibri" w:cstheme="minorBidi"/>
                              <w:b/>
                              <w:bCs/>
                              <w:color w:val="FFFFFF" w:themeColor="light1"/>
                              <w:kern w:val="24"/>
                              <w:sz w:val="24"/>
                            </w:rPr>
                            <w:t xml:space="preserve">Result </w:t>
                          </w:r>
                          <w:r w:rsidRPr="005B506A">
                            <w:rPr>
                              <w:rFonts w:asciiTheme="minorHAnsi" w:hAnsi="Calibri" w:cstheme="minorBidi"/>
                              <w:b/>
                              <w:bCs/>
                              <w:color w:val="FFFFFF" w:themeColor="light1"/>
                              <w:kern w:val="24"/>
                              <w:sz w:val="24"/>
                            </w:rPr>
                            <w:t>1</w:t>
                          </w:r>
                          <w:r>
                            <w:rPr>
                              <w:rFonts w:asciiTheme="minorHAnsi" w:hAnsi="Calibri" w:cstheme="minorBidi"/>
                              <w:b/>
                              <w:bCs/>
                              <w:color w:val="FFFFFF" w:themeColor="light1"/>
                              <w:kern w:val="24"/>
                              <w:sz w:val="24"/>
                            </w:rPr>
                            <w:t xml:space="preserve">.1 </w:t>
                          </w:r>
                          <w:r w:rsidRPr="005B506A">
                            <w:rPr>
                              <w:rFonts w:asciiTheme="minorHAnsi" w:hAnsi="Calibri" w:cstheme="minorBidi"/>
                              <w:b/>
                              <w:bCs/>
                              <w:color w:val="FFFFFF" w:themeColor="light1"/>
                              <w:kern w:val="24"/>
                              <w:sz w:val="24"/>
                            </w:rPr>
                            <w:t>: Selected municipalities join the project as partners</w:t>
                          </w:r>
                        </w:p>
                      </w:txbxContent>
                    </v:textbox>
                  </v:roundrect>
                  <v:roundrect id="Rectangle: Rounded Corners 27" o:spid="_x0000_s1034" style="position:absolute;left:-1469;top:26704;width:29766;height:7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" fillcolor="#ee853d [3029]" stroked="f">
                    <v:fill color2="#ec7a2d [3173]" rotate="t" colors="0 #f18c55;.5 #f67b28;1 #e56b17" focus="100%" type="gradient">
                      <o:fill v:ext="view" type="gradientUnscaled"/>
                    </v:fill>
                    <v:shadow on="t" color="black" opacity="41287f" offset="0,1.5pt"/>
                    <v:textbox>
                      <w:txbxContent>
                        <w:p w14:paraId="535E81E6" w14:textId="562C7931" w:rsidR="00EC713C" w:rsidRPr="005B506A" w:rsidRDefault="00EC713C" w:rsidP="005B506A">
                          <w:pPr>
                            <w:jc w:val="left"/>
                            <w:rPr>
                              <w:sz w:val="24"/>
                            </w:rPr>
                          </w:pPr>
                          <w:r>
                            <w:rPr>
                              <w:rFonts w:asciiTheme="minorHAnsi" w:hAnsi="Calibri" w:cstheme="minorBidi"/>
                              <w:b/>
                              <w:bCs/>
                              <w:color w:val="FFFFFF" w:themeColor="light1"/>
                              <w:kern w:val="24"/>
                              <w:sz w:val="24"/>
                            </w:rPr>
                            <w:t>Result</w:t>
                          </w:r>
                          <w:r w:rsidRPr="005B506A">
                            <w:rPr>
                              <w:rFonts w:asciiTheme="minorHAnsi" w:hAnsi="Calibri" w:cstheme="minorBidi"/>
                              <w:b/>
                              <w:bCs/>
                              <w:color w:val="FFFFFF" w:themeColor="light1"/>
                              <w:kern w:val="24"/>
                              <w:sz w:val="24"/>
                            </w:rPr>
                            <w:t xml:space="preserve"> </w:t>
                          </w:r>
                          <w:r>
                            <w:rPr>
                              <w:rFonts w:asciiTheme="minorHAnsi" w:hAnsi="Calibri" w:cstheme="minorBidi"/>
                              <w:b/>
                              <w:bCs/>
                              <w:color w:val="FFFFFF" w:themeColor="light1"/>
                              <w:kern w:val="24"/>
                              <w:sz w:val="24"/>
                            </w:rPr>
                            <w:t>1.2</w:t>
                          </w:r>
                          <w:r w:rsidRPr="005B506A">
                            <w:rPr>
                              <w:rFonts w:asciiTheme="minorHAnsi" w:hAnsi="Calibri" w:cstheme="minorBidi"/>
                              <w:b/>
                              <w:bCs/>
                              <w:color w:val="FFFFFF" w:themeColor="light1"/>
                              <w:kern w:val="24"/>
                              <w:sz w:val="24"/>
                            </w:rPr>
                            <w:t xml:space="preserve">: Municipal staff is trained as trainers on local dialogue platforms </w:t>
                          </w:r>
                        </w:p>
                      </w:txbxContent>
                    </v:textbox>
                  </v:roundrect>
                  <v:roundrect id="Rectangle: Rounded Corners 28" o:spid="_x0000_s1035" style="position:absolute;left:-1471;top:35007;width:29766;height:7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" fillcolor="#ee853d [3029]" stroked="f">
                    <v:fill color2="#ec7a2d [3173]" rotate="t" colors="0 #f18c55;.5 #f67b28;1 #e56b17" focus="100%" type="gradient">
                      <o:fill v:ext="view" type="gradientUnscaled"/>
                    </v:fill>
                    <v:shadow on="t" color="black" opacity="41287f" offset="0,1.5pt"/>
                    <v:textbox>
                      <w:txbxContent>
                        <w:p w14:paraId="7DA28941" w14:textId="03323F26" w:rsidR="00EC713C" w:rsidRPr="005B506A" w:rsidRDefault="00EC713C" w:rsidP="005B506A">
                          <w:pPr>
                            <w:jc w:val="left"/>
                            <w:rPr>
                              <w:sz w:val="24"/>
                            </w:rPr>
                          </w:pPr>
                          <w:r>
                            <w:rPr>
                              <w:rFonts w:asciiTheme="minorHAnsi" w:hAnsi="Calibri" w:cstheme="minorBidi"/>
                              <w:b/>
                              <w:bCs/>
                              <w:color w:val="FFFFFF" w:themeColor="light1"/>
                              <w:kern w:val="24"/>
                              <w:sz w:val="24"/>
                            </w:rPr>
                            <w:t>Result</w:t>
                          </w:r>
                          <w:r w:rsidRPr="005B506A">
                            <w:rPr>
                              <w:rFonts w:asciiTheme="minorHAnsi" w:hAnsi="Calibri" w:cstheme="minorBidi"/>
                              <w:b/>
                              <w:bCs/>
                              <w:color w:val="FFFFFF" w:themeColor="light1"/>
                              <w:kern w:val="24"/>
                              <w:sz w:val="24"/>
                            </w:rPr>
                            <w:t xml:space="preserve"> </w:t>
                          </w:r>
                          <w:r>
                            <w:rPr>
                              <w:rFonts w:asciiTheme="minorHAnsi" w:hAnsi="Calibri" w:cstheme="minorBidi"/>
                              <w:b/>
                              <w:bCs/>
                              <w:color w:val="FFFFFF" w:themeColor="light1"/>
                              <w:kern w:val="24"/>
                              <w:sz w:val="24"/>
                            </w:rPr>
                            <w:t>1.3</w:t>
                          </w:r>
                          <w:r w:rsidRPr="005B506A">
                            <w:rPr>
                              <w:rFonts w:asciiTheme="minorHAnsi" w:hAnsi="Calibri" w:cstheme="minorBidi"/>
                              <w:b/>
                              <w:bCs/>
                              <w:color w:val="FFFFFF" w:themeColor="light1"/>
                              <w:kern w:val="24"/>
                              <w:sz w:val="24"/>
                            </w:rPr>
                            <w:t>: Local dialogue platform meetings independently organized by municipalities</w:t>
                          </w:r>
                        </w:p>
                      </w:txbxContent>
                    </v:textbox>
                  </v:roundrect>
                  <v:roundrect id="Rectangle: Rounded Corners 29" o:spid="_x0000_s1036" style="position:absolute;left:29230;top:26787;width:29767;height:7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" fillcolor="#ee853d [3029]" stroked="f">
                    <v:fill color2="#ec7a2d [3173]" rotate="t" colors="0 #f18c55;.5 #f67b28;1 #e56b17" focus="100%" type="gradient">
                      <o:fill v:ext="view" type="gradientUnscaled"/>
                    </v:fill>
                    <v:shadow on="t" color="black" opacity="41287f" offset="0,1.5pt"/>
                    <v:textbox>
                      <w:txbxContent>
                        <w:p w14:paraId="2A53FF4D" w14:textId="058BA2B5" w:rsidR="00EC713C" w:rsidRPr="005B506A" w:rsidRDefault="00EC713C" w:rsidP="005B506A">
                          <w:pPr>
                            <w:jc w:val="left"/>
                            <w:rPr>
                              <w:sz w:val="24"/>
                            </w:rPr>
                          </w:pPr>
                          <w:r>
                            <w:rPr>
                              <w:rFonts w:asciiTheme="minorHAnsi" w:hAnsi="Calibri" w:cstheme="minorBidi"/>
                              <w:b/>
                              <w:bCs/>
                              <w:color w:val="FFFFFF" w:themeColor="light1"/>
                              <w:kern w:val="24"/>
                              <w:sz w:val="24"/>
                            </w:rPr>
                            <w:t>Result 2.2</w:t>
                          </w:r>
                          <w:r w:rsidRPr="005B506A">
                            <w:rPr>
                              <w:rFonts w:asciiTheme="minorHAnsi" w:hAnsi="Calibri" w:cstheme="minorBidi"/>
                              <w:b/>
                              <w:bCs/>
                              <w:color w:val="FFFFFF" w:themeColor="light1"/>
                              <w:kern w:val="24"/>
                              <w:sz w:val="24"/>
                            </w:rPr>
                            <w:t>: Youth peer learning networks on mediation and dialogue are established</w:t>
                          </w:r>
                        </w:p>
                      </w:txbxContent>
                    </v:textbox>
                  </v:roundrect>
                  <v:roundrect id="Rectangle: Rounded Corners 30" o:spid="_x0000_s1037" style="position:absolute;left:29230;top:35007;width:29767;height:7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" fillcolor="#ee853d [3029]" stroked="f">
                    <v:fill color2="#ec7a2d [3173]" rotate="t" colors="0 #f18c55;.5 #f67b28;1 #e56b17" focus="100%" type="gradient">
                      <o:fill v:ext="view" type="gradientUnscaled"/>
                    </v:fill>
                    <v:shadow on="t" color="black" opacity="41287f" offset="0,1.5pt"/>
                    <v:textbox>
                      <w:txbxContent>
                        <w:p w14:paraId="0CC306DB" w14:textId="743EE374" w:rsidR="00EC713C" w:rsidRPr="005B506A" w:rsidRDefault="00EC713C" w:rsidP="005B506A">
                          <w:pPr>
                            <w:jc w:val="left"/>
                            <w:rPr>
                              <w:sz w:val="24"/>
                            </w:rPr>
                          </w:pPr>
                          <w:r>
                            <w:rPr>
                              <w:rFonts w:asciiTheme="minorHAnsi" w:hAnsi="Calibri" w:cstheme="minorBidi"/>
                              <w:b/>
                              <w:bCs/>
                              <w:color w:val="FFFFFF" w:themeColor="light1"/>
                              <w:kern w:val="24"/>
                              <w:sz w:val="24"/>
                            </w:rPr>
                            <w:t>Result 2.3</w:t>
                          </w:r>
                          <w:r w:rsidRPr="005B506A">
                            <w:rPr>
                              <w:rFonts w:asciiTheme="minorHAnsi" w:hAnsi="Calibri" w:cstheme="minorBidi"/>
                              <w:b/>
                              <w:bCs/>
                              <w:color w:val="FFFFFF" w:themeColor="light1"/>
                              <w:kern w:val="24"/>
                              <w:sz w:val="24"/>
                            </w:rPr>
                            <w:t>: Local CSOs implement projects, co-funded by the municipality.</w:t>
                          </w:r>
                        </w:p>
                      </w:txbxContent>
                    </v:textbox>
                  </v:roundrect>
                  <v:roundrect id="Rectangle: Rounded Corners 31" o:spid="_x0000_s1038" style="position:absolute;left:59932;top:18585;width:29767;height:7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" fillcolor="#ee853d [3029]" stroked="f">
                    <v:fill color2="#ec7a2d [3173]" rotate="t" colors="0 #f18c55;.5 #f67b28;1 #e56b17" focus="100%" type="gradient">
                      <o:fill v:ext="view" type="gradientUnscaled"/>
                    </v:fill>
                    <v:shadow on="t" color="black" opacity="41287f" offset="0,1.5pt"/>
                    <v:textbox>
                      <w:txbxContent>
                        <w:p w14:paraId="39D4500F" w14:textId="7A97785F" w:rsidR="00EC713C" w:rsidRPr="005B506A" w:rsidRDefault="00EC713C" w:rsidP="005B506A">
                          <w:pPr>
                            <w:jc w:val="left"/>
                            <w:rPr>
                              <w:sz w:val="24"/>
                            </w:rPr>
                          </w:pPr>
                          <w:r>
                            <w:rPr>
                              <w:rFonts w:asciiTheme="minorHAnsi" w:hAnsi="Calibri" w:cstheme="minorBidi"/>
                              <w:b/>
                              <w:bCs/>
                              <w:color w:val="FFFFFF" w:themeColor="light1"/>
                              <w:kern w:val="24"/>
                              <w:sz w:val="24"/>
                            </w:rPr>
                            <w:t>Result 3.1</w:t>
                          </w:r>
                          <w:r w:rsidRPr="005B506A">
                            <w:rPr>
                              <w:rFonts w:asciiTheme="minorHAnsi" w:hAnsi="Calibri" w:cstheme="minorBidi"/>
                              <w:b/>
                              <w:bCs/>
                              <w:color w:val="FFFFFF" w:themeColor="light1"/>
                              <w:kern w:val="24"/>
                              <w:sz w:val="24"/>
                            </w:rPr>
                            <w:t>: Peer learning networks are established among partner municipalities</w:t>
                          </w:r>
                        </w:p>
                      </w:txbxContent>
                    </v:textbox>
                  </v:roundrect>
                  <v:roundrect id="Rectangle: Rounded Corners 32" o:spid="_x0000_s1039" style="position:absolute;left:59934;top:26618;width:29767;height:7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" fillcolor="#ee853d [3029]" stroked="f">
                    <v:fill color2="#ec7a2d [3173]" rotate="t" colors="0 #f18c55;.5 #f67b28;1 #e56b17" focus="100%" type="gradient">
                      <o:fill v:ext="view" type="gradientUnscaled"/>
                    </v:fill>
                    <v:shadow on="t" color="black" opacity="41287f" offset="0,1.5pt"/>
                    <v:textbox>
                      <w:txbxContent>
                        <w:p w14:paraId="0326D7E8" w14:textId="052F5CBE" w:rsidR="00EC713C" w:rsidRPr="005B506A" w:rsidRDefault="00EC713C" w:rsidP="005B506A">
                          <w:pPr>
                            <w:jc w:val="left"/>
                            <w:rPr>
                              <w:sz w:val="24"/>
                            </w:rPr>
                          </w:pPr>
                          <w:r>
                            <w:rPr>
                              <w:rFonts w:asciiTheme="minorHAnsi" w:hAnsi="Calibri" w:cstheme="minorBidi"/>
                              <w:b/>
                              <w:bCs/>
                              <w:color w:val="FFFFFF" w:themeColor="light1"/>
                              <w:kern w:val="24"/>
                              <w:sz w:val="24"/>
                            </w:rPr>
                            <w:t>Result 3.2:</w:t>
                          </w:r>
                          <w:r w:rsidRPr="005B506A">
                            <w:rPr>
                              <w:rFonts w:asciiTheme="minorHAnsi" w:hAnsi="Calibri" w:cstheme="minorBidi"/>
                              <w:b/>
                              <w:bCs/>
                              <w:color w:val="FFFFFF" w:themeColor="light1"/>
                              <w:kern w:val="24"/>
                              <w:sz w:val="24"/>
                            </w:rPr>
                            <w:t xml:space="preserve"> </w:t>
                          </w:r>
                          <w:r>
                            <w:rPr>
                              <w:rFonts w:asciiTheme="minorHAnsi" w:hAnsi="Calibri" w:cstheme="minorBidi"/>
                              <w:b/>
                              <w:bCs/>
                              <w:color w:val="FFFFFF" w:themeColor="light1"/>
                              <w:kern w:val="24"/>
                              <w:sz w:val="24"/>
                            </w:rPr>
                            <w:t>Promoting j</w:t>
                          </w:r>
                          <w:r w:rsidRPr="005B506A">
                            <w:rPr>
                              <w:rFonts w:asciiTheme="minorHAnsi" w:hAnsi="Calibri" w:cstheme="minorBidi"/>
                              <w:b/>
                              <w:bCs/>
                              <w:color w:val="FFFFFF" w:themeColor="light1"/>
                              <w:kern w:val="24"/>
                              <w:sz w:val="24"/>
                            </w:rPr>
                            <w:t>oint inter-municipal dialogue platforms are held</w:t>
                          </w:r>
                        </w:p>
                      </w:txbxContent>
                    </v:textbox>
                  </v:roundrect>
                </v:group>
                <w10:wrap type="square"/>
              </v:group>
            </w:pict>
          </mc:Fallback>
        </mc:AlternateContent>
      </w:r>
      <w:r w:rsidR="00994C08" w:rsidRPr="00B95A73">
        <w:rPr>
          <w:rFonts w:asciiTheme="minorHAnsi" w:eastAsiaTheme="minorEastAsia" w:hAnsiTheme="minorHAnsi" w:cstheme="minorHAnsi"/>
        </w:rPr>
        <w:t>The hierarchy of project goals and objectiv</w:t>
      </w:r>
      <w:r w:rsidR="000E3E0F" w:rsidRPr="00B95A73">
        <w:rPr>
          <w:rFonts w:asciiTheme="minorHAnsi" w:eastAsiaTheme="minorEastAsia" w:hAnsiTheme="minorHAnsi" w:cstheme="minorHAnsi"/>
        </w:rPr>
        <w:t>e</w:t>
      </w:r>
      <w:r w:rsidR="00994C08" w:rsidRPr="00B95A73">
        <w:rPr>
          <w:rFonts w:asciiTheme="minorHAnsi" w:eastAsiaTheme="minorEastAsia" w:hAnsiTheme="minorHAnsi" w:cstheme="minorHAnsi"/>
        </w:rPr>
        <w:t xml:space="preserve">s is presented in the table below: </w:t>
      </w:r>
    </w:p>
    <w:p w14:paraId="758D2E4F" w14:textId="0FF800F2" w:rsidR="005B506A" w:rsidRPr="00B95A73" w:rsidRDefault="005B506A" w:rsidP="00F57A04">
      <w:pPr>
        <w:spacing w:before="120" w:after="120"/>
        <w:rPr>
          <w:rFonts w:asciiTheme="minorHAnsi" w:eastAsiaTheme="minorHAnsi" w:hAnsiTheme="minorHAnsi" w:cstheme="minorHAnsi"/>
          <w:szCs w:val="22"/>
        </w:rPr>
      </w:pPr>
    </w:p>
    <w:p w14:paraId="286C5975" w14:textId="4235D70F" w:rsidR="0089300C" w:rsidRPr="00B95A73" w:rsidRDefault="0089300C" w:rsidP="00F57A04">
      <w:pPr>
        <w:spacing w:before="120" w:after="120"/>
        <w:rPr>
          <w:rFonts w:asciiTheme="minorHAnsi" w:eastAsiaTheme="minorHAnsi" w:hAnsiTheme="minorHAnsi" w:cstheme="minorHAnsi"/>
          <w:szCs w:val="22"/>
        </w:rPr>
      </w:pPr>
    </w:p>
    <w:p w14:paraId="16147922" w14:textId="77777777" w:rsidR="005B506A" w:rsidRPr="00B95A73" w:rsidRDefault="005B506A" w:rsidP="00BB27B3">
      <w:pPr>
        <w:pStyle w:val="ListParagraph"/>
        <w:spacing w:before="120" w:after="120"/>
        <w:ind w:left="1440"/>
        <w:rPr>
          <w:rFonts w:asciiTheme="minorHAnsi" w:hAnsiTheme="minorHAnsi" w:cstheme="minorHAnsi"/>
          <w:b/>
          <w:i/>
          <w:szCs w:val="22"/>
        </w:rPr>
        <w:sectPr w:rsidR="005B506A" w:rsidRPr="00B95A73" w:rsidSect="005B506A">
          <w:pgSz w:w="16838" w:h="11906" w:orient="landscape" w:code="9"/>
          <w:pgMar w:top="1152" w:right="864" w:bottom="1152" w:left="864" w:header="720" w:footer="432" w:gutter="0"/>
          <w:cols w:space="708"/>
          <w:titlePg/>
          <w:docGrid w:linePitch="360"/>
        </w:sectPr>
      </w:pPr>
    </w:p>
    <w:p w14:paraId="00B104D8" w14:textId="77777777" w:rsidR="00BD6231" w:rsidRPr="00B95A73" w:rsidRDefault="00BD6231" w:rsidP="00BD6231">
      <w:pPr>
        <w:pStyle w:val="Heading1"/>
        <w:pBdr>
          <w:top w:val="single" w:sz="4" w:space="0" w:color="auto"/>
        </w:pBdr>
        <w:rPr>
          <w:rFonts w:asciiTheme="minorHAnsi" w:hAnsiTheme="minorHAnsi" w:cstheme="minorHAnsi"/>
          <w:i/>
        </w:rPr>
      </w:pPr>
      <w:bookmarkStart w:id="18" w:name="_Toc34135703"/>
      <w:bookmarkStart w:id="19" w:name="_Hlk31811839"/>
      <w:bookmarkStart w:id="20" w:name="_Hlk31700866"/>
      <w:r w:rsidRPr="00B95A73">
        <w:rPr>
          <w:rFonts w:asciiTheme="minorHAnsi" w:hAnsiTheme="minorHAnsi" w:cstheme="minorHAnsi"/>
          <w:i/>
        </w:rPr>
        <w:lastRenderedPageBreak/>
        <w:t>Results and Partnerships</w:t>
      </w:r>
      <w:bookmarkEnd w:id="18"/>
      <w:r w:rsidRPr="00B95A73">
        <w:rPr>
          <w:rFonts w:asciiTheme="minorHAnsi" w:hAnsiTheme="minorHAnsi" w:cstheme="minorHAnsi"/>
          <w:i/>
        </w:rPr>
        <w:t xml:space="preserve"> </w:t>
      </w:r>
    </w:p>
    <w:p w14:paraId="477230D8" w14:textId="4D81C11D" w:rsidR="001501A8" w:rsidRPr="00B95A73" w:rsidRDefault="000E3E0F" w:rsidP="00B95A73">
      <w:pPr>
        <w:pStyle w:val="Heading2"/>
        <w:ind w:left="0"/>
        <w:rPr>
          <w:rFonts w:asciiTheme="minorHAnsi" w:hAnsiTheme="minorHAnsi" w:cstheme="minorHAnsi"/>
        </w:rPr>
      </w:pPr>
      <w:bookmarkStart w:id="21" w:name="_Toc34135704"/>
      <w:r w:rsidRPr="00B95A73">
        <w:rPr>
          <w:rFonts w:asciiTheme="minorHAnsi" w:hAnsiTheme="minorHAnsi" w:cstheme="minorHAnsi"/>
        </w:rPr>
        <w:t xml:space="preserve">1.  </w:t>
      </w:r>
      <w:r w:rsidR="00BD6231" w:rsidRPr="00B95A73">
        <w:rPr>
          <w:rFonts w:asciiTheme="minorHAnsi" w:hAnsiTheme="minorHAnsi" w:cstheme="minorHAnsi"/>
        </w:rPr>
        <w:t>Detailed description of output, activities and expected results, project duration</w:t>
      </w:r>
      <w:r w:rsidR="001501A8" w:rsidRPr="00B95A73">
        <w:rPr>
          <w:rFonts w:asciiTheme="minorHAnsi" w:hAnsiTheme="minorHAnsi" w:cstheme="minorHAnsi"/>
          <w:b w:val="0"/>
          <w:bCs w:val="0"/>
          <w:color w:val="FFFFFF" w:themeColor="light1"/>
          <w:kern w:val="24"/>
        </w:rPr>
        <w:t>s.</w:t>
      </w:r>
      <w:bookmarkEnd w:id="21"/>
    </w:p>
    <w:p w14:paraId="0A186212" w14:textId="087F6FA2" w:rsidR="00437A1F" w:rsidRDefault="00437A1F" w:rsidP="00437A1F">
      <w:pPr>
        <w:rPr>
          <w:rFonts w:asciiTheme="minorHAnsi" w:hAnsiTheme="minorHAnsi" w:cstheme="minorHAnsi"/>
          <w:b/>
          <w:bCs/>
        </w:rPr>
      </w:pPr>
    </w:p>
    <w:p w14:paraId="3FA9F184" w14:textId="6976C35D" w:rsidR="00AD05D8" w:rsidRDefault="00AD05D8" w:rsidP="00AD05D8">
      <w:pPr>
        <w:rPr>
          <w:rFonts w:asciiTheme="minorHAnsi" w:hAnsi="Calibri" w:cstheme="minorBidi"/>
          <w:color w:val="FFFFFF" w:themeColor="light1"/>
          <w:kern w:val="24"/>
        </w:rPr>
      </w:pPr>
      <w:r w:rsidRPr="00BA4741">
        <w:rPr>
          <w:rFonts w:asciiTheme="minorHAnsi" w:hAnsiTheme="minorHAnsi" w:cstheme="minorHAnsi"/>
        </w:rPr>
        <w:t>The project’s main output is:</w:t>
      </w:r>
      <w:r w:rsidRPr="00BA4741">
        <w:rPr>
          <w:rFonts w:asciiTheme="minorHAnsi" w:hAnsi="Calibri" w:cstheme="minorBidi"/>
          <w:color w:val="FFFFFF" w:themeColor="light1"/>
          <w:kern w:val="24"/>
        </w:rPr>
        <w:t xml:space="preserve"> </w:t>
      </w:r>
    </w:p>
    <w:p w14:paraId="0C31BFB9" w14:textId="77777777" w:rsidR="00BA4741" w:rsidRDefault="00BA4741" w:rsidP="00AD05D8">
      <w:pPr>
        <w:rPr>
          <w:rFonts w:asciiTheme="minorHAnsi" w:hAnsi="Calibri" w:cstheme="minorBidi"/>
          <w:color w:val="FFFFFF" w:themeColor="light1"/>
          <w:kern w:val="24"/>
        </w:rPr>
      </w:pPr>
    </w:p>
    <w:p w14:paraId="6A9F9E0E" w14:textId="6B94D620" w:rsidR="00AD05D8" w:rsidRDefault="00BA4741" w:rsidP="00437A1F">
      <w:pPr>
        <w:rPr>
          <w:rFonts w:asciiTheme="minorHAnsi" w:hAnsi="Calibri" w:cstheme="minorBidi"/>
          <w:b/>
          <w:bCs/>
          <w:color w:val="FFFFFF" w:themeColor="light1"/>
          <w:kern w:val="24"/>
        </w:rPr>
      </w:pPr>
      <w:r w:rsidRPr="00BA4741">
        <w:rPr>
          <w:rFonts w:asciiTheme="minorHAnsi" w:hAnsi="Calibri" w:cstheme="minorBidi"/>
          <w:b/>
          <w:bCs/>
          <w:color w:val="222A35" w:themeColor="text2" w:themeShade="80"/>
          <w:kern w:val="24"/>
        </w:rPr>
        <w:t>Improved social cohesion among various ethnic groups in partner municipalities, through improving municipal governance practices on public participation, supporting community activism and capacitating youth for leadership in their communities and beyond and promoting joint action on shared priorities</w:t>
      </w:r>
      <w:r w:rsidRPr="005B506A">
        <w:rPr>
          <w:rFonts w:asciiTheme="minorHAnsi" w:hAnsi="Calibri" w:cstheme="minorBidi"/>
          <w:b/>
          <w:bCs/>
          <w:color w:val="FFFFFF" w:themeColor="light1"/>
          <w:kern w:val="24"/>
        </w:rPr>
        <w:t>.</w:t>
      </w:r>
    </w:p>
    <w:p w14:paraId="47E77320" w14:textId="77777777" w:rsidR="00BA4741" w:rsidRPr="00BA4741" w:rsidRDefault="00BA4741" w:rsidP="00437A1F">
      <w:pPr>
        <w:rPr>
          <w:rFonts w:asciiTheme="minorHAnsi" w:hAnsiTheme="minorHAnsi" w:cstheme="minorHAnsi"/>
        </w:rPr>
      </w:pPr>
    </w:p>
    <w:p w14:paraId="4F995B38" w14:textId="2041571A" w:rsidR="004B7811" w:rsidRPr="00BA4741" w:rsidRDefault="004B7811" w:rsidP="00437A1F">
      <w:pPr>
        <w:rPr>
          <w:rFonts w:asciiTheme="minorHAnsi" w:hAnsiTheme="minorHAnsi" w:cstheme="minorHAnsi"/>
        </w:rPr>
      </w:pPr>
      <w:r w:rsidRPr="00BA4741">
        <w:rPr>
          <w:rFonts w:asciiTheme="minorHAnsi" w:hAnsiTheme="minorHAnsi" w:cstheme="minorHAnsi"/>
        </w:rPr>
        <w:t>The output above will be achieved through implementation of the following activities:</w:t>
      </w:r>
    </w:p>
    <w:p w14:paraId="05B7325A" w14:textId="77777777" w:rsidR="004B7811" w:rsidRPr="00B95A73" w:rsidRDefault="004B7811" w:rsidP="00437A1F">
      <w:pPr>
        <w:rPr>
          <w:rFonts w:asciiTheme="minorHAnsi" w:hAnsiTheme="minorHAnsi" w:cstheme="minorHAnsi"/>
          <w:b/>
          <w:bCs/>
        </w:rPr>
      </w:pPr>
    </w:p>
    <w:p w14:paraId="1EC4E7CB" w14:textId="031BBB26" w:rsidR="00437A1F" w:rsidRPr="00B95A73" w:rsidRDefault="004C66C7" w:rsidP="00437A1F">
      <w:pPr>
        <w:rPr>
          <w:rFonts w:asciiTheme="minorHAnsi" w:hAnsiTheme="minorHAnsi" w:cstheme="minorHAnsi"/>
          <w:iCs/>
        </w:rPr>
      </w:pPr>
      <w:r w:rsidRPr="00B95A73">
        <w:rPr>
          <w:rFonts w:asciiTheme="minorHAnsi" w:hAnsiTheme="minorHAnsi" w:cstheme="minorHAnsi"/>
          <w:b/>
          <w:bCs/>
        </w:rPr>
        <w:t xml:space="preserve">Activity </w:t>
      </w:r>
      <w:r w:rsidR="00437A1F" w:rsidRPr="00B95A73">
        <w:rPr>
          <w:rFonts w:asciiTheme="minorHAnsi" w:hAnsiTheme="minorHAnsi" w:cstheme="minorHAnsi"/>
          <w:b/>
          <w:bCs/>
        </w:rPr>
        <w:t>1:</w:t>
      </w:r>
      <w:r w:rsidR="00437A1F" w:rsidRPr="00B95A73">
        <w:rPr>
          <w:rFonts w:asciiTheme="minorHAnsi" w:hAnsiTheme="minorHAnsi" w:cstheme="minorHAnsi"/>
        </w:rPr>
        <w:t xml:space="preserve"> </w:t>
      </w:r>
      <w:r w:rsidRPr="00B95A73">
        <w:rPr>
          <w:rFonts w:asciiTheme="minorHAnsi" w:hAnsiTheme="minorHAnsi" w:cstheme="minorHAnsi"/>
        </w:rPr>
        <w:t xml:space="preserve">Enhancing </w:t>
      </w:r>
      <w:r w:rsidRPr="00B95A73">
        <w:rPr>
          <w:rFonts w:asciiTheme="minorHAnsi" w:hAnsiTheme="minorHAnsi" w:cstheme="minorHAnsi"/>
          <w:iCs/>
        </w:rPr>
        <w:t>m</w:t>
      </w:r>
      <w:r w:rsidR="00437A1F" w:rsidRPr="00B95A73">
        <w:rPr>
          <w:rFonts w:asciiTheme="minorHAnsi" w:hAnsiTheme="minorHAnsi" w:cstheme="minorHAnsi"/>
          <w:iCs/>
        </w:rPr>
        <w:t>unicipal governance practices for inclusive community dialogue</w:t>
      </w:r>
    </w:p>
    <w:p w14:paraId="7482428F" w14:textId="77777777" w:rsidR="00E73328" w:rsidRPr="00B95A73" w:rsidRDefault="00E73328" w:rsidP="00437A1F">
      <w:pPr>
        <w:rPr>
          <w:rFonts w:asciiTheme="minorHAnsi" w:hAnsiTheme="minorHAnsi" w:cstheme="minorHAnsi"/>
          <w:iCs/>
        </w:rPr>
      </w:pPr>
    </w:p>
    <w:p w14:paraId="0DDF4CF6" w14:textId="7B784FC8" w:rsidR="00E73328" w:rsidRPr="00B95A73" w:rsidRDefault="00E73328" w:rsidP="00437A1F">
      <w:pPr>
        <w:rPr>
          <w:rFonts w:asciiTheme="minorHAnsi" w:hAnsiTheme="minorHAnsi" w:cstheme="minorHAnsi"/>
          <w:iCs/>
        </w:rPr>
      </w:pPr>
      <w:r w:rsidRPr="00B95A73">
        <w:rPr>
          <w:rFonts w:asciiTheme="minorHAnsi" w:hAnsiTheme="minorHAnsi" w:cstheme="minorHAnsi"/>
          <w:iCs/>
        </w:rPr>
        <w:t>The Project team will assess partner municipalities’ readiness (including political climate and commitment, level of community activism in platform meetings, availability of action plan and local priorities, codification and practice of public participation mechanisms) to integrate local dialogue platform methodology. On this basis, through regular meetings with municipal staff, mentoring and capacity building (direct mentoring and Training of Trainers), municipal staff will be capacitated in mediation and facilitation skills, based on Local Dialogue Platform methodology, developed by UNDP. Additionally, in 202</w:t>
      </w:r>
      <w:r w:rsidR="00860FE4" w:rsidRPr="00B95A73">
        <w:rPr>
          <w:rFonts w:asciiTheme="minorHAnsi" w:hAnsiTheme="minorHAnsi" w:cstheme="minorHAnsi"/>
          <w:iCs/>
        </w:rPr>
        <w:t>1</w:t>
      </w:r>
      <w:r w:rsidRPr="00B95A73">
        <w:rPr>
          <w:rFonts w:asciiTheme="minorHAnsi" w:hAnsiTheme="minorHAnsi" w:cstheme="minorHAnsi"/>
          <w:iCs/>
        </w:rPr>
        <w:t xml:space="preserve"> and 2022, UNDP will select an additional 10 partner municipalities (5 in the Federation and 5 in Republika Srpska) – based on consultations with other UNDP local governance projects -  with the view to expand the application and integration of local dialogue platform methodology, using inter-municipal networks that will be established in the project, peer learning and exchange of experiences. To the extent possible, the Project will work with municipal departments to encourage that public funding for CSOs also includes priorities related to improved social cohesion and inter-municipal cooperation.</w:t>
      </w:r>
    </w:p>
    <w:p w14:paraId="4CC8A837" w14:textId="254CB70E" w:rsidR="00437A1F" w:rsidRPr="00BA4741" w:rsidRDefault="00437A1F" w:rsidP="00BB27B3">
      <w:pPr>
        <w:spacing w:before="120" w:after="120"/>
        <w:rPr>
          <w:rFonts w:asciiTheme="minorHAnsi" w:hAnsiTheme="minorHAnsi" w:cstheme="minorHAnsi"/>
          <w:iCs/>
        </w:rPr>
      </w:pPr>
      <w:r w:rsidRPr="00BA4741">
        <w:rPr>
          <w:rFonts w:asciiTheme="minorHAnsi" w:hAnsiTheme="minorHAnsi" w:cstheme="minorHAnsi"/>
          <w:iCs/>
        </w:rPr>
        <w:t xml:space="preserve">This </w:t>
      </w:r>
      <w:r w:rsidR="004C66C7" w:rsidRPr="00BA4741">
        <w:rPr>
          <w:rFonts w:asciiTheme="minorHAnsi" w:hAnsiTheme="minorHAnsi" w:cstheme="minorHAnsi"/>
          <w:iCs/>
        </w:rPr>
        <w:t>Activity</w:t>
      </w:r>
      <w:r w:rsidRPr="00BA4741">
        <w:rPr>
          <w:rFonts w:asciiTheme="minorHAnsi" w:hAnsiTheme="minorHAnsi" w:cstheme="minorHAnsi"/>
          <w:iCs/>
        </w:rPr>
        <w:t xml:space="preserve"> has three main </w:t>
      </w:r>
      <w:r w:rsidR="004C66C7" w:rsidRPr="00BA4741">
        <w:rPr>
          <w:rFonts w:asciiTheme="minorHAnsi" w:hAnsiTheme="minorHAnsi" w:cstheme="minorHAnsi"/>
          <w:iCs/>
        </w:rPr>
        <w:t xml:space="preserve">results </w:t>
      </w:r>
      <w:r w:rsidR="00B95A73" w:rsidRPr="00BA4741">
        <w:rPr>
          <w:rFonts w:asciiTheme="minorHAnsi" w:hAnsiTheme="minorHAnsi" w:cstheme="minorHAnsi"/>
          <w:iCs/>
        </w:rPr>
        <w:t>as described</w:t>
      </w:r>
      <w:r w:rsidRPr="00BA4741">
        <w:rPr>
          <w:rFonts w:asciiTheme="minorHAnsi" w:hAnsiTheme="minorHAnsi" w:cstheme="minorHAnsi"/>
          <w:iCs/>
        </w:rPr>
        <w:t xml:space="preserve"> further below:</w:t>
      </w:r>
    </w:p>
    <w:p w14:paraId="2EF73035" w14:textId="6B8E5E78" w:rsidR="00437A1F" w:rsidRPr="00BA4741" w:rsidRDefault="00F91371" w:rsidP="00437A1F">
      <w:pPr>
        <w:spacing w:before="120" w:after="120"/>
        <w:rPr>
          <w:rFonts w:asciiTheme="minorHAnsi" w:hAnsiTheme="minorHAnsi" w:cstheme="minorHAnsi"/>
          <w:iCs/>
        </w:rPr>
      </w:pPr>
      <w:r w:rsidRPr="00BA4741">
        <w:rPr>
          <w:rFonts w:asciiTheme="minorHAnsi" w:hAnsiTheme="minorHAnsi" w:cstheme="minorHAnsi"/>
          <w:b/>
          <w:bCs/>
          <w:iCs/>
        </w:rPr>
        <w:t>Result 1.1.</w:t>
      </w:r>
      <w:r w:rsidR="00437A1F" w:rsidRPr="00BA4741">
        <w:rPr>
          <w:rFonts w:asciiTheme="minorHAnsi" w:hAnsiTheme="minorHAnsi" w:cstheme="minorHAnsi"/>
          <w:iCs/>
        </w:rPr>
        <w:t xml:space="preserve"> Selected municipalities join the project as partners:</w:t>
      </w:r>
    </w:p>
    <w:p w14:paraId="1348E9DF" w14:textId="28F137F9" w:rsidR="00437A1F" w:rsidRPr="00B95A73" w:rsidRDefault="00437A1F" w:rsidP="00437A1F">
      <w:pPr>
        <w:spacing w:before="120" w:after="120"/>
        <w:rPr>
          <w:rFonts w:asciiTheme="minorHAnsi" w:hAnsiTheme="minorHAnsi" w:cstheme="minorHAnsi"/>
          <w:iCs/>
        </w:rPr>
      </w:pPr>
      <w:r w:rsidRPr="00B95A73">
        <w:rPr>
          <w:rFonts w:asciiTheme="minorHAnsi" w:hAnsiTheme="minorHAnsi" w:cstheme="minorHAnsi"/>
          <w:iCs/>
        </w:rPr>
        <w:t xml:space="preserve">By using a positive momentum created in the Dialogue for the Future Project and establishment of strong relationships with number of municipalities MAKERS Project will continue to harness those relationships and select municipalities who have capacities and who have identified priorities </w:t>
      </w:r>
      <w:r w:rsidR="00B95A73" w:rsidRPr="00B95A73">
        <w:rPr>
          <w:rFonts w:asciiTheme="minorHAnsi" w:hAnsiTheme="minorHAnsi" w:cstheme="minorHAnsi"/>
          <w:iCs/>
        </w:rPr>
        <w:t>in line</w:t>
      </w:r>
      <w:r w:rsidRPr="00B95A73">
        <w:rPr>
          <w:rFonts w:asciiTheme="minorHAnsi" w:hAnsiTheme="minorHAnsi" w:cstheme="minorHAnsi"/>
          <w:iCs/>
        </w:rPr>
        <w:t xml:space="preserve"> with MAKERS Project. Moreover, MAKERS Project will use previous analysis conducted as part of </w:t>
      </w:r>
      <w:r w:rsidR="00F91371">
        <w:rPr>
          <w:rFonts w:asciiTheme="minorHAnsi" w:hAnsiTheme="minorHAnsi" w:cstheme="minorHAnsi"/>
          <w:iCs/>
        </w:rPr>
        <w:t xml:space="preserve">Joint UN </w:t>
      </w:r>
      <w:r w:rsidRPr="00B95A73">
        <w:rPr>
          <w:rFonts w:asciiTheme="minorHAnsi" w:hAnsiTheme="minorHAnsi" w:cstheme="minorHAnsi"/>
          <w:iCs/>
        </w:rPr>
        <w:t>Dialog</w:t>
      </w:r>
      <w:r w:rsidR="00F91371">
        <w:rPr>
          <w:rFonts w:asciiTheme="minorHAnsi" w:hAnsiTheme="minorHAnsi" w:cstheme="minorHAnsi"/>
          <w:iCs/>
        </w:rPr>
        <w:t>ue</w:t>
      </w:r>
      <w:r w:rsidRPr="00B95A73">
        <w:rPr>
          <w:rFonts w:asciiTheme="minorHAnsi" w:hAnsiTheme="minorHAnsi" w:cstheme="minorHAnsi"/>
          <w:iCs/>
        </w:rPr>
        <w:t xml:space="preserve"> </w:t>
      </w:r>
      <w:proofErr w:type="spellStart"/>
      <w:r w:rsidRPr="00B95A73">
        <w:rPr>
          <w:rFonts w:asciiTheme="minorHAnsi" w:hAnsiTheme="minorHAnsi" w:cstheme="minorHAnsi"/>
          <w:iCs/>
        </w:rPr>
        <w:t>forFuture</w:t>
      </w:r>
      <w:proofErr w:type="spellEnd"/>
      <w:r w:rsidRPr="00B95A73">
        <w:rPr>
          <w:rFonts w:asciiTheme="minorHAnsi" w:hAnsiTheme="minorHAnsi" w:cstheme="minorHAnsi"/>
          <w:iCs/>
        </w:rPr>
        <w:t xml:space="preserve"> Project to select those municipalities that have the most need and can benefit the most from the implementation of MAKERS Project. </w:t>
      </w:r>
      <w:r w:rsidR="00F91371">
        <w:rPr>
          <w:rFonts w:asciiTheme="minorHAnsi" w:hAnsiTheme="minorHAnsi" w:cstheme="minorHAnsi"/>
          <w:iCs/>
        </w:rPr>
        <w:t xml:space="preserve"> The preference will be given to</w:t>
      </w:r>
      <w:r w:rsidRPr="00B95A73">
        <w:rPr>
          <w:rFonts w:asciiTheme="minorHAnsi" w:hAnsiTheme="minorHAnsi" w:cstheme="minorHAnsi"/>
          <w:iCs/>
        </w:rPr>
        <w:t xml:space="preserve"> municipalities where ethno-national tension </w:t>
      </w:r>
      <w:r w:rsidR="004E320B" w:rsidRPr="00B95A73">
        <w:rPr>
          <w:rFonts w:asciiTheme="minorHAnsi" w:hAnsiTheme="minorHAnsi" w:cstheme="minorHAnsi"/>
          <w:iCs/>
        </w:rPr>
        <w:t>is emphasized, where youth has less opportunities to gain knowledge and communicate with others</w:t>
      </w:r>
      <w:r w:rsidR="00F91371">
        <w:rPr>
          <w:rFonts w:asciiTheme="minorHAnsi" w:hAnsiTheme="minorHAnsi" w:cstheme="minorHAnsi"/>
          <w:iCs/>
        </w:rPr>
        <w:t>.</w:t>
      </w:r>
      <w:r w:rsidRPr="00B95A73">
        <w:rPr>
          <w:rFonts w:asciiTheme="minorHAnsi" w:hAnsiTheme="minorHAnsi" w:cstheme="minorHAnsi"/>
          <w:iCs/>
        </w:rPr>
        <w:t xml:space="preserve"> </w:t>
      </w:r>
    </w:p>
    <w:p w14:paraId="4DECB6FA" w14:textId="2F004F26" w:rsidR="004E320B" w:rsidRPr="00B95A73" w:rsidRDefault="00F91371" w:rsidP="00BB27B3">
      <w:pPr>
        <w:spacing w:before="120" w:after="120"/>
        <w:rPr>
          <w:rFonts w:asciiTheme="minorHAnsi" w:hAnsiTheme="minorHAnsi" w:cstheme="minorHAnsi"/>
          <w:iCs/>
        </w:rPr>
      </w:pPr>
      <w:r>
        <w:rPr>
          <w:rFonts w:asciiTheme="minorHAnsi" w:hAnsiTheme="minorHAnsi" w:cstheme="minorHAnsi"/>
          <w:iCs/>
        </w:rPr>
        <w:t>This activity will result in</w:t>
      </w:r>
      <w:r w:rsidR="004E320B" w:rsidRPr="00B95A73">
        <w:rPr>
          <w:rFonts w:asciiTheme="minorHAnsi" w:hAnsiTheme="minorHAnsi" w:cstheme="minorHAnsi"/>
          <w:iCs/>
        </w:rPr>
        <w:t xml:space="preserve"> strong partners on the institutional level who will support </w:t>
      </w:r>
      <w:r>
        <w:rPr>
          <w:rFonts w:asciiTheme="minorHAnsi" w:hAnsiTheme="minorHAnsi" w:cstheme="minorHAnsi"/>
          <w:iCs/>
        </w:rPr>
        <w:t xml:space="preserve">the </w:t>
      </w:r>
      <w:r w:rsidR="004E320B" w:rsidRPr="00B95A73">
        <w:rPr>
          <w:rFonts w:asciiTheme="minorHAnsi" w:hAnsiTheme="minorHAnsi" w:cstheme="minorHAnsi"/>
          <w:iCs/>
        </w:rPr>
        <w:t xml:space="preserve">Project during its implementation and will also institutionalize the approach learned during the process. </w:t>
      </w:r>
    </w:p>
    <w:p w14:paraId="55AC06A1" w14:textId="69461AED" w:rsidR="004E320B" w:rsidRPr="00B95A73" w:rsidRDefault="004C66C7" w:rsidP="004E320B">
      <w:pPr>
        <w:spacing w:before="200"/>
        <w:rPr>
          <w:rFonts w:asciiTheme="minorHAnsi" w:hAnsiTheme="minorHAnsi" w:cstheme="minorHAnsi"/>
          <w:iCs/>
          <w:u w:val="single"/>
        </w:rPr>
      </w:pPr>
      <w:r w:rsidRPr="00B95A73">
        <w:rPr>
          <w:rFonts w:asciiTheme="minorHAnsi" w:hAnsiTheme="minorHAnsi" w:cstheme="minorHAnsi"/>
          <w:iCs/>
          <w:u w:val="single"/>
        </w:rPr>
        <w:t>Sub-a</w:t>
      </w:r>
      <w:r w:rsidR="004E320B" w:rsidRPr="00B95A73">
        <w:rPr>
          <w:rFonts w:asciiTheme="minorHAnsi" w:hAnsiTheme="minorHAnsi" w:cstheme="minorHAnsi"/>
          <w:iCs/>
          <w:u w:val="single"/>
        </w:rPr>
        <w:t xml:space="preserve">ctivities </w:t>
      </w:r>
      <w:r w:rsidR="00290176" w:rsidRPr="00B95A73">
        <w:rPr>
          <w:rFonts w:asciiTheme="minorHAnsi" w:hAnsiTheme="minorHAnsi" w:cstheme="minorHAnsi"/>
          <w:iCs/>
          <w:u w:val="single"/>
        </w:rPr>
        <w:t xml:space="preserve">contributing to the achievement of this </w:t>
      </w:r>
      <w:r w:rsidR="00B95A73" w:rsidRPr="00B95A73">
        <w:rPr>
          <w:rFonts w:asciiTheme="minorHAnsi" w:hAnsiTheme="minorHAnsi" w:cstheme="minorHAnsi"/>
          <w:iCs/>
          <w:u w:val="single"/>
        </w:rPr>
        <w:t>result</w:t>
      </w:r>
      <w:r w:rsidR="004E320B" w:rsidRPr="00B95A73">
        <w:rPr>
          <w:rFonts w:asciiTheme="minorHAnsi" w:hAnsiTheme="minorHAnsi" w:cstheme="minorHAnsi"/>
          <w:iCs/>
          <w:u w:val="single"/>
        </w:rPr>
        <w:t xml:space="preserve"> are:</w:t>
      </w:r>
    </w:p>
    <w:p w14:paraId="4A4BCD6A" w14:textId="0740735D" w:rsidR="004E320B" w:rsidRPr="00F91371" w:rsidRDefault="004E320B" w:rsidP="004E320B">
      <w:pPr>
        <w:numPr>
          <w:ilvl w:val="2"/>
          <w:numId w:val="25"/>
        </w:numPr>
        <w:spacing w:before="60"/>
        <w:ind w:left="594" w:hanging="567"/>
        <w:jc w:val="left"/>
        <w:rPr>
          <w:rFonts w:asciiTheme="minorHAnsi" w:hAnsiTheme="minorHAnsi" w:cstheme="minorHAnsi"/>
          <w:bCs/>
          <w:szCs w:val="22"/>
        </w:rPr>
      </w:pPr>
      <w:r w:rsidRPr="00F91371">
        <w:rPr>
          <w:rFonts w:asciiTheme="minorHAnsi" w:hAnsiTheme="minorHAnsi" w:cstheme="minorHAnsi"/>
          <w:bCs/>
          <w:color w:val="000000" w:themeColor="text1"/>
          <w:szCs w:val="22"/>
        </w:rPr>
        <w:t xml:space="preserve">Assessment of municipalities </w:t>
      </w:r>
    </w:p>
    <w:p w14:paraId="4E965AFA" w14:textId="43B35603" w:rsidR="00966EA6" w:rsidRPr="00F91371" w:rsidRDefault="00966EA6" w:rsidP="00BA4741">
      <w:pPr>
        <w:spacing w:before="60"/>
        <w:ind w:left="594"/>
        <w:rPr>
          <w:rFonts w:asciiTheme="minorHAnsi" w:hAnsiTheme="minorHAnsi" w:cstheme="minorHAnsi"/>
          <w:bCs/>
          <w:szCs w:val="22"/>
        </w:rPr>
      </w:pPr>
      <w:r w:rsidRPr="00F91371">
        <w:rPr>
          <w:rFonts w:asciiTheme="minorHAnsi" w:hAnsiTheme="minorHAnsi" w:cstheme="minorHAnsi"/>
          <w:bCs/>
          <w:color w:val="000000" w:themeColor="text1"/>
          <w:szCs w:val="22"/>
        </w:rPr>
        <w:t xml:space="preserve">The Project team will </w:t>
      </w:r>
      <w:r w:rsidR="00063C7F" w:rsidRPr="00F91371">
        <w:rPr>
          <w:rFonts w:asciiTheme="minorHAnsi" w:hAnsiTheme="minorHAnsi" w:cstheme="minorHAnsi"/>
          <w:bCs/>
          <w:color w:val="000000" w:themeColor="text1"/>
          <w:szCs w:val="22"/>
        </w:rPr>
        <w:t>conduct</w:t>
      </w:r>
      <w:r w:rsidRPr="00F91371">
        <w:rPr>
          <w:rFonts w:asciiTheme="minorHAnsi" w:hAnsiTheme="minorHAnsi" w:cstheme="minorHAnsi"/>
          <w:bCs/>
          <w:color w:val="000000" w:themeColor="text1"/>
          <w:szCs w:val="22"/>
        </w:rPr>
        <w:t xml:space="preserve"> a desk review of results of the Dialogue for the future Project, specifically work in 28 municipalities and </w:t>
      </w:r>
      <w:r w:rsidR="00063C7F" w:rsidRPr="00F91371">
        <w:rPr>
          <w:rFonts w:asciiTheme="minorHAnsi" w:hAnsiTheme="minorHAnsi" w:cstheme="minorHAnsi"/>
          <w:bCs/>
          <w:color w:val="000000" w:themeColor="text1"/>
          <w:szCs w:val="22"/>
        </w:rPr>
        <w:t>analyse</w:t>
      </w:r>
      <w:r w:rsidRPr="00F91371">
        <w:rPr>
          <w:rFonts w:asciiTheme="minorHAnsi" w:hAnsiTheme="minorHAnsi" w:cstheme="minorHAnsi"/>
          <w:bCs/>
          <w:color w:val="000000" w:themeColor="text1"/>
          <w:szCs w:val="22"/>
        </w:rPr>
        <w:t xml:space="preserve"> which of the municipalities have the most capacities and can benefit the most from the Project. The desk review will be accompanied with interviews with some of the key stakeholders and will give a clear picture on the best candidates for </w:t>
      </w:r>
      <w:r w:rsidR="00063C7F" w:rsidRPr="00F91371">
        <w:rPr>
          <w:rFonts w:asciiTheme="minorHAnsi" w:hAnsiTheme="minorHAnsi" w:cstheme="minorHAnsi"/>
          <w:bCs/>
          <w:color w:val="000000" w:themeColor="text1"/>
          <w:szCs w:val="22"/>
        </w:rPr>
        <w:t>these activities.</w:t>
      </w:r>
    </w:p>
    <w:p w14:paraId="59142A1B" w14:textId="4022C798" w:rsidR="004E320B" w:rsidRPr="00F91371" w:rsidRDefault="004E320B" w:rsidP="004E320B">
      <w:pPr>
        <w:numPr>
          <w:ilvl w:val="2"/>
          <w:numId w:val="25"/>
        </w:numPr>
        <w:spacing w:before="60"/>
        <w:ind w:left="594" w:hanging="567"/>
        <w:jc w:val="left"/>
        <w:rPr>
          <w:rFonts w:asciiTheme="minorHAnsi" w:hAnsiTheme="minorHAnsi" w:cstheme="minorHAnsi"/>
          <w:bCs/>
          <w:szCs w:val="22"/>
        </w:rPr>
      </w:pPr>
      <w:r w:rsidRPr="00F91371">
        <w:rPr>
          <w:rFonts w:asciiTheme="minorHAnsi" w:hAnsiTheme="minorHAnsi" w:cstheme="minorHAnsi"/>
          <w:bCs/>
          <w:color w:val="000000" w:themeColor="text1"/>
          <w:szCs w:val="22"/>
        </w:rPr>
        <w:t xml:space="preserve">Selection of 15 municipalities </w:t>
      </w:r>
    </w:p>
    <w:p w14:paraId="114FF9C6" w14:textId="3028BF61" w:rsidR="00063C7F" w:rsidRPr="00F91371" w:rsidRDefault="00063C7F" w:rsidP="00BA4741">
      <w:pPr>
        <w:spacing w:before="60"/>
        <w:ind w:left="594"/>
        <w:rPr>
          <w:rFonts w:asciiTheme="minorHAnsi" w:hAnsiTheme="minorHAnsi" w:cstheme="minorHAnsi"/>
          <w:bCs/>
          <w:szCs w:val="22"/>
        </w:rPr>
      </w:pPr>
      <w:r w:rsidRPr="00F91371">
        <w:rPr>
          <w:rFonts w:asciiTheme="minorHAnsi" w:hAnsiTheme="minorHAnsi" w:cstheme="minorHAnsi"/>
          <w:bCs/>
          <w:color w:val="000000" w:themeColor="text1"/>
          <w:szCs w:val="22"/>
        </w:rPr>
        <w:t>The Project team will present results of the assessment to the Project board and recommend municipalities to be engaged in the Project. The Board will select 15 municipalities based on the results of the assessment.</w:t>
      </w:r>
    </w:p>
    <w:p w14:paraId="75A03C66" w14:textId="2642C4A8" w:rsidR="004E320B" w:rsidRPr="00F91371" w:rsidRDefault="004E320B" w:rsidP="004E320B">
      <w:pPr>
        <w:numPr>
          <w:ilvl w:val="2"/>
          <w:numId w:val="25"/>
        </w:numPr>
        <w:spacing w:before="60"/>
        <w:ind w:left="594" w:hanging="567"/>
        <w:rPr>
          <w:rFonts w:asciiTheme="minorHAnsi" w:hAnsiTheme="minorHAnsi" w:cstheme="minorHAnsi"/>
          <w:bCs/>
          <w:szCs w:val="22"/>
        </w:rPr>
      </w:pPr>
      <w:r w:rsidRPr="00F91371">
        <w:rPr>
          <w:rFonts w:asciiTheme="minorHAnsi" w:hAnsiTheme="minorHAnsi" w:cstheme="minorHAnsi"/>
          <w:bCs/>
          <w:szCs w:val="22"/>
        </w:rPr>
        <w:t>Signing of agreements with 15 selected municipalities</w:t>
      </w:r>
    </w:p>
    <w:p w14:paraId="6A7F2164" w14:textId="6013591F" w:rsidR="00063C7F" w:rsidRPr="00F91371" w:rsidRDefault="00063C7F" w:rsidP="00B95A73">
      <w:pPr>
        <w:spacing w:before="60"/>
        <w:ind w:left="594"/>
        <w:rPr>
          <w:rFonts w:asciiTheme="minorHAnsi" w:hAnsiTheme="minorHAnsi" w:cstheme="minorHAnsi"/>
          <w:bCs/>
          <w:szCs w:val="22"/>
        </w:rPr>
      </w:pPr>
      <w:r w:rsidRPr="00F91371">
        <w:rPr>
          <w:rFonts w:asciiTheme="minorHAnsi" w:hAnsiTheme="minorHAnsi" w:cstheme="minorHAnsi"/>
          <w:bCs/>
          <w:szCs w:val="22"/>
        </w:rPr>
        <w:lastRenderedPageBreak/>
        <w:t>Once municipalities are selected</w:t>
      </w:r>
      <w:r w:rsidR="004B7811">
        <w:rPr>
          <w:rFonts w:asciiTheme="minorHAnsi" w:hAnsiTheme="minorHAnsi" w:cstheme="minorHAnsi"/>
          <w:bCs/>
          <w:szCs w:val="22"/>
        </w:rPr>
        <w:t>,</w:t>
      </w:r>
      <w:r w:rsidRPr="00F91371">
        <w:rPr>
          <w:rFonts w:asciiTheme="minorHAnsi" w:hAnsiTheme="minorHAnsi" w:cstheme="minorHAnsi"/>
          <w:bCs/>
          <w:szCs w:val="22"/>
        </w:rPr>
        <w:t xml:space="preserve"> a letter to municipality mayors will be send explaining the Project and seeking their endorsement of the Project goals. </w:t>
      </w:r>
      <w:r w:rsidR="00B95A73" w:rsidRPr="00F91371">
        <w:rPr>
          <w:rFonts w:asciiTheme="minorHAnsi" w:hAnsiTheme="minorHAnsi" w:cstheme="minorHAnsi"/>
          <w:bCs/>
          <w:szCs w:val="22"/>
        </w:rPr>
        <w:t>Additionally,</w:t>
      </w:r>
      <w:r w:rsidRPr="00F91371">
        <w:rPr>
          <w:rFonts w:asciiTheme="minorHAnsi" w:hAnsiTheme="minorHAnsi" w:cstheme="minorHAnsi"/>
          <w:bCs/>
          <w:szCs w:val="22"/>
        </w:rPr>
        <w:t xml:space="preserve"> Project team will conduct bilateral meetings with selected municipalities to ensure full understanding of the Project and obligations of both parties involved. </w:t>
      </w:r>
    </w:p>
    <w:p w14:paraId="1F3A1928" w14:textId="5B3A8C81" w:rsidR="004E320B" w:rsidRPr="00F91371" w:rsidRDefault="004E320B" w:rsidP="004E320B">
      <w:pPr>
        <w:numPr>
          <w:ilvl w:val="2"/>
          <w:numId w:val="25"/>
        </w:numPr>
        <w:spacing w:before="60"/>
        <w:ind w:left="594" w:hanging="567"/>
        <w:rPr>
          <w:rFonts w:asciiTheme="minorHAnsi" w:hAnsiTheme="minorHAnsi" w:cstheme="minorHAnsi"/>
          <w:bCs/>
          <w:szCs w:val="22"/>
        </w:rPr>
      </w:pPr>
      <w:r w:rsidRPr="00F91371">
        <w:rPr>
          <w:rFonts w:asciiTheme="minorHAnsi" w:hAnsiTheme="minorHAnsi" w:cstheme="minorHAnsi"/>
          <w:bCs/>
          <w:color w:val="000000" w:themeColor="text1"/>
          <w:szCs w:val="22"/>
        </w:rPr>
        <w:t>Selection of 10 additional municipalities</w:t>
      </w:r>
    </w:p>
    <w:p w14:paraId="702D145E" w14:textId="1E88B5EE" w:rsidR="00063C7F" w:rsidRPr="00F91371" w:rsidRDefault="0030320B" w:rsidP="00B95A73">
      <w:pPr>
        <w:spacing w:before="60"/>
        <w:ind w:left="594"/>
        <w:rPr>
          <w:rFonts w:asciiTheme="minorHAnsi" w:hAnsiTheme="minorHAnsi" w:cstheme="minorHAnsi"/>
          <w:bCs/>
          <w:szCs w:val="22"/>
        </w:rPr>
      </w:pPr>
      <w:r w:rsidRPr="00F91371">
        <w:rPr>
          <w:rFonts w:asciiTheme="minorHAnsi" w:hAnsiTheme="minorHAnsi" w:cstheme="minorHAnsi"/>
          <w:bCs/>
          <w:szCs w:val="22"/>
        </w:rPr>
        <w:t>As Project has foreseen</w:t>
      </w:r>
      <w:r w:rsidR="004B7811">
        <w:rPr>
          <w:rFonts w:asciiTheme="minorHAnsi" w:hAnsiTheme="minorHAnsi" w:cstheme="minorHAnsi"/>
          <w:bCs/>
          <w:szCs w:val="22"/>
        </w:rPr>
        <w:t>,</w:t>
      </w:r>
      <w:r w:rsidRPr="00F91371">
        <w:rPr>
          <w:rFonts w:asciiTheme="minorHAnsi" w:hAnsiTheme="minorHAnsi" w:cstheme="minorHAnsi"/>
          <w:bCs/>
          <w:szCs w:val="22"/>
        </w:rPr>
        <w:t xml:space="preserve"> 10 additional municipalities will be </w:t>
      </w:r>
      <w:r w:rsidR="00B95A73" w:rsidRPr="00F91371">
        <w:rPr>
          <w:rFonts w:asciiTheme="minorHAnsi" w:hAnsiTheme="minorHAnsi" w:cstheme="minorHAnsi"/>
          <w:bCs/>
          <w:szCs w:val="22"/>
        </w:rPr>
        <w:t>offered</w:t>
      </w:r>
      <w:r w:rsidRPr="00F91371">
        <w:rPr>
          <w:rFonts w:asciiTheme="minorHAnsi" w:hAnsiTheme="minorHAnsi" w:cstheme="minorHAnsi"/>
          <w:bCs/>
          <w:szCs w:val="22"/>
        </w:rPr>
        <w:t xml:space="preserve"> cooperation in the second and third year of the Project. Same </w:t>
      </w:r>
      <w:r w:rsidR="004B7811">
        <w:rPr>
          <w:rFonts w:asciiTheme="minorHAnsi" w:hAnsiTheme="minorHAnsi" w:cstheme="minorHAnsi"/>
          <w:bCs/>
          <w:szCs w:val="22"/>
        </w:rPr>
        <w:t>m</w:t>
      </w:r>
      <w:r w:rsidRPr="00F91371">
        <w:rPr>
          <w:rFonts w:asciiTheme="minorHAnsi" w:hAnsiTheme="minorHAnsi" w:cstheme="minorHAnsi"/>
          <w:bCs/>
          <w:szCs w:val="22"/>
        </w:rPr>
        <w:t>ethodology for</w:t>
      </w:r>
      <w:r w:rsidR="004B7811">
        <w:rPr>
          <w:rFonts w:asciiTheme="minorHAnsi" w:hAnsiTheme="minorHAnsi" w:cstheme="minorHAnsi"/>
          <w:bCs/>
          <w:szCs w:val="22"/>
        </w:rPr>
        <w:t xml:space="preserve"> the</w:t>
      </w:r>
      <w:r w:rsidRPr="00F91371">
        <w:rPr>
          <w:rFonts w:asciiTheme="minorHAnsi" w:hAnsiTheme="minorHAnsi" w:cstheme="minorHAnsi"/>
          <w:bCs/>
          <w:szCs w:val="22"/>
        </w:rPr>
        <w:t xml:space="preserve"> selection of municipalities will be applied as</w:t>
      </w:r>
      <w:r w:rsidR="004B7811">
        <w:rPr>
          <w:rFonts w:asciiTheme="minorHAnsi" w:hAnsiTheme="minorHAnsi" w:cstheme="minorHAnsi"/>
          <w:bCs/>
          <w:szCs w:val="22"/>
        </w:rPr>
        <w:t xml:space="preserve"> in the first year of project implementation.</w:t>
      </w:r>
    </w:p>
    <w:p w14:paraId="12E3D000" w14:textId="6B374D5C" w:rsidR="004E320B" w:rsidRPr="00F91371" w:rsidRDefault="004E320B" w:rsidP="004E320B">
      <w:pPr>
        <w:numPr>
          <w:ilvl w:val="2"/>
          <w:numId w:val="25"/>
        </w:numPr>
        <w:spacing w:before="60"/>
        <w:ind w:left="594" w:hanging="567"/>
        <w:rPr>
          <w:rFonts w:asciiTheme="minorHAnsi" w:hAnsiTheme="minorHAnsi" w:cstheme="minorHAnsi"/>
          <w:bCs/>
          <w:szCs w:val="22"/>
        </w:rPr>
      </w:pPr>
      <w:r w:rsidRPr="00F91371">
        <w:rPr>
          <w:rFonts w:asciiTheme="minorHAnsi" w:hAnsiTheme="minorHAnsi" w:cstheme="minorHAnsi"/>
          <w:bCs/>
          <w:szCs w:val="22"/>
        </w:rPr>
        <w:t xml:space="preserve">Signing of agreements with 10 </w:t>
      </w:r>
      <w:r w:rsidRPr="00F91371">
        <w:rPr>
          <w:rFonts w:asciiTheme="minorHAnsi" w:hAnsiTheme="minorHAnsi" w:cstheme="minorHAnsi"/>
          <w:bCs/>
          <w:color w:val="000000" w:themeColor="text1"/>
          <w:szCs w:val="22"/>
        </w:rPr>
        <w:t>additional municipalities</w:t>
      </w:r>
    </w:p>
    <w:p w14:paraId="439FC193" w14:textId="7BE6951F" w:rsidR="0030320B" w:rsidRPr="00F91371" w:rsidRDefault="0030320B" w:rsidP="00B95A73">
      <w:pPr>
        <w:spacing w:before="60"/>
        <w:ind w:left="594"/>
        <w:rPr>
          <w:rFonts w:asciiTheme="minorHAnsi" w:hAnsiTheme="minorHAnsi" w:cstheme="minorHAnsi"/>
          <w:bCs/>
          <w:szCs w:val="22"/>
        </w:rPr>
      </w:pPr>
      <w:r w:rsidRPr="00F91371">
        <w:rPr>
          <w:rFonts w:asciiTheme="minorHAnsi" w:hAnsiTheme="minorHAnsi" w:cstheme="minorHAnsi"/>
          <w:bCs/>
          <w:color w:val="000000" w:themeColor="text1"/>
          <w:szCs w:val="22"/>
        </w:rPr>
        <w:t>The process will be done in the same manner as the selection of the first 15 municipalities</w:t>
      </w:r>
      <w:r w:rsidR="004B7811">
        <w:rPr>
          <w:rFonts w:asciiTheme="minorHAnsi" w:hAnsiTheme="minorHAnsi" w:cstheme="minorHAnsi"/>
          <w:bCs/>
          <w:color w:val="000000" w:themeColor="text1"/>
          <w:szCs w:val="22"/>
        </w:rPr>
        <w:t>.</w:t>
      </w:r>
    </w:p>
    <w:p w14:paraId="3E577835" w14:textId="3CAB5F7F" w:rsidR="00E73328" w:rsidRPr="00B95A73" w:rsidRDefault="00E73328" w:rsidP="00E73328">
      <w:pPr>
        <w:spacing w:before="60"/>
        <w:rPr>
          <w:rFonts w:asciiTheme="minorHAnsi" w:hAnsiTheme="minorHAnsi" w:cstheme="minorHAnsi"/>
          <w:bCs/>
          <w:color w:val="000000" w:themeColor="text1"/>
          <w:sz w:val="20"/>
          <w:szCs w:val="20"/>
        </w:rPr>
      </w:pPr>
    </w:p>
    <w:p w14:paraId="157B679A" w14:textId="5130E2FA" w:rsidR="00E73328" w:rsidRPr="00BA4741" w:rsidRDefault="0030320B" w:rsidP="00E73328">
      <w:pPr>
        <w:spacing w:before="120" w:after="120"/>
        <w:rPr>
          <w:rFonts w:asciiTheme="minorHAnsi" w:hAnsiTheme="minorHAnsi" w:cstheme="minorHAnsi"/>
          <w:iCs/>
        </w:rPr>
      </w:pPr>
      <w:r w:rsidRPr="00BA4741">
        <w:rPr>
          <w:rFonts w:asciiTheme="minorHAnsi" w:hAnsiTheme="minorHAnsi" w:cstheme="minorHAnsi"/>
          <w:b/>
          <w:bCs/>
          <w:iCs/>
        </w:rPr>
        <w:t xml:space="preserve">Result </w:t>
      </w:r>
      <w:r w:rsidR="00E73328" w:rsidRPr="00BA4741">
        <w:rPr>
          <w:rFonts w:asciiTheme="minorHAnsi" w:hAnsiTheme="minorHAnsi" w:cstheme="minorHAnsi"/>
          <w:b/>
          <w:bCs/>
          <w:iCs/>
        </w:rPr>
        <w:t xml:space="preserve">1.2. </w:t>
      </w:r>
      <w:r w:rsidR="00E73328" w:rsidRPr="00BA4741">
        <w:rPr>
          <w:rFonts w:asciiTheme="minorHAnsi" w:hAnsiTheme="minorHAnsi" w:cstheme="minorHAnsi"/>
          <w:iCs/>
        </w:rPr>
        <w:t>Municipal staff is trained as trainers on local dialogue platforms</w:t>
      </w:r>
    </w:p>
    <w:p w14:paraId="3941C0CE" w14:textId="1FDD3CF1" w:rsidR="004E320B" w:rsidRPr="00B95A73" w:rsidRDefault="00E73328" w:rsidP="00E73328">
      <w:pPr>
        <w:spacing w:before="60"/>
        <w:rPr>
          <w:rFonts w:asciiTheme="minorHAnsi" w:hAnsiTheme="minorHAnsi" w:cstheme="minorHAnsi"/>
          <w:bCs/>
          <w:szCs w:val="22"/>
        </w:rPr>
      </w:pPr>
      <w:r w:rsidRPr="00B95A73">
        <w:rPr>
          <w:rFonts w:asciiTheme="minorHAnsi" w:hAnsiTheme="minorHAnsi" w:cstheme="minorHAnsi"/>
          <w:bCs/>
          <w:szCs w:val="22"/>
        </w:rPr>
        <w:t xml:space="preserve">Considering that municipalities and their staff </w:t>
      </w:r>
      <w:r w:rsidR="004B7811">
        <w:rPr>
          <w:rFonts w:asciiTheme="minorHAnsi" w:hAnsiTheme="minorHAnsi" w:cstheme="minorHAnsi"/>
          <w:bCs/>
          <w:szCs w:val="22"/>
        </w:rPr>
        <w:t>are</w:t>
      </w:r>
      <w:r w:rsidRPr="00B95A73">
        <w:rPr>
          <w:rFonts w:asciiTheme="minorHAnsi" w:hAnsiTheme="minorHAnsi" w:cstheme="minorHAnsi"/>
          <w:bCs/>
          <w:szCs w:val="22"/>
        </w:rPr>
        <w:t xml:space="preserve"> already familiarized with LDP methodology and ha</w:t>
      </w:r>
      <w:r w:rsidR="004B7811">
        <w:rPr>
          <w:rFonts w:asciiTheme="minorHAnsi" w:hAnsiTheme="minorHAnsi" w:cstheme="minorHAnsi"/>
          <w:bCs/>
          <w:szCs w:val="22"/>
        </w:rPr>
        <w:t>ve</w:t>
      </w:r>
      <w:r w:rsidRPr="00B95A73">
        <w:rPr>
          <w:rFonts w:asciiTheme="minorHAnsi" w:hAnsiTheme="minorHAnsi" w:cstheme="minorHAnsi"/>
          <w:bCs/>
          <w:szCs w:val="22"/>
        </w:rPr>
        <w:t xml:space="preserve"> been using it through implementation of the Dialogue for the Future Project, the MAKERS will select 30 motivated and experienced municipality personal and train them in mediation and facilitation skills. Primarily, the training is targeted on the sustainability of the dialogue process in selected municipalities but also to have a strong pool of qualified trainers who can later be used as a trainers and peer supporters in municipalities who are not involved in the implementation of this Project.  </w:t>
      </w:r>
      <w:r w:rsidR="00236B88" w:rsidRPr="00B95A73">
        <w:rPr>
          <w:rFonts w:asciiTheme="minorHAnsi" w:hAnsiTheme="minorHAnsi" w:cstheme="minorHAnsi"/>
          <w:bCs/>
          <w:szCs w:val="22"/>
        </w:rPr>
        <w:t xml:space="preserve">The MAKERS Project will organize a quality training with very experienced lecturers and create a roster of 30 trainers from selected municipalities. </w:t>
      </w:r>
    </w:p>
    <w:p w14:paraId="68781210" w14:textId="0577B11C" w:rsidR="00236B88" w:rsidRPr="00B95A73" w:rsidRDefault="004B7811" w:rsidP="00236B88">
      <w:pPr>
        <w:spacing w:before="200"/>
        <w:rPr>
          <w:rFonts w:asciiTheme="minorHAnsi" w:hAnsiTheme="minorHAnsi" w:cstheme="minorHAnsi"/>
          <w:iCs/>
          <w:u w:val="single"/>
        </w:rPr>
      </w:pPr>
      <w:r>
        <w:rPr>
          <w:rFonts w:asciiTheme="minorHAnsi" w:hAnsiTheme="minorHAnsi" w:cstheme="minorHAnsi"/>
          <w:iCs/>
          <w:u w:val="single"/>
        </w:rPr>
        <w:t>Sub-a</w:t>
      </w:r>
      <w:r w:rsidR="00236B88" w:rsidRPr="00B95A73">
        <w:rPr>
          <w:rFonts w:asciiTheme="minorHAnsi" w:hAnsiTheme="minorHAnsi" w:cstheme="minorHAnsi"/>
          <w:iCs/>
          <w:u w:val="single"/>
        </w:rPr>
        <w:t xml:space="preserve">ctivities </w:t>
      </w:r>
      <w:r w:rsidR="00AC7E52" w:rsidRPr="00B95A73">
        <w:rPr>
          <w:rFonts w:asciiTheme="minorHAnsi" w:hAnsiTheme="minorHAnsi" w:cstheme="minorHAnsi"/>
          <w:iCs/>
          <w:u w:val="single"/>
        </w:rPr>
        <w:t xml:space="preserve">contributing to the achievement of this result </w:t>
      </w:r>
      <w:r w:rsidR="00236B88" w:rsidRPr="00B95A73">
        <w:rPr>
          <w:rFonts w:asciiTheme="minorHAnsi" w:hAnsiTheme="minorHAnsi" w:cstheme="minorHAnsi"/>
          <w:iCs/>
          <w:u w:val="single"/>
        </w:rPr>
        <w:t>are:</w:t>
      </w:r>
    </w:p>
    <w:p w14:paraId="3037D1CA" w14:textId="6FD348AC" w:rsidR="00236B88" w:rsidRPr="00B95A73" w:rsidRDefault="00236B88" w:rsidP="00E73328">
      <w:pPr>
        <w:spacing w:before="60"/>
        <w:rPr>
          <w:rFonts w:asciiTheme="minorHAnsi" w:hAnsiTheme="minorHAnsi" w:cstheme="minorHAnsi"/>
          <w:bCs/>
          <w:sz w:val="20"/>
          <w:szCs w:val="20"/>
        </w:rPr>
      </w:pPr>
    </w:p>
    <w:p w14:paraId="1797E2B3" w14:textId="244BB191" w:rsidR="00236B88" w:rsidRPr="00BA4741" w:rsidRDefault="00236B88" w:rsidP="00E73328">
      <w:pPr>
        <w:spacing w:before="60"/>
        <w:rPr>
          <w:rFonts w:asciiTheme="minorHAnsi" w:hAnsiTheme="minorHAnsi" w:cstheme="minorHAnsi"/>
          <w:bCs/>
          <w:szCs w:val="22"/>
        </w:rPr>
      </w:pPr>
      <w:r w:rsidRPr="00BA4741">
        <w:rPr>
          <w:rFonts w:asciiTheme="minorHAnsi" w:hAnsiTheme="minorHAnsi" w:cstheme="minorHAnsi"/>
          <w:bCs/>
          <w:szCs w:val="22"/>
        </w:rPr>
        <w:t>1.2.1.</w:t>
      </w:r>
      <w:r w:rsidRPr="00BA4741">
        <w:rPr>
          <w:rFonts w:asciiTheme="minorHAnsi" w:hAnsiTheme="minorHAnsi" w:cstheme="minorHAnsi"/>
          <w:bCs/>
          <w:szCs w:val="22"/>
        </w:rPr>
        <w:tab/>
        <w:t>Organize training of trainers for municipal staff</w:t>
      </w:r>
    </w:p>
    <w:p w14:paraId="2E586011" w14:textId="488AF906" w:rsidR="00236B88" w:rsidRPr="00B95A73" w:rsidRDefault="0030320B" w:rsidP="00B95A73">
      <w:pPr>
        <w:spacing w:before="60"/>
        <w:ind w:left="720"/>
        <w:rPr>
          <w:rFonts w:asciiTheme="minorHAnsi" w:hAnsiTheme="minorHAnsi" w:cstheme="minorHAnsi"/>
          <w:szCs w:val="22"/>
        </w:rPr>
      </w:pPr>
      <w:r w:rsidRPr="00B95A73">
        <w:rPr>
          <w:rFonts w:asciiTheme="minorHAnsi" w:hAnsiTheme="minorHAnsi" w:cstheme="minorHAnsi"/>
          <w:szCs w:val="22"/>
        </w:rPr>
        <w:t>The Project will hire experts to prepare curriculum for the training of trainers coming from selected municipalities. Once the curriculum is approved by the Project board the training will be conducted and newly trained trainers will be on Project disposal for all future trainings on LDP methodology.</w:t>
      </w:r>
    </w:p>
    <w:p w14:paraId="7C9E0BA1" w14:textId="77777777" w:rsidR="00A81F17" w:rsidRPr="00B95A73" w:rsidRDefault="00A81F17" w:rsidP="00E73328">
      <w:pPr>
        <w:spacing w:before="60"/>
        <w:rPr>
          <w:rFonts w:asciiTheme="minorHAnsi" w:hAnsiTheme="minorHAnsi" w:cstheme="minorHAnsi"/>
          <w:bCs/>
          <w:sz w:val="20"/>
          <w:szCs w:val="20"/>
        </w:rPr>
      </w:pPr>
    </w:p>
    <w:p w14:paraId="774CC451" w14:textId="6C235D8D" w:rsidR="00236B88" w:rsidRPr="00BA4741" w:rsidRDefault="0030320B" w:rsidP="00236B88">
      <w:pPr>
        <w:spacing w:before="120" w:after="120"/>
        <w:rPr>
          <w:rFonts w:asciiTheme="minorHAnsi" w:hAnsiTheme="minorHAnsi" w:cstheme="minorHAnsi"/>
          <w:iCs/>
        </w:rPr>
      </w:pPr>
      <w:r w:rsidRPr="00BA4741">
        <w:rPr>
          <w:rFonts w:asciiTheme="minorHAnsi" w:hAnsiTheme="minorHAnsi" w:cstheme="minorHAnsi"/>
          <w:b/>
          <w:bCs/>
          <w:iCs/>
        </w:rPr>
        <w:t>Result</w:t>
      </w:r>
      <w:r w:rsidR="00236B88" w:rsidRPr="00BA4741">
        <w:rPr>
          <w:rFonts w:asciiTheme="minorHAnsi" w:hAnsiTheme="minorHAnsi" w:cstheme="minorHAnsi"/>
          <w:b/>
          <w:bCs/>
          <w:iCs/>
        </w:rPr>
        <w:t xml:space="preserve"> 1.3. </w:t>
      </w:r>
      <w:r w:rsidR="00236B88" w:rsidRPr="00BA4741">
        <w:rPr>
          <w:rFonts w:asciiTheme="minorHAnsi" w:hAnsiTheme="minorHAnsi" w:cstheme="minorHAnsi"/>
          <w:iCs/>
        </w:rPr>
        <w:t>Local dialogue platform meetings independently organized by municipalities</w:t>
      </w:r>
    </w:p>
    <w:p w14:paraId="3710D6F5" w14:textId="124A41F0" w:rsidR="00236B88" w:rsidRPr="00B95A73" w:rsidRDefault="00236B88" w:rsidP="00236B88">
      <w:pPr>
        <w:spacing w:before="120" w:after="120"/>
        <w:rPr>
          <w:rFonts w:asciiTheme="minorHAnsi" w:hAnsiTheme="minorHAnsi" w:cstheme="minorHAnsi"/>
          <w:iCs/>
        </w:rPr>
      </w:pPr>
      <w:r w:rsidRPr="00B95A73">
        <w:rPr>
          <w:rFonts w:asciiTheme="minorHAnsi" w:hAnsiTheme="minorHAnsi" w:cstheme="minorHAnsi"/>
          <w:iCs/>
        </w:rPr>
        <w:t xml:space="preserve">Given the experience gained in previous years the Local Dialogue </w:t>
      </w:r>
      <w:r w:rsidR="00632957" w:rsidRPr="00B95A73">
        <w:rPr>
          <w:rFonts w:asciiTheme="minorHAnsi" w:hAnsiTheme="minorHAnsi" w:cstheme="minorHAnsi"/>
          <w:iCs/>
        </w:rPr>
        <w:t>platforms</w:t>
      </w:r>
      <w:r w:rsidRPr="00B95A73">
        <w:rPr>
          <w:rFonts w:asciiTheme="minorHAnsi" w:hAnsiTheme="minorHAnsi" w:cstheme="minorHAnsi"/>
          <w:iCs/>
        </w:rPr>
        <w:t xml:space="preserve"> are becoming more </w:t>
      </w:r>
      <w:r w:rsidR="00632957" w:rsidRPr="00B95A73">
        <w:rPr>
          <w:rFonts w:asciiTheme="minorHAnsi" w:hAnsiTheme="minorHAnsi" w:cstheme="minorHAnsi"/>
          <w:iCs/>
        </w:rPr>
        <w:t>recognizable</w:t>
      </w:r>
      <w:r w:rsidRPr="00B95A73">
        <w:rPr>
          <w:rFonts w:asciiTheme="minorHAnsi" w:hAnsiTheme="minorHAnsi" w:cstheme="minorHAnsi"/>
          <w:iCs/>
        </w:rPr>
        <w:t xml:space="preserve"> as a tool to address crucial problems in Municipalities </w:t>
      </w:r>
      <w:r w:rsidR="00632957" w:rsidRPr="00B95A73">
        <w:rPr>
          <w:rFonts w:asciiTheme="minorHAnsi" w:hAnsiTheme="minorHAnsi" w:cstheme="minorHAnsi"/>
          <w:iCs/>
        </w:rPr>
        <w:t>that</w:t>
      </w:r>
      <w:r w:rsidRPr="00B95A73">
        <w:rPr>
          <w:rFonts w:asciiTheme="minorHAnsi" w:hAnsiTheme="minorHAnsi" w:cstheme="minorHAnsi"/>
          <w:iCs/>
        </w:rPr>
        <w:t xml:space="preserve"> can be presented and resolved by citizens of those </w:t>
      </w:r>
      <w:r w:rsidR="00632957" w:rsidRPr="00B95A73">
        <w:rPr>
          <w:rFonts w:asciiTheme="minorHAnsi" w:hAnsiTheme="minorHAnsi" w:cstheme="minorHAnsi"/>
          <w:iCs/>
        </w:rPr>
        <w:t>municipalities</w:t>
      </w:r>
      <w:r w:rsidRPr="00B95A73">
        <w:rPr>
          <w:rFonts w:asciiTheme="minorHAnsi" w:hAnsiTheme="minorHAnsi" w:cstheme="minorHAnsi"/>
          <w:iCs/>
        </w:rPr>
        <w:t xml:space="preserve">. Although municipalities have used this method it is not yet institutionalized and is not common practice. </w:t>
      </w:r>
      <w:r w:rsidR="00632957" w:rsidRPr="00B95A73">
        <w:rPr>
          <w:rFonts w:asciiTheme="minorHAnsi" w:hAnsiTheme="minorHAnsi" w:cstheme="minorHAnsi"/>
          <w:iCs/>
        </w:rPr>
        <w:t>The MAKERS Project will provide support and mentoring to selected municipalities in organization of dialogue platforms with citizens from those municipalities</w:t>
      </w:r>
    </w:p>
    <w:p w14:paraId="217AD92E" w14:textId="5BD2448E" w:rsidR="00632957" w:rsidRPr="00B95A73" w:rsidRDefault="004B7811" w:rsidP="00632957">
      <w:pPr>
        <w:spacing w:before="200"/>
        <w:rPr>
          <w:rFonts w:asciiTheme="minorHAnsi" w:hAnsiTheme="minorHAnsi" w:cstheme="minorHAnsi"/>
          <w:iCs/>
          <w:u w:val="single"/>
        </w:rPr>
      </w:pPr>
      <w:r>
        <w:rPr>
          <w:rFonts w:asciiTheme="minorHAnsi" w:hAnsiTheme="minorHAnsi" w:cstheme="minorHAnsi"/>
          <w:iCs/>
          <w:u w:val="single"/>
        </w:rPr>
        <w:t>Sub-a</w:t>
      </w:r>
      <w:r w:rsidR="00632957" w:rsidRPr="00B95A73">
        <w:rPr>
          <w:rFonts w:asciiTheme="minorHAnsi" w:hAnsiTheme="minorHAnsi" w:cstheme="minorHAnsi"/>
          <w:iCs/>
          <w:u w:val="single"/>
        </w:rPr>
        <w:t xml:space="preserve">ctivities </w:t>
      </w:r>
      <w:r w:rsidR="00AC7E52" w:rsidRPr="00B95A73">
        <w:rPr>
          <w:rFonts w:asciiTheme="minorHAnsi" w:hAnsiTheme="minorHAnsi" w:cstheme="minorHAnsi"/>
          <w:iCs/>
          <w:u w:val="single"/>
        </w:rPr>
        <w:t xml:space="preserve">contributing to the achievement of this result </w:t>
      </w:r>
      <w:r w:rsidR="00632957" w:rsidRPr="00B95A73">
        <w:rPr>
          <w:rFonts w:asciiTheme="minorHAnsi" w:hAnsiTheme="minorHAnsi" w:cstheme="minorHAnsi"/>
          <w:iCs/>
          <w:u w:val="single"/>
        </w:rPr>
        <w:t>are:</w:t>
      </w:r>
    </w:p>
    <w:p w14:paraId="6CFC27FA" w14:textId="77777777" w:rsidR="00632957" w:rsidRPr="00B95A73" w:rsidRDefault="00632957" w:rsidP="00632957">
      <w:pPr>
        <w:spacing w:before="60"/>
        <w:ind w:left="589" w:hanging="589"/>
        <w:jc w:val="left"/>
        <w:rPr>
          <w:rFonts w:asciiTheme="minorHAnsi" w:hAnsiTheme="minorHAnsi" w:cstheme="minorHAnsi"/>
          <w:sz w:val="20"/>
          <w:szCs w:val="20"/>
        </w:rPr>
      </w:pPr>
    </w:p>
    <w:p w14:paraId="44D946B3" w14:textId="78D1471D" w:rsidR="00632957" w:rsidRPr="00B95A73" w:rsidRDefault="00632957" w:rsidP="00632957">
      <w:pPr>
        <w:spacing w:before="60"/>
        <w:ind w:left="589" w:hanging="589"/>
        <w:jc w:val="left"/>
        <w:rPr>
          <w:rFonts w:asciiTheme="minorHAnsi" w:hAnsiTheme="minorHAnsi" w:cstheme="minorHAnsi"/>
          <w:szCs w:val="22"/>
        </w:rPr>
      </w:pPr>
      <w:r w:rsidRPr="00B95A73">
        <w:rPr>
          <w:rFonts w:asciiTheme="minorHAnsi" w:hAnsiTheme="minorHAnsi" w:cstheme="minorHAnsi"/>
          <w:szCs w:val="22"/>
        </w:rPr>
        <w:t>1.3.1.  Advocacy meetings with municipality representatives as a support to independent organization of 100 LDP by partner municipalities</w:t>
      </w:r>
    </w:p>
    <w:p w14:paraId="0FA2223E" w14:textId="27EBC267" w:rsidR="008C7623" w:rsidRPr="00B95A73" w:rsidRDefault="008C7623" w:rsidP="00632957">
      <w:pPr>
        <w:spacing w:before="60"/>
        <w:ind w:left="589" w:hanging="589"/>
        <w:jc w:val="left"/>
        <w:rPr>
          <w:rFonts w:asciiTheme="minorHAnsi" w:hAnsiTheme="minorHAnsi" w:cstheme="minorHAnsi"/>
          <w:szCs w:val="22"/>
        </w:rPr>
      </w:pPr>
      <w:r w:rsidRPr="00B95A73">
        <w:rPr>
          <w:rFonts w:asciiTheme="minorHAnsi" w:hAnsiTheme="minorHAnsi" w:cstheme="minorHAnsi"/>
          <w:szCs w:val="22"/>
        </w:rPr>
        <w:tab/>
        <w:t>Regular meetings with representatives of selected municipalities will be organized in order to support the organization of LDPs, as well as to strengthen their capacities to be able to organize LDPs independently</w:t>
      </w:r>
    </w:p>
    <w:p w14:paraId="4B882C4F" w14:textId="1A8DBE64" w:rsidR="00632957" w:rsidRPr="00B95A73" w:rsidRDefault="00632957" w:rsidP="00632957">
      <w:pPr>
        <w:spacing w:before="120" w:after="120"/>
        <w:rPr>
          <w:rFonts w:asciiTheme="minorHAnsi" w:hAnsiTheme="minorHAnsi" w:cstheme="minorHAnsi"/>
          <w:i/>
          <w:sz w:val="24"/>
          <w:szCs w:val="28"/>
        </w:rPr>
      </w:pPr>
      <w:r w:rsidRPr="00B95A73">
        <w:rPr>
          <w:rFonts w:asciiTheme="minorHAnsi" w:hAnsiTheme="minorHAnsi" w:cstheme="minorHAnsi"/>
          <w:szCs w:val="22"/>
        </w:rPr>
        <w:t>1.3.2.  Mentoring of the LDPs</w:t>
      </w:r>
      <w:r w:rsidRPr="00B95A73">
        <w:rPr>
          <w:rFonts w:asciiTheme="minorHAnsi" w:hAnsiTheme="minorHAnsi" w:cstheme="minorHAnsi"/>
          <w:i/>
          <w:sz w:val="24"/>
          <w:szCs w:val="28"/>
        </w:rPr>
        <w:t xml:space="preserve"> </w:t>
      </w:r>
    </w:p>
    <w:p w14:paraId="4ACDB50E" w14:textId="6A7B56A4" w:rsidR="008C7623" w:rsidRPr="00B95A73" w:rsidRDefault="003D7011" w:rsidP="00B95A73">
      <w:pPr>
        <w:spacing w:before="120" w:after="120"/>
        <w:ind w:left="720"/>
        <w:rPr>
          <w:rFonts w:asciiTheme="minorHAnsi" w:hAnsiTheme="minorHAnsi" w:cstheme="minorHAnsi"/>
          <w:iCs/>
          <w:sz w:val="24"/>
          <w:szCs w:val="28"/>
        </w:rPr>
      </w:pPr>
      <w:r w:rsidRPr="00B95A73">
        <w:rPr>
          <w:rFonts w:asciiTheme="minorHAnsi" w:hAnsiTheme="minorHAnsi" w:cstheme="minorHAnsi"/>
          <w:iCs/>
          <w:sz w:val="24"/>
          <w:szCs w:val="28"/>
        </w:rPr>
        <w:t>Experts</w:t>
      </w:r>
      <w:r w:rsidR="008C7623" w:rsidRPr="00B95A73">
        <w:rPr>
          <w:rFonts w:asciiTheme="minorHAnsi" w:hAnsiTheme="minorHAnsi" w:cstheme="minorHAnsi"/>
          <w:iCs/>
          <w:sz w:val="24"/>
          <w:szCs w:val="28"/>
        </w:rPr>
        <w:t xml:space="preserve"> support will be given to municipalities and their representative throughout the process of institutionalizing LDPs as municipalities tool. This support will be provided in a form of mentoring given to coordinators of LDPs </w:t>
      </w:r>
      <w:r w:rsidRPr="00B95A73">
        <w:rPr>
          <w:rFonts w:asciiTheme="minorHAnsi" w:hAnsiTheme="minorHAnsi" w:cstheme="minorHAnsi"/>
          <w:iCs/>
          <w:sz w:val="24"/>
          <w:szCs w:val="28"/>
        </w:rPr>
        <w:t>selected by</w:t>
      </w:r>
      <w:r w:rsidR="008C7623" w:rsidRPr="00B95A73">
        <w:rPr>
          <w:rFonts w:asciiTheme="minorHAnsi" w:hAnsiTheme="minorHAnsi" w:cstheme="minorHAnsi"/>
          <w:iCs/>
          <w:sz w:val="24"/>
          <w:szCs w:val="28"/>
        </w:rPr>
        <w:t xml:space="preserve"> municipalities mayors.</w:t>
      </w:r>
    </w:p>
    <w:p w14:paraId="6C8A9E2D" w14:textId="77777777" w:rsidR="00632957" w:rsidRPr="00B95A73" w:rsidRDefault="00632957" w:rsidP="00632957">
      <w:pPr>
        <w:rPr>
          <w:rFonts w:asciiTheme="minorHAnsi" w:hAnsiTheme="minorHAnsi" w:cstheme="minorHAnsi"/>
          <w:b/>
          <w:bCs/>
        </w:rPr>
      </w:pPr>
    </w:p>
    <w:p w14:paraId="481B963E" w14:textId="18D9BB15" w:rsidR="00632957" w:rsidRPr="00B95A73" w:rsidRDefault="004B7811" w:rsidP="00632957">
      <w:pPr>
        <w:rPr>
          <w:rFonts w:asciiTheme="minorHAnsi" w:hAnsiTheme="minorHAnsi" w:cstheme="minorHAnsi"/>
          <w:iCs/>
        </w:rPr>
      </w:pPr>
      <w:r>
        <w:rPr>
          <w:rFonts w:asciiTheme="minorHAnsi" w:hAnsiTheme="minorHAnsi" w:cstheme="minorHAnsi"/>
          <w:b/>
          <w:bCs/>
        </w:rPr>
        <w:t>Activity</w:t>
      </w:r>
      <w:r w:rsidR="008C7623" w:rsidRPr="00B95A73">
        <w:rPr>
          <w:rFonts w:asciiTheme="minorHAnsi" w:hAnsiTheme="minorHAnsi" w:cstheme="minorHAnsi"/>
          <w:b/>
          <w:bCs/>
        </w:rPr>
        <w:t xml:space="preserve"> </w:t>
      </w:r>
      <w:r w:rsidR="00632957" w:rsidRPr="00B95A73">
        <w:rPr>
          <w:rFonts w:asciiTheme="minorHAnsi" w:hAnsiTheme="minorHAnsi" w:cstheme="minorHAnsi"/>
          <w:b/>
          <w:bCs/>
        </w:rPr>
        <w:t>2:</w:t>
      </w:r>
      <w:r w:rsidR="00632957" w:rsidRPr="00B95A73">
        <w:rPr>
          <w:rFonts w:asciiTheme="minorHAnsi" w:hAnsiTheme="minorHAnsi" w:cstheme="minorHAnsi"/>
        </w:rPr>
        <w:t xml:space="preserve"> </w:t>
      </w:r>
      <w:r w:rsidRPr="004B7811">
        <w:rPr>
          <w:rFonts w:asciiTheme="minorHAnsi" w:hAnsiTheme="minorHAnsi" w:cstheme="minorHAnsi"/>
          <w:iCs/>
        </w:rPr>
        <w:t>Strengthening community activism, especially among youth</w:t>
      </w:r>
    </w:p>
    <w:p w14:paraId="48A29D1F" w14:textId="77777777" w:rsidR="00632957" w:rsidRPr="00B95A73" w:rsidRDefault="00632957" w:rsidP="00632957">
      <w:pPr>
        <w:rPr>
          <w:rFonts w:asciiTheme="minorHAnsi" w:hAnsiTheme="minorHAnsi" w:cstheme="minorHAnsi"/>
          <w:i/>
        </w:rPr>
      </w:pPr>
    </w:p>
    <w:p w14:paraId="3D6CABA5" w14:textId="251BF8DE" w:rsidR="00632957" w:rsidRPr="00B95A73" w:rsidRDefault="00632957" w:rsidP="00632957">
      <w:pPr>
        <w:rPr>
          <w:rFonts w:asciiTheme="minorHAnsi" w:hAnsiTheme="minorHAnsi" w:cstheme="minorHAnsi"/>
          <w:iCs/>
          <w:szCs w:val="22"/>
        </w:rPr>
      </w:pPr>
      <w:r w:rsidRPr="00B95A73">
        <w:rPr>
          <w:rFonts w:asciiTheme="minorHAnsi" w:hAnsiTheme="minorHAnsi" w:cstheme="minorHAnsi"/>
          <w:iCs/>
          <w:szCs w:val="22"/>
        </w:rPr>
        <w:lastRenderedPageBreak/>
        <w:t xml:space="preserve">In partner municipalities, the Project will work with activists gathered in Local Dialogue Platforms (CSOs, youth councils, informal groups, influential citizens) to ensure adequate knowledge of public policy process and political literacy so that citizens, and especially youth, are skilled in understanding and exercising rights of public participation where draft municipal decisions and budgeting are concerned. The desired outcome is for local dialogue platforms to timely raise and advocate for priorities identified by citizens for funding through municipal budgets. Furthermore, through calls for proposals, UNDP will co-fund projects emerging from local dialogue platforms; with mandatory municipal co-funding at 20% of project value. The Project’s work with youth in partner municipalities will </w:t>
      </w:r>
      <w:r w:rsidR="00B95A73" w:rsidRPr="00B95A73">
        <w:rPr>
          <w:rFonts w:asciiTheme="minorHAnsi" w:hAnsiTheme="minorHAnsi" w:cstheme="minorHAnsi"/>
          <w:iCs/>
          <w:szCs w:val="22"/>
        </w:rPr>
        <w:t>centre</w:t>
      </w:r>
      <w:r w:rsidRPr="00B95A73">
        <w:rPr>
          <w:rFonts w:asciiTheme="minorHAnsi" w:hAnsiTheme="minorHAnsi" w:cstheme="minorHAnsi"/>
          <w:iCs/>
          <w:szCs w:val="22"/>
        </w:rPr>
        <w:t xml:space="preserve"> around skills for critical thinking, leadership and advocacy, innovative crowdfunding and digital solutions on combatting hate speech on social media. For the latter, the Project will engage with UNDP’s Accelerator Lab, local IT company and with Peace Tech Lab in advisory capacity. Additionally, the Project will take advantage of UNDP’s Youth for Peace resources to advance knowledge among the community, and especially youth, on Agenda 2030, with </w:t>
      </w:r>
      <w:r w:rsidR="00B95A73" w:rsidRPr="00B95A73">
        <w:rPr>
          <w:rFonts w:asciiTheme="minorHAnsi" w:hAnsiTheme="minorHAnsi" w:cstheme="minorHAnsi"/>
          <w:iCs/>
          <w:szCs w:val="22"/>
        </w:rPr>
        <w:t>focus</w:t>
      </w:r>
      <w:r w:rsidRPr="00B95A73">
        <w:rPr>
          <w:rFonts w:asciiTheme="minorHAnsi" w:hAnsiTheme="minorHAnsi" w:cstheme="minorHAnsi"/>
          <w:iCs/>
          <w:szCs w:val="22"/>
        </w:rPr>
        <w:t xml:space="preserve"> on SDG 16: Peace, Justice and Strong Institutions.</w:t>
      </w:r>
    </w:p>
    <w:p w14:paraId="7CF31881" w14:textId="1A88FB01" w:rsidR="00632957" w:rsidRPr="00B95A73" w:rsidRDefault="00632957" w:rsidP="00632957">
      <w:pPr>
        <w:rPr>
          <w:rFonts w:asciiTheme="minorHAnsi" w:hAnsiTheme="minorHAnsi" w:cstheme="minorHAnsi"/>
          <w:iCs/>
          <w:szCs w:val="22"/>
        </w:rPr>
      </w:pPr>
    </w:p>
    <w:p w14:paraId="1412137B" w14:textId="6E37885C" w:rsidR="00632957" w:rsidRPr="00B95A73" w:rsidRDefault="008C7623" w:rsidP="00632957">
      <w:pPr>
        <w:rPr>
          <w:rFonts w:asciiTheme="minorHAnsi" w:hAnsiTheme="minorHAnsi" w:cstheme="minorHAnsi"/>
          <w:iCs/>
          <w:szCs w:val="22"/>
        </w:rPr>
      </w:pPr>
      <w:r w:rsidRPr="00B95A73">
        <w:rPr>
          <w:rFonts w:asciiTheme="minorHAnsi" w:hAnsiTheme="minorHAnsi" w:cstheme="minorHAnsi"/>
          <w:b/>
          <w:bCs/>
          <w:iCs/>
          <w:szCs w:val="22"/>
        </w:rPr>
        <w:t>Result</w:t>
      </w:r>
      <w:r w:rsidR="00632957" w:rsidRPr="00B95A73">
        <w:rPr>
          <w:rFonts w:asciiTheme="minorHAnsi" w:hAnsiTheme="minorHAnsi" w:cstheme="minorHAnsi"/>
          <w:b/>
          <w:bCs/>
          <w:iCs/>
          <w:szCs w:val="22"/>
        </w:rPr>
        <w:t xml:space="preserve"> 2.1.</w:t>
      </w:r>
      <w:r w:rsidR="00632957" w:rsidRPr="00B95A73">
        <w:rPr>
          <w:rFonts w:asciiTheme="minorHAnsi" w:hAnsiTheme="minorHAnsi" w:cstheme="minorHAnsi"/>
          <w:iCs/>
          <w:szCs w:val="22"/>
        </w:rPr>
        <w:t xml:space="preserve"> Youth receive tailored capacity building on critical thinking, leadership and advocacy, innovative crowdfunding and digital solutions on combatting hate speech on social media</w:t>
      </w:r>
    </w:p>
    <w:p w14:paraId="02EB0441" w14:textId="2A5560AE" w:rsidR="00632957" w:rsidRPr="00B95A73" w:rsidRDefault="00632957" w:rsidP="00632957">
      <w:pPr>
        <w:rPr>
          <w:rFonts w:asciiTheme="minorHAnsi" w:hAnsiTheme="minorHAnsi" w:cstheme="minorHAnsi"/>
          <w:iCs/>
          <w:szCs w:val="22"/>
        </w:rPr>
      </w:pPr>
    </w:p>
    <w:p w14:paraId="479B6B9E" w14:textId="25510E92" w:rsidR="00E772FC" w:rsidRPr="00B95A73" w:rsidRDefault="00E772FC" w:rsidP="00E772FC">
      <w:pPr>
        <w:rPr>
          <w:rFonts w:asciiTheme="minorHAnsi" w:hAnsiTheme="minorHAnsi" w:cstheme="minorHAnsi"/>
          <w:iCs/>
          <w:szCs w:val="22"/>
        </w:rPr>
      </w:pPr>
      <w:r w:rsidRPr="00B95A73">
        <w:rPr>
          <w:rFonts w:asciiTheme="minorHAnsi" w:hAnsiTheme="minorHAnsi" w:cstheme="minorHAnsi"/>
          <w:iCs/>
          <w:szCs w:val="22"/>
        </w:rPr>
        <w:t>The outreach conducted during the last 2 years as part of the Dialogue for the Future Project, will be used as a starting point for the selection of youth for the participation in the trainings. Depending on the selection of municipalities additional outreach will be conducted to try and get to those marginalized youth who don’t have opportunities to participate in significant activities such as this one. Gender balance will be carefully manged in order to have equal attendance of both young boys and girls.  The Project’s work with youth in partner municipalities will centre around skills for critical thinking, leadership and advocacy, innovative crowdfunding and digital solutions on combatting hate speech on social media. For the latter, the Project will engage with UNDP’s Accelerator Lab, local IT company and with Peace Tech Lab in advisory capacity. Additionally, the Project will take advantage of UNDP’s Youth for Peace resources to advance knowledge among the community, and especially youth, on Agenda 2030, with focus on SDG 16: Peace, Justice and Strong Institutions.</w:t>
      </w:r>
    </w:p>
    <w:p w14:paraId="286AC9E8" w14:textId="2CDC9A01" w:rsidR="00E772FC" w:rsidRPr="00B95A73" w:rsidRDefault="00E772FC" w:rsidP="00632957">
      <w:pPr>
        <w:rPr>
          <w:rFonts w:asciiTheme="minorHAnsi" w:hAnsiTheme="minorHAnsi" w:cstheme="minorHAnsi"/>
          <w:iCs/>
          <w:szCs w:val="22"/>
        </w:rPr>
      </w:pPr>
    </w:p>
    <w:p w14:paraId="57AF1DD7" w14:textId="73EAC94D" w:rsidR="00E128F6" w:rsidRPr="00B95A73" w:rsidRDefault="004B7811" w:rsidP="00E128F6">
      <w:pPr>
        <w:spacing w:before="200"/>
        <w:rPr>
          <w:rFonts w:asciiTheme="minorHAnsi" w:hAnsiTheme="minorHAnsi" w:cstheme="minorHAnsi"/>
          <w:iCs/>
          <w:szCs w:val="22"/>
          <w:u w:val="single"/>
        </w:rPr>
      </w:pPr>
      <w:r>
        <w:rPr>
          <w:rFonts w:asciiTheme="minorHAnsi" w:hAnsiTheme="minorHAnsi" w:cstheme="minorHAnsi"/>
          <w:iCs/>
          <w:szCs w:val="22"/>
          <w:u w:val="single"/>
        </w:rPr>
        <w:t>Sub-a</w:t>
      </w:r>
      <w:r w:rsidR="00E128F6" w:rsidRPr="00B95A73">
        <w:rPr>
          <w:rFonts w:asciiTheme="minorHAnsi" w:hAnsiTheme="minorHAnsi" w:cstheme="minorHAnsi"/>
          <w:iCs/>
          <w:szCs w:val="22"/>
          <w:u w:val="single"/>
        </w:rPr>
        <w:t xml:space="preserve">ctivities </w:t>
      </w:r>
      <w:r w:rsidR="00AC7E52" w:rsidRPr="00B95A73">
        <w:rPr>
          <w:rFonts w:asciiTheme="minorHAnsi" w:hAnsiTheme="minorHAnsi" w:cstheme="minorHAnsi"/>
          <w:iCs/>
          <w:u w:val="single"/>
        </w:rPr>
        <w:t xml:space="preserve">contributing to the achievement of this result </w:t>
      </w:r>
      <w:r w:rsidR="00E128F6" w:rsidRPr="00B95A73">
        <w:rPr>
          <w:rFonts w:asciiTheme="minorHAnsi" w:hAnsiTheme="minorHAnsi" w:cstheme="minorHAnsi"/>
          <w:iCs/>
          <w:szCs w:val="22"/>
          <w:u w:val="single"/>
        </w:rPr>
        <w:t>are:</w:t>
      </w:r>
    </w:p>
    <w:p w14:paraId="260CE4B8" w14:textId="77777777" w:rsidR="00E128F6" w:rsidRPr="00B95A73" w:rsidRDefault="00E128F6" w:rsidP="00632957">
      <w:pPr>
        <w:rPr>
          <w:rFonts w:asciiTheme="minorHAnsi" w:hAnsiTheme="minorHAnsi" w:cstheme="minorHAnsi"/>
          <w:iCs/>
          <w:szCs w:val="22"/>
        </w:rPr>
      </w:pPr>
    </w:p>
    <w:p w14:paraId="30F7883B" w14:textId="38A57D94" w:rsidR="00E128F6" w:rsidRPr="00B95A73" w:rsidRDefault="00E128F6" w:rsidP="00E128F6">
      <w:pPr>
        <w:spacing w:before="60"/>
        <w:ind w:left="589" w:hanging="589"/>
        <w:jc w:val="left"/>
        <w:rPr>
          <w:rFonts w:asciiTheme="minorHAnsi" w:hAnsiTheme="minorHAnsi" w:cstheme="minorHAnsi"/>
          <w:szCs w:val="22"/>
        </w:rPr>
      </w:pPr>
      <w:r w:rsidRPr="00B95A73">
        <w:rPr>
          <w:rFonts w:asciiTheme="minorHAnsi" w:hAnsiTheme="minorHAnsi" w:cstheme="minorHAnsi"/>
          <w:szCs w:val="22"/>
        </w:rPr>
        <w:t>2.1.1.  Identification of youth activists</w:t>
      </w:r>
    </w:p>
    <w:p w14:paraId="3FCF5CE6" w14:textId="3F785D43" w:rsidR="008C7623" w:rsidRPr="00B95A73" w:rsidRDefault="008C7623" w:rsidP="00E128F6">
      <w:pPr>
        <w:spacing w:before="60"/>
        <w:ind w:left="589" w:hanging="589"/>
        <w:jc w:val="left"/>
        <w:rPr>
          <w:rFonts w:asciiTheme="minorHAnsi" w:hAnsiTheme="minorHAnsi" w:cstheme="minorHAnsi"/>
          <w:szCs w:val="22"/>
        </w:rPr>
      </w:pPr>
      <w:r w:rsidRPr="00B95A73">
        <w:rPr>
          <w:rFonts w:asciiTheme="minorHAnsi" w:hAnsiTheme="minorHAnsi" w:cstheme="minorHAnsi"/>
          <w:szCs w:val="22"/>
        </w:rPr>
        <w:tab/>
        <w:t xml:space="preserve">As stated above </w:t>
      </w:r>
      <w:r w:rsidRPr="00B95A73">
        <w:rPr>
          <w:rFonts w:asciiTheme="minorHAnsi" w:hAnsiTheme="minorHAnsi" w:cstheme="minorHAnsi"/>
          <w:iCs/>
          <w:szCs w:val="22"/>
        </w:rPr>
        <w:t>the outreach conducted during the last 2 years as part of the Dialogue for the Future Project, will be used as a starting point for the selection of youth for the participation in the trainings. Depending on the selection of municipalities additional outreach will be conducted to try and get to those marginalized youth who don’t have opportunities to participate in significant activities such as this one.  Support from selected municipalities will be asked during this process and from local CSOs.</w:t>
      </w:r>
    </w:p>
    <w:p w14:paraId="23321B86" w14:textId="61B12070" w:rsidR="00E128F6" w:rsidRPr="00B95A73" w:rsidRDefault="00E128F6" w:rsidP="00E128F6">
      <w:pPr>
        <w:tabs>
          <w:tab w:val="left" w:pos="596"/>
        </w:tabs>
        <w:spacing w:before="60"/>
        <w:ind w:left="589" w:hanging="589"/>
        <w:jc w:val="left"/>
        <w:rPr>
          <w:rFonts w:asciiTheme="minorHAnsi" w:hAnsiTheme="minorHAnsi" w:cstheme="minorHAnsi"/>
          <w:szCs w:val="22"/>
        </w:rPr>
      </w:pPr>
      <w:r w:rsidRPr="00B95A73">
        <w:rPr>
          <w:rFonts w:asciiTheme="minorHAnsi" w:hAnsiTheme="minorHAnsi" w:cstheme="minorHAnsi"/>
          <w:szCs w:val="22"/>
        </w:rPr>
        <w:t>2.1.2.  Organization of tailored capacity building on critical thinking, leadership and advocacy for identified youth</w:t>
      </w:r>
    </w:p>
    <w:p w14:paraId="697CD2A7" w14:textId="77777777" w:rsidR="00673F51" w:rsidRPr="00B95A73" w:rsidRDefault="00060DD9" w:rsidP="00E128F6">
      <w:pPr>
        <w:tabs>
          <w:tab w:val="left" w:pos="596"/>
        </w:tabs>
        <w:spacing w:before="60"/>
        <w:ind w:left="589" w:hanging="589"/>
        <w:jc w:val="left"/>
        <w:rPr>
          <w:rFonts w:asciiTheme="minorHAnsi" w:hAnsiTheme="minorHAnsi" w:cstheme="minorHAnsi"/>
          <w:szCs w:val="22"/>
        </w:rPr>
      </w:pPr>
      <w:r w:rsidRPr="00B95A73">
        <w:rPr>
          <w:rFonts w:asciiTheme="minorHAnsi" w:hAnsiTheme="minorHAnsi" w:cstheme="minorHAnsi"/>
          <w:szCs w:val="22"/>
        </w:rPr>
        <w:tab/>
        <w:t>Training methodology will be developed to address above topics. The training will lean on the methodology developed as part of the Regional Dialogue for the future Project and experiences gained in that process. In accordance with developed methodology</w:t>
      </w:r>
      <w:r w:rsidR="00673F51" w:rsidRPr="00B95A73">
        <w:rPr>
          <w:rFonts w:asciiTheme="minorHAnsi" w:hAnsiTheme="minorHAnsi" w:cstheme="minorHAnsi"/>
          <w:szCs w:val="22"/>
        </w:rPr>
        <w:t xml:space="preserve"> the training will be organize for youth from selected municipalities. </w:t>
      </w:r>
    </w:p>
    <w:p w14:paraId="63365400" w14:textId="68ADAAC2" w:rsidR="00060DD9" w:rsidRPr="00B95A73" w:rsidRDefault="00060DD9" w:rsidP="00E128F6">
      <w:pPr>
        <w:tabs>
          <w:tab w:val="left" w:pos="596"/>
        </w:tabs>
        <w:spacing w:before="60"/>
        <w:ind w:left="589" w:hanging="589"/>
        <w:jc w:val="left"/>
        <w:rPr>
          <w:rFonts w:asciiTheme="minorHAnsi" w:hAnsiTheme="minorHAnsi" w:cstheme="minorHAnsi"/>
          <w:szCs w:val="22"/>
        </w:rPr>
      </w:pPr>
      <w:r w:rsidRPr="00B95A73">
        <w:rPr>
          <w:rFonts w:asciiTheme="minorHAnsi" w:hAnsiTheme="minorHAnsi" w:cstheme="minorHAnsi"/>
          <w:szCs w:val="22"/>
        </w:rPr>
        <w:t xml:space="preserve"> </w:t>
      </w:r>
    </w:p>
    <w:p w14:paraId="5456A039" w14:textId="77777777" w:rsidR="00E128F6" w:rsidRPr="00B95A73" w:rsidRDefault="00E128F6" w:rsidP="00E128F6">
      <w:pPr>
        <w:tabs>
          <w:tab w:val="left" w:pos="596"/>
        </w:tabs>
        <w:spacing w:before="60"/>
        <w:ind w:left="589" w:hanging="589"/>
        <w:jc w:val="left"/>
        <w:rPr>
          <w:rFonts w:asciiTheme="minorHAnsi" w:hAnsiTheme="minorHAnsi" w:cstheme="minorHAnsi"/>
          <w:szCs w:val="22"/>
        </w:rPr>
      </w:pPr>
      <w:r w:rsidRPr="00B95A73">
        <w:rPr>
          <w:rFonts w:asciiTheme="minorHAnsi" w:hAnsiTheme="minorHAnsi" w:cstheme="minorHAnsi"/>
          <w:szCs w:val="22"/>
        </w:rPr>
        <w:t>2.1.3. Organization of workshop for youth on digital solutions</w:t>
      </w:r>
    </w:p>
    <w:p w14:paraId="11B09B6D" w14:textId="0FCA22B9" w:rsidR="00632957" w:rsidRPr="00B95A73" w:rsidRDefault="00673F51" w:rsidP="00673F51">
      <w:pPr>
        <w:ind w:left="589"/>
        <w:rPr>
          <w:rFonts w:asciiTheme="minorHAnsi" w:hAnsiTheme="minorHAnsi" w:cstheme="minorHAnsi"/>
          <w:iCs/>
          <w:szCs w:val="22"/>
        </w:rPr>
      </w:pPr>
      <w:r w:rsidRPr="00B95A73">
        <w:rPr>
          <w:rFonts w:asciiTheme="minorHAnsi" w:hAnsiTheme="minorHAnsi" w:cstheme="minorHAnsi"/>
          <w:iCs/>
          <w:szCs w:val="22"/>
        </w:rPr>
        <w:t>The Project will engage with UNDP’s Accelerator Lab, local IT company and with Peace Tech Lab in advisory capacity to organize workshop for interested youth on digital solution for different topics discussed during LDPs and trainings.</w:t>
      </w:r>
    </w:p>
    <w:p w14:paraId="58A2D8BD" w14:textId="77777777" w:rsidR="00673F51" w:rsidRPr="00B95A73" w:rsidRDefault="00673F51" w:rsidP="00B95A73">
      <w:pPr>
        <w:ind w:left="589"/>
        <w:rPr>
          <w:rFonts w:asciiTheme="minorHAnsi" w:hAnsiTheme="minorHAnsi" w:cstheme="minorHAnsi"/>
          <w:iCs/>
          <w:szCs w:val="22"/>
        </w:rPr>
      </w:pPr>
    </w:p>
    <w:p w14:paraId="6C7B2ED4" w14:textId="26BD28A2" w:rsidR="00994E26" w:rsidRPr="00B95A73" w:rsidRDefault="00673F51" w:rsidP="00994E26">
      <w:pPr>
        <w:rPr>
          <w:rFonts w:asciiTheme="minorHAnsi" w:hAnsiTheme="minorHAnsi" w:cstheme="minorHAnsi"/>
          <w:iCs/>
          <w:szCs w:val="22"/>
        </w:rPr>
      </w:pPr>
      <w:r w:rsidRPr="00B95A73">
        <w:rPr>
          <w:rFonts w:asciiTheme="minorHAnsi" w:hAnsiTheme="minorHAnsi" w:cstheme="minorHAnsi"/>
          <w:b/>
          <w:bCs/>
          <w:iCs/>
          <w:szCs w:val="22"/>
        </w:rPr>
        <w:t>Result</w:t>
      </w:r>
      <w:r w:rsidR="00994E26" w:rsidRPr="00B95A73">
        <w:rPr>
          <w:rFonts w:asciiTheme="minorHAnsi" w:hAnsiTheme="minorHAnsi" w:cstheme="minorHAnsi"/>
          <w:b/>
          <w:bCs/>
          <w:iCs/>
          <w:szCs w:val="22"/>
        </w:rPr>
        <w:t xml:space="preserve"> 2.2.</w:t>
      </w:r>
      <w:r w:rsidR="00994E26" w:rsidRPr="00B95A73">
        <w:rPr>
          <w:rFonts w:asciiTheme="minorHAnsi" w:hAnsiTheme="minorHAnsi" w:cstheme="minorHAnsi"/>
          <w:iCs/>
          <w:szCs w:val="22"/>
        </w:rPr>
        <w:t xml:space="preserve">  Youth peer learning networks on mediation and dialogue are established</w:t>
      </w:r>
    </w:p>
    <w:p w14:paraId="2C9DAA25" w14:textId="77777777" w:rsidR="00994E26" w:rsidRPr="00B95A73" w:rsidRDefault="00994E26" w:rsidP="00632957">
      <w:pPr>
        <w:spacing w:before="120" w:after="120"/>
        <w:rPr>
          <w:rFonts w:asciiTheme="minorHAnsi" w:hAnsiTheme="minorHAnsi" w:cstheme="minorHAnsi"/>
          <w:iCs/>
          <w:szCs w:val="22"/>
        </w:rPr>
      </w:pPr>
    </w:p>
    <w:p w14:paraId="6C2E3393" w14:textId="2C8A8077" w:rsidR="00994E26" w:rsidRPr="00B95A73" w:rsidRDefault="00994E26" w:rsidP="00632957">
      <w:pPr>
        <w:spacing w:before="120" w:after="120"/>
        <w:rPr>
          <w:rFonts w:asciiTheme="minorHAnsi" w:hAnsiTheme="minorHAnsi" w:cstheme="minorHAnsi"/>
          <w:iCs/>
          <w:szCs w:val="22"/>
        </w:rPr>
      </w:pPr>
      <w:r w:rsidRPr="00B95A73">
        <w:rPr>
          <w:rFonts w:asciiTheme="minorHAnsi" w:hAnsiTheme="minorHAnsi" w:cstheme="minorHAnsi"/>
          <w:iCs/>
          <w:szCs w:val="22"/>
        </w:rPr>
        <w:t xml:space="preserve">Throughout the implementation of Local Dialogue Platforms in previous Project it was visible that citizens who participated and especially youth need further guidance in addressing local and broader issues to relevant institutions. The focus of this output is directed at creating a sustainable mechanism of peer supporters who will be able to transfer their experiences to their peers as well as to mediate among local representatives and citizens when needed. The MAKERS project will create/select number of youth and thus create a network of peer’s supporters who are knowledgably about the LDP methodology but also are ready to use their newly acquired skills to address burning issues in their local communities and broader. </w:t>
      </w:r>
    </w:p>
    <w:p w14:paraId="54F75B65" w14:textId="1139836A" w:rsidR="00994E26" w:rsidRPr="00B95A73" w:rsidRDefault="004B7811" w:rsidP="00994E26">
      <w:pPr>
        <w:spacing w:before="200"/>
        <w:rPr>
          <w:rFonts w:asciiTheme="minorHAnsi" w:hAnsiTheme="minorHAnsi" w:cstheme="minorHAnsi"/>
          <w:iCs/>
          <w:szCs w:val="22"/>
          <w:u w:val="single"/>
        </w:rPr>
      </w:pPr>
      <w:r>
        <w:rPr>
          <w:rFonts w:asciiTheme="minorHAnsi" w:hAnsiTheme="minorHAnsi" w:cstheme="minorHAnsi"/>
          <w:iCs/>
          <w:szCs w:val="22"/>
          <w:u w:val="single"/>
        </w:rPr>
        <w:t>Sub-a</w:t>
      </w:r>
      <w:r w:rsidR="00994E26" w:rsidRPr="00B95A73">
        <w:rPr>
          <w:rFonts w:asciiTheme="minorHAnsi" w:hAnsiTheme="minorHAnsi" w:cstheme="minorHAnsi"/>
          <w:iCs/>
          <w:szCs w:val="22"/>
          <w:u w:val="single"/>
        </w:rPr>
        <w:t xml:space="preserve">ctivities </w:t>
      </w:r>
      <w:r w:rsidR="00AC7E52" w:rsidRPr="00B95A73">
        <w:rPr>
          <w:rFonts w:asciiTheme="minorHAnsi" w:hAnsiTheme="minorHAnsi" w:cstheme="minorHAnsi"/>
          <w:iCs/>
          <w:u w:val="single"/>
        </w:rPr>
        <w:t xml:space="preserve">contributing to the achievement of this result </w:t>
      </w:r>
      <w:r w:rsidR="00994E26" w:rsidRPr="00B95A73">
        <w:rPr>
          <w:rFonts w:asciiTheme="minorHAnsi" w:hAnsiTheme="minorHAnsi" w:cstheme="minorHAnsi"/>
          <w:iCs/>
          <w:szCs w:val="22"/>
          <w:u w:val="single"/>
        </w:rPr>
        <w:t>are:</w:t>
      </w:r>
    </w:p>
    <w:p w14:paraId="09CE2781" w14:textId="701DF3F7" w:rsidR="00A81F17" w:rsidRPr="00B95A73" w:rsidRDefault="00A81F17" w:rsidP="00A81F17">
      <w:pPr>
        <w:spacing w:before="120" w:after="0"/>
        <w:rPr>
          <w:rFonts w:asciiTheme="minorHAnsi" w:hAnsiTheme="minorHAnsi" w:cstheme="minorHAnsi"/>
          <w:iCs/>
          <w:szCs w:val="22"/>
        </w:rPr>
      </w:pPr>
      <w:r w:rsidRPr="00B95A73">
        <w:rPr>
          <w:rFonts w:asciiTheme="minorHAnsi" w:hAnsiTheme="minorHAnsi" w:cstheme="minorHAnsi"/>
          <w:iCs/>
          <w:szCs w:val="22"/>
        </w:rPr>
        <w:t>2.2.1. Identification of peer supporters among trained youth activists</w:t>
      </w:r>
    </w:p>
    <w:p w14:paraId="48253B93" w14:textId="7B575638" w:rsidR="00673F51" w:rsidRPr="00B95A73" w:rsidRDefault="00673F51" w:rsidP="00B95A73">
      <w:pPr>
        <w:spacing w:before="120" w:after="0"/>
        <w:ind w:left="720"/>
        <w:rPr>
          <w:rFonts w:asciiTheme="minorHAnsi" w:hAnsiTheme="minorHAnsi" w:cstheme="minorHAnsi"/>
          <w:iCs/>
          <w:szCs w:val="22"/>
        </w:rPr>
      </w:pPr>
      <w:r w:rsidRPr="00B95A73">
        <w:rPr>
          <w:rFonts w:asciiTheme="minorHAnsi" w:hAnsiTheme="minorHAnsi" w:cstheme="minorHAnsi"/>
          <w:iCs/>
          <w:szCs w:val="22"/>
        </w:rPr>
        <w:t>As part of the training process a call will be announced for interested youth who would like to take an additional task and become peer supporters. Additional skill building exercise will be organized for those selected.</w:t>
      </w:r>
    </w:p>
    <w:p w14:paraId="44CE2D58" w14:textId="6093A35E" w:rsidR="00A81F17" w:rsidRPr="00B95A73" w:rsidRDefault="00A81F17" w:rsidP="00A81F17">
      <w:pPr>
        <w:spacing w:before="120" w:after="0"/>
        <w:rPr>
          <w:rFonts w:asciiTheme="minorHAnsi" w:hAnsiTheme="minorHAnsi" w:cstheme="minorHAnsi"/>
          <w:iCs/>
          <w:szCs w:val="22"/>
        </w:rPr>
      </w:pPr>
      <w:r w:rsidRPr="00B95A73">
        <w:rPr>
          <w:rFonts w:asciiTheme="minorHAnsi" w:hAnsiTheme="minorHAnsi" w:cstheme="minorHAnsi"/>
          <w:iCs/>
          <w:szCs w:val="22"/>
        </w:rPr>
        <w:t>2.2.2. Mentoring for peer supporters</w:t>
      </w:r>
    </w:p>
    <w:p w14:paraId="1AEF4543" w14:textId="4475FB42" w:rsidR="00673F51" w:rsidRPr="00B95A73" w:rsidRDefault="00673F51" w:rsidP="00B95A73">
      <w:pPr>
        <w:spacing w:before="120" w:after="0"/>
        <w:ind w:left="720"/>
        <w:rPr>
          <w:rFonts w:asciiTheme="minorHAnsi" w:hAnsiTheme="minorHAnsi" w:cstheme="minorHAnsi"/>
          <w:iCs/>
          <w:szCs w:val="22"/>
        </w:rPr>
      </w:pPr>
      <w:r w:rsidRPr="00B95A73">
        <w:rPr>
          <w:rFonts w:asciiTheme="minorHAnsi" w:hAnsiTheme="minorHAnsi" w:cstheme="minorHAnsi"/>
          <w:iCs/>
          <w:szCs w:val="22"/>
        </w:rPr>
        <w:t>Once the peer supporters are selected and trained a mentoring process will be established for their peer support activities.</w:t>
      </w:r>
    </w:p>
    <w:p w14:paraId="45A1383D" w14:textId="7D34D9EE" w:rsidR="00994E26" w:rsidRPr="00B95A73" w:rsidRDefault="00A81F17" w:rsidP="00A81F17">
      <w:pPr>
        <w:spacing w:before="120" w:after="0"/>
        <w:rPr>
          <w:rFonts w:asciiTheme="minorHAnsi" w:hAnsiTheme="minorHAnsi" w:cstheme="minorHAnsi"/>
          <w:iCs/>
          <w:szCs w:val="22"/>
        </w:rPr>
      </w:pPr>
      <w:r w:rsidRPr="00B95A73">
        <w:rPr>
          <w:rFonts w:asciiTheme="minorHAnsi" w:hAnsiTheme="minorHAnsi" w:cstheme="minorHAnsi"/>
          <w:iCs/>
          <w:szCs w:val="22"/>
        </w:rPr>
        <w:t>2.2.3. Creation of peer learning network document</w:t>
      </w:r>
    </w:p>
    <w:p w14:paraId="6F99802F" w14:textId="29FD9934" w:rsidR="00673F51" w:rsidRPr="00B95A73" w:rsidRDefault="00673F51" w:rsidP="00B95A73">
      <w:pPr>
        <w:spacing w:before="120" w:after="0"/>
        <w:ind w:left="720"/>
        <w:rPr>
          <w:rFonts w:asciiTheme="minorHAnsi" w:hAnsiTheme="minorHAnsi" w:cstheme="minorHAnsi"/>
          <w:iCs/>
          <w:szCs w:val="22"/>
        </w:rPr>
      </w:pPr>
      <w:r w:rsidRPr="00B95A73">
        <w:rPr>
          <w:rFonts w:asciiTheme="minorHAnsi" w:hAnsiTheme="minorHAnsi" w:cstheme="minorHAnsi"/>
          <w:iCs/>
          <w:szCs w:val="22"/>
        </w:rPr>
        <w:t xml:space="preserve">Together with the </w:t>
      </w:r>
      <w:r w:rsidR="00B95A73" w:rsidRPr="00B95A73">
        <w:rPr>
          <w:rFonts w:asciiTheme="minorHAnsi" w:hAnsiTheme="minorHAnsi" w:cstheme="minorHAnsi"/>
          <w:iCs/>
          <w:szCs w:val="22"/>
        </w:rPr>
        <w:t>mentor’s</w:t>
      </w:r>
      <w:r w:rsidRPr="00B95A73">
        <w:rPr>
          <w:rFonts w:asciiTheme="minorHAnsi" w:hAnsiTheme="minorHAnsi" w:cstheme="minorHAnsi"/>
          <w:iCs/>
          <w:szCs w:val="22"/>
        </w:rPr>
        <w:t xml:space="preserve"> peer supporters will develop a document which will serve as manual for their work as well as for the future generations of peer supporters in the community</w:t>
      </w:r>
    </w:p>
    <w:p w14:paraId="2F51DC8D" w14:textId="7286EBDB" w:rsidR="00A81F17" w:rsidRPr="00B95A73" w:rsidRDefault="00A81F17" w:rsidP="00A81F17">
      <w:pPr>
        <w:spacing w:before="120" w:after="0"/>
        <w:rPr>
          <w:rFonts w:asciiTheme="minorHAnsi" w:hAnsiTheme="minorHAnsi" w:cstheme="minorHAnsi"/>
          <w:iCs/>
          <w:szCs w:val="22"/>
        </w:rPr>
      </w:pPr>
    </w:p>
    <w:p w14:paraId="3D131A35" w14:textId="225F5CC1" w:rsidR="00A81F17" w:rsidRPr="00B95A73" w:rsidRDefault="00673F51" w:rsidP="00A81F17">
      <w:pPr>
        <w:spacing w:before="120" w:after="0"/>
        <w:rPr>
          <w:rFonts w:asciiTheme="minorHAnsi" w:hAnsiTheme="minorHAnsi" w:cstheme="minorHAnsi"/>
          <w:szCs w:val="22"/>
        </w:rPr>
      </w:pPr>
      <w:r w:rsidRPr="00B95A73">
        <w:rPr>
          <w:rFonts w:asciiTheme="minorHAnsi" w:hAnsiTheme="minorHAnsi" w:cstheme="minorHAnsi"/>
          <w:b/>
          <w:bCs/>
          <w:szCs w:val="22"/>
        </w:rPr>
        <w:t xml:space="preserve">Result </w:t>
      </w:r>
      <w:r w:rsidR="00A81F17" w:rsidRPr="00B95A73">
        <w:rPr>
          <w:rFonts w:asciiTheme="minorHAnsi" w:hAnsiTheme="minorHAnsi" w:cstheme="minorHAnsi"/>
          <w:b/>
          <w:bCs/>
          <w:szCs w:val="22"/>
        </w:rPr>
        <w:t xml:space="preserve">2.3. </w:t>
      </w:r>
      <w:r w:rsidR="00A81F17" w:rsidRPr="00B95A73">
        <w:rPr>
          <w:rFonts w:asciiTheme="minorHAnsi" w:hAnsiTheme="minorHAnsi" w:cstheme="minorHAnsi"/>
          <w:szCs w:val="22"/>
        </w:rPr>
        <w:t>Local CSOs implement projects, co-funded by the municipality</w:t>
      </w:r>
    </w:p>
    <w:p w14:paraId="25001613" w14:textId="0F5BAAFA" w:rsidR="00A81F17" w:rsidRPr="00B95A73" w:rsidRDefault="00A81F17" w:rsidP="00A81F17">
      <w:pPr>
        <w:spacing w:before="120" w:after="0"/>
        <w:rPr>
          <w:rFonts w:asciiTheme="minorHAnsi" w:hAnsiTheme="minorHAnsi" w:cstheme="minorHAnsi"/>
          <w:szCs w:val="22"/>
        </w:rPr>
      </w:pPr>
    </w:p>
    <w:p w14:paraId="4ABAE4A7" w14:textId="5EEF6A12" w:rsidR="00A81F17" w:rsidRPr="00B95A73" w:rsidRDefault="00A81F17" w:rsidP="00A81F17">
      <w:pPr>
        <w:spacing w:before="120" w:after="0"/>
        <w:rPr>
          <w:rFonts w:asciiTheme="minorHAnsi" w:hAnsiTheme="minorHAnsi" w:cstheme="minorHAnsi"/>
          <w:iCs/>
          <w:szCs w:val="22"/>
        </w:rPr>
      </w:pPr>
      <w:r w:rsidRPr="00B95A73">
        <w:rPr>
          <w:rFonts w:asciiTheme="minorHAnsi" w:hAnsiTheme="minorHAnsi" w:cstheme="minorHAnsi"/>
          <w:iCs/>
          <w:szCs w:val="22"/>
        </w:rPr>
        <w:t xml:space="preserve">The MAKERS Project envisaged contribution for the implementation of locally led projects in partner municipalities. The goal of the Project contribution to selected municipalities, in a form of small grants to CSOs from those municipalities, is to address priorities defined previously as well as those priorities that will be identified through organization of new LDP meetings. Open call for the CSOs will be published once negotiation process with municipalities is completed, where minimum of 20 % of the locally led projects must be funded by municipality. The MAKERS Project staff together with municipality members will conduct a review of received projects and select those that are addressing relevant priorities in those municipalities. </w:t>
      </w:r>
    </w:p>
    <w:p w14:paraId="429BE7E3" w14:textId="66733779" w:rsidR="00C72A07" w:rsidRPr="00B95A73" w:rsidRDefault="004B7811" w:rsidP="00C72A07">
      <w:pPr>
        <w:spacing w:before="200"/>
        <w:rPr>
          <w:rFonts w:asciiTheme="minorHAnsi" w:hAnsiTheme="minorHAnsi" w:cstheme="minorHAnsi"/>
          <w:iCs/>
          <w:szCs w:val="22"/>
          <w:u w:val="single"/>
        </w:rPr>
      </w:pPr>
      <w:r>
        <w:rPr>
          <w:rFonts w:asciiTheme="minorHAnsi" w:hAnsiTheme="minorHAnsi" w:cstheme="minorHAnsi"/>
          <w:iCs/>
          <w:szCs w:val="22"/>
          <w:u w:val="single"/>
        </w:rPr>
        <w:t>Sub-a</w:t>
      </w:r>
      <w:r w:rsidR="00C72A07" w:rsidRPr="00B95A73">
        <w:rPr>
          <w:rFonts w:asciiTheme="minorHAnsi" w:hAnsiTheme="minorHAnsi" w:cstheme="minorHAnsi"/>
          <w:iCs/>
          <w:szCs w:val="22"/>
          <w:u w:val="single"/>
        </w:rPr>
        <w:t xml:space="preserve">ctivities </w:t>
      </w:r>
      <w:r w:rsidR="00AC7E52" w:rsidRPr="00B95A73">
        <w:rPr>
          <w:rFonts w:asciiTheme="minorHAnsi" w:hAnsiTheme="minorHAnsi" w:cstheme="minorHAnsi"/>
          <w:iCs/>
          <w:u w:val="single"/>
        </w:rPr>
        <w:t xml:space="preserve">contributing to the achievement of this result </w:t>
      </w:r>
      <w:r w:rsidR="00C72A07" w:rsidRPr="00B95A73">
        <w:rPr>
          <w:rFonts w:asciiTheme="minorHAnsi" w:hAnsiTheme="minorHAnsi" w:cstheme="minorHAnsi"/>
          <w:iCs/>
          <w:szCs w:val="22"/>
          <w:u w:val="single"/>
        </w:rPr>
        <w:t>are:</w:t>
      </w:r>
    </w:p>
    <w:p w14:paraId="3A5AB85B" w14:textId="58B340A2" w:rsidR="00C72A07" w:rsidRPr="00B95A73" w:rsidRDefault="00C72A07" w:rsidP="00C72A07">
      <w:pPr>
        <w:spacing w:before="60"/>
        <w:ind w:left="589" w:hanging="589"/>
        <w:rPr>
          <w:rFonts w:asciiTheme="minorHAnsi" w:hAnsiTheme="minorHAnsi" w:cstheme="minorHAnsi"/>
          <w:szCs w:val="22"/>
        </w:rPr>
      </w:pPr>
      <w:r w:rsidRPr="00B95A73">
        <w:rPr>
          <w:rFonts w:asciiTheme="minorHAnsi" w:hAnsiTheme="minorHAnsi" w:cstheme="minorHAnsi"/>
          <w:szCs w:val="22"/>
        </w:rPr>
        <w:t>2.3.1. Meetings with municipal representatives and agreement on co-funding of the small projects</w:t>
      </w:r>
    </w:p>
    <w:p w14:paraId="6FC37E0F" w14:textId="01446EE7" w:rsidR="00AC7E52" w:rsidRPr="00B95A73" w:rsidRDefault="00AC7E52" w:rsidP="00C72A07">
      <w:pPr>
        <w:spacing w:before="60"/>
        <w:ind w:left="589" w:hanging="589"/>
        <w:rPr>
          <w:rFonts w:asciiTheme="minorHAnsi" w:hAnsiTheme="minorHAnsi" w:cstheme="minorHAnsi"/>
          <w:szCs w:val="22"/>
        </w:rPr>
      </w:pPr>
      <w:r w:rsidRPr="00B95A73">
        <w:rPr>
          <w:rFonts w:asciiTheme="minorHAnsi" w:hAnsiTheme="minorHAnsi" w:cstheme="minorHAnsi"/>
          <w:szCs w:val="22"/>
        </w:rPr>
        <w:tab/>
        <w:t>Meetings with selected municipalities mayors will be organized to secure co-funding for small projects in their local communities. The Project team will try to establish this through letters of understanding or similar document signed by both parties.</w:t>
      </w:r>
    </w:p>
    <w:p w14:paraId="455F422A" w14:textId="395F3C3B" w:rsidR="00C72A07" w:rsidRPr="00B95A73" w:rsidRDefault="00C72A07" w:rsidP="00C72A07">
      <w:pPr>
        <w:spacing w:before="60"/>
        <w:ind w:left="589" w:hanging="589"/>
        <w:rPr>
          <w:rFonts w:asciiTheme="minorHAnsi" w:hAnsiTheme="minorHAnsi" w:cstheme="minorHAnsi"/>
          <w:szCs w:val="22"/>
        </w:rPr>
      </w:pPr>
      <w:r w:rsidRPr="00B95A73">
        <w:rPr>
          <w:rFonts w:asciiTheme="minorHAnsi" w:hAnsiTheme="minorHAnsi" w:cstheme="minorHAnsi"/>
          <w:szCs w:val="22"/>
        </w:rPr>
        <w:t>2.3.2. Creation of call for proposals for small grants facilitation in selected municipalities</w:t>
      </w:r>
    </w:p>
    <w:p w14:paraId="159672A3" w14:textId="42F27F2D" w:rsidR="00AC7E52" w:rsidRPr="00B95A73" w:rsidRDefault="00AC7E52" w:rsidP="00C72A07">
      <w:pPr>
        <w:spacing w:before="60"/>
        <w:ind w:left="589" w:hanging="589"/>
        <w:rPr>
          <w:rFonts w:asciiTheme="minorHAnsi" w:hAnsiTheme="minorHAnsi" w:cstheme="minorHAnsi"/>
          <w:szCs w:val="22"/>
        </w:rPr>
      </w:pPr>
      <w:r w:rsidRPr="00B95A73">
        <w:rPr>
          <w:rFonts w:asciiTheme="minorHAnsi" w:hAnsiTheme="minorHAnsi" w:cstheme="minorHAnsi"/>
          <w:szCs w:val="22"/>
        </w:rPr>
        <w:tab/>
        <w:t xml:space="preserve">The call for proposal will be published in every selected municipalities and criteria, such as eligibility, priorities and similar, for this call will be agreed with municipality representative. </w:t>
      </w:r>
    </w:p>
    <w:p w14:paraId="727A2D8E" w14:textId="6C05C048" w:rsidR="00C72A07" w:rsidRPr="00B95A73" w:rsidRDefault="00C72A07" w:rsidP="00C72A07">
      <w:pPr>
        <w:spacing w:before="60"/>
        <w:ind w:left="589" w:hanging="589"/>
        <w:rPr>
          <w:rFonts w:asciiTheme="minorHAnsi" w:hAnsiTheme="minorHAnsi" w:cstheme="minorHAnsi"/>
          <w:szCs w:val="22"/>
        </w:rPr>
      </w:pPr>
      <w:r w:rsidRPr="00B95A73">
        <w:rPr>
          <w:rFonts w:asciiTheme="minorHAnsi" w:hAnsiTheme="minorHAnsi" w:cstheme="minorHAnsi"/>
          <w:szCs w:val="22"/>
        </w:rPr>
        <w:t>2.3.3. Selection of projects funded through small grants and co-funded by partner municipalities</w:t>
      </w:r>
    </w:p>
    <w:p w14:paraId="33AE6951" w14:textId="04011801" w:rsidR="00AC7E52" w:rsidRPr="00B95A73" w:rsidRDefault="00AC7E52" w:rsidP="00C72A07">
      <w:pPr>
        <w:spacing w:before="60"/>
        <w:ind w:left="589" w:hanging="589"/>
        <w:rPr>
          <w:rFonts w:asciiTheme="minorHAnsi" w:hAnsiTheme="minorHAnsi" w:cstheme="minorHAnsi"/>
          <w:szCs w:val="22"/>
        </w:rPr>
      </w:pPr>
      <w:r w:rsidRPr="00B95A73">
        <w:rPr>
          <w:rFonts w:asciiTheme="minorHAnsi" w:hAnsiTheme="minorHAnsi" w:cstheme="minorHAnsi"/>
          <w:szCs w:val="22"/>
        </w:rPr>
        <w:tab/>
        <w:t>Together with municipalities representatives the Project team will select small projects that are in lined with the criteria listed in the call for proposal.</w:t>
      </w:r>
    </w:p>
    <w:p w14:paraId="755332E8" w14:textId="39029C68" w:rsidR="00C72A07" w:rsidRPr="00B95A73" w:rsidRDefault="00C72A07" w:rsidP="00C72A07">
      <w:pPr>
        <w:spacing w:before="60"/>
        <w:ind w:left="589" w:hanging="589"/>
        <w:rPr>
          <w:rFonts w:asciiTheme="minorHAnsi" w:hAnsiTheme="minorHAnsi" w:cstheme="minorHAnsi"/>
          <w:szCs w:val="22"/>
        </w:rPr>
      </w:pPr>
      <w:r w:rsidRPr="00B95A73">
        <w:rPr>
          <w:rFonts w:asciiTheme="minorHAnsi" w:hAnsiTheme="minorHAnsi" w:cstheme="minorHAnsi"/>
          <w:szCs w:val="22"/>
        </w:rPr>
        <w:t>2.3.4. Monitoring of the small grant’s implementation</w:t>
      </w:r>
    </w:p>
    <w:p w14:paraId="3437048B" w14:textId="078DA543" w:rsidR="00AC7E52" w:rsidRPr="00B95A73" w:rsidRDefault="00AC7E52" w:rsidP="00C72A07">
      <w:pPr>
        <w:spacing w:before="60"/>
        <w:ind w:left="589" w:hanging="589"/>
        <w:rPr>
          <w:rFonts w:asciiTheme="minorHAnsi" w:hAnsiTheme="minorHAnsi" w:cstheme="minorHAnsi"/>
          <w:szCs w:val="22"/>
        </w:rPr>
      </w:pPr>
      <w:r w:rsidRPr="00B95A73">
        <w:rPr>
          <w:rFonts w:asciiTheme="minorHAnsi" w:hAnsiTheme="minorHAnsi" w:cstheme="minorHAnsi"/>
          <w:szCs w:val="22"/>
        </w:rPr>
        <w:tab/>
        <w:t xml:space="preserve">The Project team will together with municipalities representative conduct monitoring of the </w:t>
      </w:r>
      <w:r w:rsidR="00B95A73" w:rsidRPr="00B95A73">
        <w:rPr>
          <w:rFonts w:asciiTheme="minorHAnsi" w:hAnsiTheme="minorHAnsi" w:cstheme="minorHAnsi"/>
          <w:szCs w:val="22"/>
        </w:rPr>
        <w:t>project’s</w:t>
      </w:r>
      <w:r w:rsidRPr="00B95A73">
        <w:rPr>
          <w:rFonts w:asciiTheme="minorHAnsi" w:hAnsiTheme="minorHAnsi" w:cstheme="minorHAnsi"/>
          <w:szCs w:val="22"/>
        </w:rPr>
        <w:t xml:space="preserve"> implementation according to the UNDP standards of monitoring and municipalities standards if any.</w:t>
      </w:r>
    </w:p>
    <w:p w14:paraId="096EA8ED" w14:textId="77777777" w:rsidR="00C72A07" w:rsidRPr="00B95A73" w:rsidRDefault="00C72A07" w:rsidP="00C72A07">
      <w:pPr>
        <w:spacing w:before="60"/>
        <w:ind w:left="589" w:hanging="589"/>
        <w:rPr>
          <w:rFonts w:asciiTheme="minorHAnsi" w:hAnsiTheme="minorHAnsi" w:cstheme="minorHAnsi"/>
          <w:szCs w:val="22"/>
        </w:rPr>
      </w:pPr>
    </w:p>
    <w:p w14:paraId="1D2F8206" w14:textId="3CEA82FB" w:rsidR="00C72A07" w:rsidRPr="00B95A73" w:rsidRDefault="004B7811" w:rsidP="00901CDB">
      <w:pPr>
        <w:rPr>
          <w:rFonts w:asciiTheme="minorHAnsi" w:hAnsiTheme="minorHAnsi" w:cstheme="minorHAnsi"/>
          <w:szCs w:val="22"/>
        </w:rPr>
      </w:pPr>
      <w:r>
        <w:rPr>
          <w:rFonts w:asciiTheme="minorHAnsi" w:hAnsiTheme="minorHAnsi" w:cstheme="minorHAnsi"/>
          <w:b/>
          <w:bCs/>
          <w:szCs w:val="22"/>
        </w:rPr>
        <w:t>Activity</w:t>
      </w:r>
      <w:r w:rsidR="00AC7E52" w:rsidRPr="00B95A73">
        <w:rPr>
          <w:rFonts w:asciiTheme="minorHAnsi" w:hAnsiTheme="minorHAnsi" w:cstheme="minorHAnsi"/>
          <w:b/>
          <w:bCs/>
          <w:szCs w:val="22"/>
        </w:rPr>
        <w:t xml:space="preserve"> </w:t>
      </w:r>
      <w:r w:rsidR="00901CDB" w:rsidRPr="00B95A73">
        <w:rPr>
          <w:rFonts w:asciiTheme="minorHAnsi" w:hAnsiTheme="minorHAnsi" w:cstheme="minorHAnsi"/>
          <w:b/>
          <w:bCs/>
          <w:szCs w:val="22"/>
        </w:rPr>
        <w:t xml:space="preserve">3: </w:t>
      </w:r>
      <w:r w:rsidRPr="004B7811">
        <w:rPr>
          <w:rFonts w:asciiTheme="minorHAnsi" w:hAnsiTheme="minorHAnsi" w:cstheme="minorHAnsi"/>
          <w:szCs w:val="22"/>
        </w:rPr>
        <w:t>Promoting Joint action among communities and people on common priorities</w:t>
      </w:r>
    </w:p>
    <w:p w14:paraId="0F3C0A08" w14:textId="77777777" w:rsidR="00901CDB" w:rsidRPr="00B95A73" w:rsidRDefault="00901CDB" w:rsidP="00901CDB">
      <w:pPr>
        <w:rPr>
          <w:rFonts w:asciiTheme="minorHAnsi" w:hAnsiTheme="minorHAnsi" w:cstheme="minorHAnsi"/>
          <w:szCs w:val="22"/>
        </w:rPr>
      </w:pPr>
    </w:p>
    <w:p w14:paraId="66E6EE5A" w14:textId="79576683" w:rsidR="00901CDB" w:rsidRPr="00B95A73" w:rsidRDefault="00901CDB" w:rsidP="00632957">
      <w:pPr>
        <w:spacing w:before="120" w:after="120"/>
        <w:rPr>
          <w:rFonts w:asciiTheme="minorHAnsi" w:hAnsiTheme="minorHAnsi" w:cstheme="minorHAnsi"/>
          <w:iCs/>
          <w:szCs w:val="22"/>
        </w:rPr>
      </w:pPr>
      <w:r w:rsidRPr="00B95A73">
        <w:rPr>
          <w:rFonts w:asciiTheme="minorHAnsi" w:hAnsiTheme="minorHAnsi" w:cstheme="minorHAnsi"/>
          <w:iCs/>
          <w:szCs w:val="22"/>
        </w:rPr>
        <w:lastRenderedPageBreak/>
        <w:t>Under this Out</w:t>
      </w:r>
      <w:r w:rsidR="00B233F0" w:rsidRPr="00B95A73">
        <w:rPr>
          <w:rFonts w:asciiTheme="minorHAnsi" w:hAnsiTheme="minorHAnsi" w:cstheme="minorHAnsi"/>
          <w:iCs/>
          <w:szCs w:val="22"/>
        </w:rPr>
        <w:t>come</w:t>
      </w:r>
      <w:r w:rsidRPr="00B95A73">
        <w:rPr>
          <w:rFonts w:asciiTheme="minorHAnsi" w:hAnsiTheme="minorHAnsi" w:cstheme="minorHAnsi"/>
          <w:iCs/>
          <w:szCs w:val="22"/>
        </w:rPr>
        <w:t>, the Project will look emerging common trends among priorities identified in local dialogue platforms across municipalities in both Entities. Previous experience in the field has shown that communities struggle with the same challenges: lack of organized youth, spaces for youth and community activism, quality of education, absence of contact among students of different ethnicities</w:t>
      </w:r>
      <w:r w:rsidR="00B233F0" w:rsidRPr="00B95A73">
        <w:rPr>
          <w:rFonts w:asciiTheme="minorHAnsi" w:hAnsiTheme="minorHAnsi" w:cstheme="minorHAnsi"/>
          <w:iCs/>
          <w:szCs w:val="22"/>
        </w:rPr>
        <w:t>,</w:t>
      </w:r>
      <w:r w:rsidRPr="00B95A73">
        <w:rPr>
          <w:rFonts w:asciiTheme="minorHAnsi" w:hAnsiTheme="minorHAnsi" w:cstheme="minorHAnsi"/>
          <w:iCs/>
          <w:szCs w:val="22"/>
        </w:rPr>
        <w:t xml:space="preserve"> </w:t>
      </w:r>
      <w:r w:rsidR="00B233F0" w:rsidRPr="00B95A73">
        <w:rPr>
          <w:rFonts w:asciiTheme="minorHAnsi" w:hAnsiTheme="minorHAnsi" w:cstheme="minorHAnsi"/>
          <w:iCs/>
          <w:szCs w:val="22"/>
        </w:rPr>
        <w:t xml:space="preserve">two </w:t>
      </w:r>
      <w:r w:rsidRPr="00B95A73">
        <w:rPr>
          <w:rFonts w:asciiTheme="minorHAnsi" w:hAnsiTheme="minorHAnsi" w:cstheme="minorHAnsi"/>
          <w:iCs/>
          <w:szCs w:val="22"/>
        </w:rPr>
        <w:t>schools</w:t>
      </w:r>
      <w:r w:rsidR="00B233F0" w:rsidRPr="00B95A73">
        <w:rPr>
          <w:rFonts w:asciiTheme="minorHAnsi" w:hAnsiTheme="minorHAnsi" w:cstheme="minorHAnsi"/>
          <w:iCs/>
          <w:szCs w:val="22"/>
        </w:rPr>
        <w:t xml:space="preserve"> under one roof</w:t>
      </w:r>
      <w:r w:rsidRPr="00B95A73">
        <w:rPr>
          <w:rFonts w:asciiTheme="minorHAnsi" w:hAnsiTheme="minorHAnsi" w:cstheme="minorHAnsi"/>
          <w:iCs/>
          <w:szCs w:val="22"/>
        </w:rPr>
        <w:t>, discrimination of vulnerable groups and environmental challenges that cross administrative borders.  Where commonalities in challenges/priorities are identified, the Project will work with municipal coordinators and community activists to convene joint local or sub-regional dialogue platforms, thus encouraging recognition of shared priorities and joint action and advocacy towards higher levels of government (Canton, Entity) or inter-municipal activities to urge action on recommended solutions.</w:t>
      </w:r>
    </w:p>
    <w:p w14:paraId="4FA7586B" w14:textId="73F5ABD9" w:rsidR="00901CDB" w:rsidRPr="00B95A73" w:rsidRDefault="00AC7E52" w:rsidP="00632957">
      <w:pPr>
        <w:spacing w:before="120" w:after="120"/>
        <w:rPr>
          <w:rFonts w:asciiTheme="minorHAnsi" w:hAnsiTheme="minorHAnsi" w:cstheme="minorHAnsi"/>
          <w:szCs w:val="22"/>
        </w:rPr>
      </w:pPr>
      <w:r w:rsidRPr="00B95A73">
        <w:rPr>
          <w:rFonts w:asciiTheme="minorHAnsi" w:hAnsiTheme="minorHAnsi" w:cstheme="minorHAnsi"/>
          <w:b/>
          <w:bCs/>
          <w:szCs w:val="22"/>
        </w:rPr>
        <w:t>Result</w:t>
      </w:r>
      <w:r w:rsidR="00B233F0" w:rsidRPr="00B95A73">
        <w:rPr>
          <w:rFonts w:asciiTheme="minorHAnsi" w:hAnsiTheme="minorHAnsi" w:cstheme="minorHAnsi"/>
          <w:b/>
          <w:bCs/>
          <w:szCs w:val="22"/>
        </w:rPr>
        <w:t xml:space="preserve"> 3.1. </w:t>
      </w:r>
      <w:r w:rsidR="00B233F0" w:rsidRPr="00B95A73">
        <w:rPr>
          <w:rFonts w:asciiTheme="minorHAnsi" w:hAnsiTheme="minorHAnsi" w:cstheme="minorHAnsi"/>
          <w:szCs w:val="22"/>
        </w:rPr>
        <w:t>Peer learning networks are established among partner municipalities</w:t>
      </w:r>
    </w:p>
    <w:p w14:paraId="5D0F8E2C" w14:textId="1192EDDE" w:rsidR="00B233F0" w:rsidRPr="00B95A73" w:rsidRDefault="00E00881" w:rsidP="00632957">
      <w:pPr>
        <w:spacing w:before="120" w:after="120"/>
        <w:rPr>
          <w:rFonts w:asciiTheme="minorHAnsi" w:hAnsiTheme="minorHAnsi" w:cstheme="minorHAnsi"/>
          <w:i/>
          <w:szCs w:val="22"/>
        </w:rPr>
      </w:pPr>
      <w:r w:rsidRPr="00B95A73">
        <w:rPr>
          <w:rFonts w:asciiTheme="minorHAnsi" w:hAnsiTheme="minorHAnsi" w:cstheme="minorHAnsi"/>
          <w:szCs w:val="22"/>
        </w:rPr>
        <w:t>Sharing</w:t>
      </w:r>
      <w:r w:rsidR="00B233F0" w:rsidRPr="00B95A73">
        <w:rPr>
          <w:rFonts w:asciiTheme="minorHAnsi" w:hAnsiTheme="minorHAnsi" w:cstheme="minorHAnsi"/>
          <w:szCs w:val="22"/>
        </w:rPr>
        <w:t xml:space="preserve"> </w:t>
      </w:r>
      <w:r w:rsidRPr="00B95A73">
        <w:rPr>
          <w:rFonts w:asciiTheme="minorHAnsi" w:hAnsiTheme="minorHAnsi" w:cstheme="minorHAnsi"/>
          <w:szCs w:val="22"/>
        </w:rPr>
        <w:t>experiences</w:t>
      </w:r>
      <w:r w:rsidR="00B233F0" w:rsidRPr="00B95A73">
        <w:rPr>
          <w:rFonts w:asciiTheme="minorHAnsi" w:hAnsiTheme="minorHAnsi" w:cstheme="minorHAnsi"/>
          <w:szCs w:val="22"/>
        </w:rPr>
        <w:t xml:space="preserve"> and inter municipality cooperation has been stated by numerous representative of municipalities participated in Dialogue for the Future Project</w:t>
      </w:r>
      <w:r w:rsidRPr="00B95A73">
        <w:rPr>
          <w:rFonts w:asciiTheme="minorHAnsi" w:hAnsiTheme="minorHAnsi" w:cstheme="minorHAnsi"/>
          <w:szCs w:val="22"/>
        </w:rPr>
        <w:t xml:space="preserve"> as “what works” method that can further upgrade Dialogue platforms and can contribute to better and faster implementation of set priorities for several municipalities at once.</w:t>
      </w:r>
      <w:r w:rsidR="00B233F0" w:rsidRPr="00B95A73">
        <w:rPr>
          <w:rFonts w:asciiTheme="minorHAnsi" w:hAnsiTheme="minorHAnsi" w:cstheme="minorHAnsi"/>
          <w:szCs w:val="22"/>
        </w:rPr>
        <w:t xml:space="preserve"> This </w:t>
      </w:r>
      <w:r w:rsidRPr="00B95A73">
        <w:rPr>
          <w:rFonts w:asciiTheme="minorHAnsi" w:hAnsiTheme="minorHAnsi" w:cstheme="minorHAnsi"/>
          <w:szCs w:val="22"/>
        </w:rPr>
        <w:t>approach</w:t>
      </w:r>
      <w:r w:rsidR="00B233F0" w:rsidRPr="00B95A73">
        <w:rPr>
          <w:rFonts w:asciiTheme="minorHAnsi" w:hAnsiTheme="minorHAnsi" w:cstheme="minorHAnsi"/>
          <w:szCs w:val="22"/>
        </w:rPr>
        <w:t xml:space="preserve"> has been piloted through different workshops</w:t>
      </w:r>
      <w:r w:rsidRPr="00B95A73">
        <w:rPr>
          <w:rFonts w:asciiTheme="minorHAnsi" w:hAnsiTheme="minorHAnsi" w:cstheme="minorHAnsi"/>
          <w:szCs w:val="22"/>
        </w:rPr>
        <w:t xml:space="preserve"> previously but</w:t>
      </w:r>
      <w:r w:rsidR="00B233F0" w:rsidRPr="00B95A73">
        <w:rPr>
          <w:rFonts w:asciiTheme="minorHAnsi" w:hAnsiTheme="minorHAnsi" w:cstheme="minorHAnsi"/>
          <w:szCs w:val="22"/>
        </w:rPr>
        <w:t xml:space="preserve"> was never</w:t>
      </w:r>
      <w:r w:rsidRPr="00B95A73">
        <w:rPr>
          <w:rFonts w:asciiTheme="minorHAnsi" w:hAnsiTheme="minorHAnsi" w:cstheme="minorHAnsi"/>
          <w:szCs w:val="22"/>
        </w:rPr>
        <w:t xml:space="preserve"> been</w:t>
      </w:r>
      <w:r w:rsidR="00B233F0" w:rsidRPr="00B95A73">
        <w:rPr>
          <w:rFonts w:asciiTheme="minorHAnsi" w:hAnsiTheme="minorHAnsi" w:cstheme="minorHAnsi"/>
          <w:szCs w:val="22"/>
        </w:rPr>
        <w:t xml:space="preserve"> institutionalized</w:t>
      </w:r>
      <w:r w:rsidRPr="00B95A73">
        <w:rPr>
          <w:rFonts w:asciiTheme="minorHAnsi" w:hAnsiTheme="minorHAnsi" w:cstheme="minorHAnsi"/>
          <w:szCs w:val="22"/>
        </w:rPr>
        <w:t xml:space="preserve"> on the municipal level</w:t>
      </w:r>
      <w:r w:rsidR="00B233F0" w:rsidRPr="00B95A73">
        <w:rPr>
          <w:rFonts w:asciiTheme="minorHAnsi" w:hAnsiTheme="minorHAnsi" w:cstheme="minorHAnsi"/>
          <w:szCs w:val="22"/>
        </w:rPr>
        <w:t xml:space="preserve">. At this stage, as part of MAKERS Project, activities will be </w:t>
      </w:r>
      <w:r w:rsidRPr="00B95A73">
        <w:rPr>
          <w:rFonts w:asciiTheme="minorHAnsi" w:hAnsiTheme="minorHAnsi" w:cstheme="minorHAnsi"/>
          <w:szCs w:val="22"/>
        </w:rPr>
        <w:t>steered</w:t>
      </w:r>
      <w:r w:rsidR="00B233F0" w:rsidRPr="00B95A73">
        <w:rPr>
          <w:rFonts w:asciiTheme="minorHAnsi" w:hAnsiTheme="minorHAnsi" w:cstheme="minorHAnsi"/>
          <w:szCs w:val="22"/>
        </w:rPr>
        <w:t xml:space="preserve"> at creation of peer learning networks on several levels which will contribute to inter municipal dialogue and approach to higher levels of governance.  </w:t>
      </w:r>
      <w:r w:rsidRPr="00B95A73">
        <w:rPr>
          <w:rFonts w:asciiTheme="minorHAnsi" w:hAnsiTheme="minorHAnsi" w:cstheme="minorHAnsi"/>
          <w:szCs w:val="22"/>
        </w:rPr>
        <w:t xml:space="preserve">Number of motivated municipal representatives will be selected to act as peer supporters in the ongoing activities who will, with MAKERS support, represent a focal point and will establish a network among partner municipalities. </w:t>
      </w:r>
    </w:p>
    <w:p w14:paraId="288B0947" w14:textId="05059E59" w:rsidR="00E00881" w:rsidRPr="00B95A73" w:rsidRDefault="004B7811" w:rsidP="00E00881">
      <w:pPr>
        <w:spacing w:before="200"/>
        <w:rPr>
          <w:rFonts w:asciiTheme="minorHAnsi" w:hAnsiTheme="minorHAnsi" w:cstheme="minorHAnsi"/>
          <w:iCs/>
          <w:szCs w:val="22"/>
          <w:u w:val="single"/>
        </w:rPr>
      </w:pPr>
      <w:r>
        <w:rPr>
          <w:rFonts w:asciiTheme="minorHAnsi" w:hAnsiTheme="minorHAnsi" w:cstheme="minorHAnsi"/>
          <w:iCs/>
          <w:szCs w:val="22"/>
          <w:u w:val="single"/>
        </w:rPr>
        <w:t>Sub-a</w:t>
      </w:r>
      <w:r w:rsidR="00E00881" w:rsidRPr="00B95A73">
        <w:rPr>
          <w:rFonts w:asciiTheme="minorHAnsi" w:hAnsiTheme="minorHAnsi" w:cstheme="minorHAnsi"/>
          <w:iCs/>
          <w:szCs w:val="22"/>
          <w:u w:val="single"/>
        </w:rPr>
        <w:t xml:space="preserve">ctivities </w:t>
      </w:r>
      <w:r w:rsidR="00AC7E52" w:rsidRPr="00B95A73">
        <w:rPr>
          <w:rFonts w:asciiTheme="minorHAnsi" w:hAnsiTheme="minorHAnsi" w:cstheme="minorHAnsi"/>
          <w:iCs/>
          <w:u w:val="single"/>
        </w:rPr>
        <w:t xml:space="preserve">contributing to the achievement of this result </w:t>
      </w:r>
      <w:r w:rsidR="00E00881" w:rsidRPr="00B95A73">
        <w:rPr>
          <w:rFonts w:asciiTheme="minorHAnsi" w:hAnsiTheme="minorHAnsi" w:cstheme="minorHAnsi"/>
          <w:iCs/>
          <w:szCs w:val="22"/>
          <w:u w:val="single"/>
        </w:rPr>
        <w:t>are:</w:t>
      </w:r>
    </w:p>
    <w:p w14:paraId="36D6F486" w14:textId="3A115BE7" w:rsidR="00E00881" w:rsidRPr="00B95A73" w:rsidRDefault="00E00881" w:rsidP="00E00881">
      <w:pPr>
        <w:ind w:left="589" w:hanging="589"/>
        <w:rPr>
          <w:rFonts w:asciiTheme="minorHAnsi" w:hAnsiTheme="minorHAnsi" w:cstheme="minorHAnsi"/>
          <w:szCs w:val="22"/>
        </w:rPr>
      </w:pPr>
      <w:r w:rsidRPr="00B95A73">
        <w:rPr>
          <w:rFonts w:asciiTheme="minorHAnsi" w:hAnsiTheme="minorHAnsi" w:cstheme="minorHAnsi"/>
          <w:szCs w:val="22"/>
        </w:rPr>
        <w:t>3.1.1. Selection of peer learning personnel for peer learning network</w:t>
      </w:r>
    </w:p>
    <w:p w14:paraId="46FF8F26" w14:textId="6BA4B345" w:rsidR="00AC7E52" w:rsidRPr="00B95A73" w:rsidRDefault="00AC7E52" w:rsidP="00E00881">
      <w:pPr>
        <w:ind w:left="589" w:hanging="589"/>
        <w:rPr>
          <w:rFonts w:asciiTheme="minorHAnsi" w:hAnsiTheme="minorHAnsi" w:cstheme="minorHAnsi"/>
          <w:szCs w:val="22"/>
        </w:rPr>
      </w:pPr>
      <w:r w:rsidRPr="00B95A73">
        <w:rPr>
          <w:rFonts w:asciiTheme="minorHAnsi" w:hAnsiTheme="minorHAnsi" w:cstheme="minorHAnsi"/>
          <w:szCs w:val="22"/>
        </w:rPr>
        <w:tab/>
        <w:t>Among those personal that was selected by municipality mayors to support implementation of this Project as well among those who participated in the training of trainers</w:t>
      </w:r>
      <w:r w:rsidR="00261AA0" w:rsidRPr="00B95A73">
        <w:rPr>
          <w:rFonts w:asciiTheme="minorHAnsi" w:hAnsiTheme="minorHAnsi" w:cstheme="minorHAnsi"/>
          <w:szCs w:val="22"/>
        </w:rPr>
        <w:t xml:space="preserve"> a selection will be made to create a peer learning network.</w:t>
      </w:r>
    </w:p>
    <w:p w14:paraId="6F6F9703" w14:textId="07FC7C4F" w:rsidR="00E00881" w:rsidRPr="00B95A73" w:rsidRDefault="00E00881" w:rsidP="00E00881">
      <w:pPr>
        <w:ind w:left="589" w:hanging="589"/>
        <w:rPr>
          <w:rFonts w:asciiTheme="minorHAnsi" w:hAnsiTheme="minorHAnsi" w:cstheme="minorHAnsi"/>
          <w:szCs w:val="22"/>
        </w:rPr>
      </w:pPr>
      <w:r w:rsidRPr="00B95A73">
        <w:rPr>
          <w:rFonts w:asciiTheme="minorHAnsi" w:hAnsiTheme="minorHAnsi" w:cstheme="minorHAnsi"/>
          <w:szCs w:val="22"/>
        </w:rPr>
        <w:t>3.1.2. Provide mentoring on peer learning</w:t>
      </w:r>
    </w:p>
    <w:p w14:paraId="4734DA2D" w14:textId="104B939A" w:rsidR="00261AA0" w:rsidRPr="00B95A73" w:rsidRDefault="00261AA0" w:rsidP="00261AA0">
      <w:pPr>
        <w:spacing w:before="120" w:after="0"/>
        <w:ind w:left="720"/>
        <w:rPr>
          <w:rFonts w:asciiTheme="minorHAnsi" w:hAnsiTheme="minorHAnsi" w:cstheme="minorHAnsi"/>
          <w:iCs/>
          <w:szCs w:val="22"/>
        </w:rPr>
      </w:pPr>
      <w:r w:rsidRPr="00B95A73">
        <w:rPr>
          <w:rFonts w:asciiTheme="minorHAnsi" w:hAnsiTheme="minorHAnsi" w:cstheme="minorHAnsi"/>
          <w:iCs/>
          <w:szCs w:val="22"/>
        </w:rPr>
        <w:t>Once the personal is selected and trained a mentoring process will be established for their peer learning network activities.</w:t>
      </w:r>
    </w:p>
    <w:p w14:paraId="7C398F21" w14:textId="77777777" w:rsidR="00261AA0" w:rsidRPr="00B95A73" w:rsidRDefault="00261AA0" w:rsidP="00E00881">
      <w:pPr>
        <w:ind w:left="589" w:hanging="589"/>
        <w:rPr>
          <w:rFonts w:asciiTheme="minorHAnsi" w:hAnsiTheme="minorHAnsi" w:cstheme="minorHAnsi"/>
          <w:szCs w:val="22"/>
        </w:rPr>
      </w:pPr>
    </w:p>
    <w:p w14:paraId="7BD09252" w14:textId="3E6A3936" w:rsidR="00901CDB" w:rsidRPr="00B95A73" w:rsidRDefault="00E00881" w:rsidP="00E00881">
      <w:pPr>
        <w:spacing w:after="120"/>
        <w:rPr>
          <w:rFonts w:asciiTheme="minorHAnsi" w:hAnsiTheme="minorHAnsi" w:cstheme="minorHAnsi"/>
          <w:szCs w:val="22"/>
        </w:rPr>
      </w:pPr>
      <w:r w:rsidRPr="00B95A73">
        <w:rPr>
          <w:rFonts w:asciiTheme="minorHAnsi" w:hAnsiTheme="minorHAnsi" w:cstheme="minorHAnsi"/>
          <w:szCs w:val="22"/>
        </w:rPr>
        <w:t>3.1.3. Establish peer learning network among partner municipalities</w:t>
      </w:r>
    </w:p>
    <w:p w14:paraId="71F909B3" w14:textId="3B35CD80" w:rsidR="00261AA0" w:rsidRPr="00B95A73" w:rsidRDefault="00261AA0" w:rsidP="00B95A73">
      <w:pPr>
        <w:spacing w:after="120"/>
        <w:ind w:left="720"/>
        <w:rPr>
          <w:rFonts w:asciiTheme="minorHAnsi" w:hAnsiTheme="minorHAnsi" w:cstheme="minorHAnsi"/>
          <w:i/>
          <w:szCs w:val="22"/>
        </w:rPr>
      </w:pPr>
      <w:r w:rsidRPr="00B95A73">
        <w:rPr>
          <w:rFonts w:asciiTheme="minorHAnsi" w:hAnsiTheme="minorHAnsi" w:cstheme="minorHAnsi"/>
          <w:szCs w:val="22"/>
        </w:rPr>
        <w:t xml:space="preserve">Together with partner municipalities </w:t>
      </w:r>
      <w:proofErr w:type="spellStart"/>
      <w:proofErr w:type="gramStart"/>
      <w:r w:rsidRPr="00B95A73">
        <w:rPr>
          <w:rFonts w:asciiTheme="minorHAnsi" w:hAnsiTheme="minorHAnsi" w:cstheme="minorHAnsi"/>
          <w:szCs w:val="22"/>
        </w:rPr>
        <w:t>a</w:t>
      </w:r>
      <w:proofErr w:type="spellEnd"/>
      <w:proofErr w:type="gramEnd"/>
      <w:r w:rsidRPr="00B95A73">
        <w:rPr>
          <w:rFonts w:asciiTheme="minorHAnsi" w:hAnsiTheme="minorHAnsi" w:cstheme="minorHAnsi"/>
          <w:szCs w:val="22"/>
        </w:rPr>
        <w:t xml:space="preserve"> agreement will be made on </w:t>
      </w:r>
      <w:proofErr w:type="spellStart"/>
      <w:r w:rsidRPr="00B95A73">
        <w:rPr>
          <w:rFonts w:asciiTheme="minorHAnsi" w:hAnsiTheme="minorHAnsi" w:cstheme="minorHAnsi"/>
          <w:szCs w:val="22"/>
        </w:rPr>
        <w:t>a</w:t>
      </w:r>
      <w:proofErr w:type="spellEnd"/>
      <w:r w:rsidRPr="00B95A73">
        <w:rPr>
          <w:rFonts w:asciiTheme="minorHAnsi" w:hAnsiTheme="minorHAnsi" w:cstheme="minorHAnsi"/>
          <w:szCs w:val="22"/>
        </w:rPr>
        <w:t xml:space="preserve"> experience and learning exchange which will constitute a peer learning network.</w:t>
      </w:r>
    </w:p>
    <w:p w14:paraId="420B9A3E" w14:textId="1856498D" w:rsidR="00E00881" w:rsidRPr="00B95A73" w:rsidRDefault="00E00881" w:rsidP="00E00881">
      <w:pPr>
        <w:spacing w:before="120" w:after="120"/>
        <w:rPr>
          <w:rFonts w:asciiTheme="minorHAnsi" w:hAnsiTheme="minorHAnsi" w:cstheme="minorHAnsi"/>
          <w:b/>
          <w:i/>
          <w:szCs w:val="22"/>
        </w:rPr>
      </w:pPr>
    </w:p>
    <w:p w14:paraId="41507233" w14:textId="1A19890F" w:rsidR="00E00881" w:rsidRPr="00B95A73" w:rsidRDefault="00261AA0" w:rsidP="00E00881">
      <w:pPr>
        <w:spacing w:before="120" w:after="120"/>
        <w:rPr>
          <w:rFonts w:asciiTheme="minorHAnsi" w:hAnsiTheme="minorHAnsi" w:cstheme="minorHAnsi"/>
          <w:szCs w:val="22"/>
        </w:rPr>
      </w:pPr>
      <w:r w:rsidRPr="00B95A73">
        <w:rPr>
          <w:rFonts w:asciiTheme="minorHAnsi" w:hAnsiTheme="minorHAnsi" w:cstheme="minorHAnsi"/>
          <w:b/>
          <w:bCs/>
          <w:szCs w:val="22"/>
        </w:rPr>
        <w:t>Result</w:t>
      </w:r>
      <w:r w:rsidR="00E00881" w:rsidRPr="00B95A73">
        <w:rPr>
          <w:rFonts w:asciiTheme="minorHAnsi" w:hAnsiTheme="minorHAnsi" w:cstheme="minorHAnsi"/>
          <w:b/>
          <w:bCs/>
          <w:szCs w:val="22"/>
        </w:rPr>
        <w:t xml:space="preserve"> 3.2. </w:t>
      </w:r>
      <w:r w:rsidR="00E00881" w:rsidRPr="00B95A73">
        <w:rPr>
          <w:rFonts w:asciiTheme="minorHAnsi" w:hAnsiTheme="minorHAnsi" w:cstheme="minorHAnsi"/>
          <w:szCs w:val="22"/>
        </w:rPr>
        <w:t>Joint inter-municipal dialogue platforms are held</w:t>
      </w:r>
    </w:p>
    <w:p w14:paraId="70778B6F" w14:textId="32C64F13" w:rsidR="00C737B8" w:rsidRPr="00B95A73" w:rsidRDefault="00C737B8" w:rsidP="00C737B8">
      <w:pPr>
        <w:spacing w:before="120" w:after="120"/>
        <w:rPr>
          <w:rFonts w:asciiTheme="minorHAnsi" w:hAnsiTheme="minorHAnsi" w:cstheme="minorHAnsi"/>
          <w:iCs/>
          <w:szCs w:val="22"/>
        </w:rPr>
      </w:pPr>
      <w:r w:rsidRPr="00B95A73">
        <w:rPr>
          <w:rFonts w:asciiTheme="minorHAnsi" w:hAnsiTheme="minorHAnsi" w:cstheme="minorHAnsi"/>
          <w:iCs/>
          <w:szCs w:val="22"/>
        </w:rPr>
        <w:t>Once peer support networking is established, inter-municipal dialogue platforms will be organized with municipalities who share common interests and priorities. Where commonalities in challenges/priorities are identified, the Project will work with municipal coordinators and community activists to convene joint local or sub-regional dialogue platforms, thus encouraging recognition of shared priorities and joint action and advocacy towards higher levels of government (Canton, Entity) or inter-municipal activities to urge action on recommended solutions.</w:t>
      </w:r>
    </w:p>
    <w:p w14:paraId="79F42B57" w14:textId="43986E16" w:rsidR="00C737B8" w:rsidRPr="00B95A73" w:rsidRDefault="004B7811" w:rsidP="00C737B8">
      <w:pPr>
        <w:spacing w:before="200"/>
        <w:rPr>
          <w:rFonts w:asciiTheme="minorHAnsi" w:hAnsiTheme="minorHAnsi" w:cstheme="minorHAnsi"/>
          <w:iCs/>
          <w:szCs w:val="22"/>
          <w:u w:val="single"/>
        </w:rPr>
      </w:pPr>
      <w:r>
        <w:rPr>
          <w:rFonts w:asciiTheme="minorHAnsi" w:hAnsiTheme="minorHAnsi" w:cstheme="minorHAnsi"/>
          <w:iCs/>
          <w:szCs w:val="22"/>
          <w:u w:val="single"/>
        </w:rPr>
        <w:t>Sub-a</w:t>
      </w:r>
      <w:r w:rsidR="00C737B8" w:rsidRPr="00B95A73">
        <w:rPr>
          <w:rFonts w:asciiTheme="minorHAnsi" w:hAnsiTheme="minorHAnsi" w:cstheme="minorHAnsi"/>
          <w:iCs/>
          <w:szCs w:val="22"/>
          <w:u w:val="single"/>
        </w:rPr>
        <w:t xml:space="preserve">ctivities </w:t>
      </w:r>
      <w:r w:rsidR="004E1284" w:rsidRPr="00B95A73">
        <w:rPr>
          <w:rFonts w:asciiTheme="minorHAnsi" w:hAnsiTheme="minorHAnsi" w:cstheme="minorHAnsi"/>
          <w:iCs/>
          <w:u w:val="single"/>
        </w:rPr>
        <w:t xml:space="preserve">contributing to the achievement of this result </w:t>
      </w:r>
      <w:r w:rsidR="00C737B8" w:rsidRPr="00B95A73">
        <w:rPr>
          <w:rFonts w:asciiTheme="minorHAnsi" w:hAnsiTheme="minorHAnsi" w:cstheme="minorHAnsi"/>
          <w:iCs/>
          <w:szCs w:val="22"/>
          <w:u w:val="single"/>
        </w:rPr>
        <w:t>are:</w:t>
      </w:r>
    </w:p>
    <w:p w14:paraId="0716C852" w14:textId="3BC66F93" w:rsidR="00C737B8" w:rsidRPr="00B95A73" w:rsidRDefault="00C737B8" w:rsidP="00C737B8">
      <w:pPr>
        <w:pStyle w:val="ListParagraph"/>
        <w:numPr>
          <w:ilvl w:val="2"/>
          <w:numId w:val="24"/>
        </w:numPr>
        <w:ind w:left="720"/>
        <w:jc w:val="left"/>
        <w:rPr>
          <w:rFonts w:asciiTheme="minorHAnsi" w:hAnsiTheme="minorHAnsi" w:cstheme="minorHAnsi"/>
          <w:szCs w:val="22"/>
        </w:rPr>
      </w:pPr>
      <w:r w:rsidRPr="00B95A73">
        <w:rPr>
          <w:rFonts w:asciiTheme="minorHAnsi" w:hAnsiTheme="minorHAnsi" w:cstheme="minorHAnsi"/>
          <w:szCs w:val="22"/>
        </w:rPr>
        <w:t>Negotiate inter municipal dialogue platforms among partner municipalities</w:t>
      </w:r>
    </w:p>
    <w:p w14:paraId="46B32EC6" w14:textId="299B0875" w:rsidR="004E1284" w:rsidRPr="00B95A73" w:rsidRDefault="004E1284" w:rsidP="00B95A73">
      <w:pPr>
        <w:pStyle w:val="ListParagraph"/>
        <w:jc w:val="left"/>
        <w:rPr>
          <w:rFonts w:asciiTheme="minorHAnsi" w:hAnsiTheme="minorHAnsi" w:cstheme="minorHAnsi"/>
          <w:szCs w:val="22"/>
        </w:rPr>
      </w:pPr>
      <w:r w:rsidRPr="00B95A73">
        <w:rPr>
          <w:rFonts w:asciiTheme="minorHAnsi" w:hAnsiTheme="minorHAnsi" w:cstheme="minorHAnsi"/>
          <w:szCs w:val="22"/>
        </w:rPr>
        <w:t>Meetings with municipalities representatives will be organized to facilitate organisation of inter municipal dialogue platforms</w:t>
      </w:r>
    </w:p>
    <w:p w14:paraId="100FACB0" w14:textId="3BA03776" w:rsidR="00C737B8" w:rsidRPr="00B95A73" w:rsidRDefault="00C737B8" w:rsidP="00C737B8">
      <w:pPr>
        <w:pStyle w:val="ListParagraph"/>
        <w:numPr>
          <w:ilvl w:val="2"/>
          <w:numId w:val="24"/>
        </w:numPr>
        <w:ind w:left="720"/>
        <w:jc w:val="left"/>
        <w:rPr>
          <w:rFonts w:asciiTheme="minorHAnsi" w:hAnsiTheme="minorHAnsi" w:cstheme="minorHAnsi"/>
          <w:szCs w:val="22"/>
        </w:rPr>
      </w:pPr>
      <w:r w:rsidRPr="00B95A73">
        <w:rPr>
          <w:rFonts w:asciiTheme="minorHAnsi" w:hAnsiTheme="minorHAnsi" w:cstheme="minorHAnsi"/>
          <w:szCs w:val="22"/>
        </w:rPr>
        <w:t>Support municipal staff in organization of inter municipal dialogue platforms</w:t>
      </w:r>
    </w:p>
    <w:p w14:paraId="0C7C843C" w14:textId="3035A71C" w:rsidR="004E1284" w:rsidRPr="00B95A73" w:rsidRDefault="004E1284" w:rsidP="00B95A73">
      <w:pPr>
        <w:pStyle w:val="ListParagraph"/>
        <w:jc w:val="left"/>
        <w:rPr>
          <w:rFonts w:asciiTheme="minorHAnsi" w:hAnsiTheme="minorHAnsi" w:cstheme="minorHAnsi"/>
          <w:szCs w:val="22"/>
        </w:rPr>
      </w:pPr>
      <w:r w:rsidRPr="00B95A73">
        <w:rPr>
          <w:rFonts w:asciiTheme="minorHAnsi" w:hAnsiTheme="minorHAnsi" w:cstheme="minorHAnsi"/>
          <w:szCs w:val="22"/>
        </w:rPr>
        <w:t xml:space="preserve">Once municipalities agree on the organization of inter municipal dialogue platforms the support to municipal staff will be given by the Project. </w:t>
      </w:r>
    </w:p>
    <w:p w14:paraId="6515304D" w14:textId="1558BA63" w:rsidR="00C737B8" w:rsidRPr="00B95A73" w:rsidRDefault="00C737B8" w:rsidP="00C737B8">
      <w:pPr>
        <w:spacing w:after="120"/>
        <w:rPr>
          <w:rFonts w:asciiTheme="minorHAnsi" w:hAnsiTheme="minorHAnsi" w:cstheme="minorHAnsi"/>
          <w:szCs w:val="22"/>
        </w:rPr>
      </w:pPr>
      <w:r w:rsidRPr="00B95A73">
        <w:rPr>
          <w:rFonts w:asciiTheme="minorHAnsi" w:hAnsiTheme="minorHAnsi" w:cstheme="minorHAnsi"/>
          <w:szCs w:val="22"/>
        </w:rPr>
        <w:t>3.2.3.      Provide mentoring and counselling for organization of inter municipal dialogue platforms</w:t>
      </w:r>
    </w:p>
    <w:p w14:paraId="07F319F2" w14:textId="29F06FB2" w:rsidR="004E1284" w:rsidRPr="00B95A73" w:rsidRDefault="004E1284" w:rsidP="00C737B8">
      <w:pPr>
        <w:spacing w:after="120"/>
        <w:rPr>
          <w:rFonts w:asciiTheme="minorHAnsi" w:hAnsiTheme="minorHAnsi" w:cstheme="minorHAnsi"/>
          <w:szCs w:val="22"/>
        </w:rPr>
      </w:pPr>
      <w:r w:rsidRPr="00B95A73">
        <w:rPr>
          <w:rFonts w:asciiTheme="minorHAnsi" w:hAnsiTheme="minorHAnsi" w:cstheme="minorHAnsi"/>
          <w:szCs w:val="22"/>
        </w:rPr>
        <w:lastRenderedPageBreak/>
        <w:tab/>
        <w:t>Along with the financial and technical support in the organization of inter municipal platforms a mentoring and counselling form of support will be provided by experts.</w:t>
      </w:r>
    </w:p>
    <w:p w14:paraId="638F7874" w14:textId="77777777" w:rsidR="00C737B8" w:rsidRPr="00B95A73" w:rsidRDefault="00C737B8" w:rsidP="00C737B8">
      <w:pPr>
        <w:spacing w:before="120" w:after="120"/>
        <w:rPr>
          <w:rFonts w:asciiTheme="minorHAnsi" w:hAnsiTheme="minorHAnsi" w:cstheme="minorHAnsi"/>
          <w:b/>
          <w:i/>
          <w:szCs w:val="22"/>
        </w:rPr>
      </w:pPr>
      <w:bookmarkStart w:id="22" w:name="_Ref400792916"/>
      <w:bookmarkStart w:id="23" w:name="_Toc404030293"/>
      <w:bookmarkStart w:id="24" w:name="_Toc463807450"/>
      <w:bookmarkEnd w:id="19"/>
    </w:p>
    <w:p w14:paraId="3707F27F" w14:textId="6CF1A9D3" w:rsidR="00BD6231" w:rsidRPr="00B95A73" w:rsidRDefault="00BD6231" w:rsidP="000447D8">
      <w:pPr>
        <w:pStyle w:val="Heading2"/>
        <w:numPr>
          <w:ilvl w:val="0"/>
          <w:numId w:val="25"/>
        </w:numPr>
        <w:rPr>
          <w:rFonts w:asciiTheme="minorHAnsi" w:hAnsiTheme="minorHAnsi" w:cstheme="minorHAnsi"/>
        </w:rPr>
      </w:pPr>
      <w:bookmarkStart w:id="25" w:name="_Toc34135705"/>
      <w:r w:rsidRPr="00B95A73">
        <w:rPr>
          <w:rFonts w:asciiTheme="minorHAnsi" w:hAnsiTheme="minorHAnsi" w:cstheme="minorHAnsi"/>
        </w:rPr>
        <w:t>Target groups, beneficiaries</w:t>
      </w:r>
      <w:bookmarkEnd w:id="22"/>
      <w:bookmarkEnd w:id="23"/>
      <w:bookmarkEnd w:id="24"/>
      <w:bookmarkEnd w:id="25"/>
    </w:p>
    <w:p w14:paraId="173F0C31" w14:textId="5F4C5F3B" w:rsidR="00C737B8" w:rsidRPr="00B95A73" w:rsidRDefault="00C737B8" w:rsidP="00C737B8">
      <w:pPr>
        <w:spacing w:before="120" w:after="120"/>
        <w:rPr>
          <w:rFonts w:asciiTheme="minorHAnsi" w:hAnsiTheme="minorHAnsi" w:cstheme="minorHAnsi"/>
          <w:b/>
          <w:i/>
          <w:szCs w:val="22"/>
        </w:rPr>
      </w:pPr>
    </w:p>
    <w:p w14:paraId="2E549FEC" w14:textId="49C40CD8" w:rsidR="00444FA1" w:rsidRPr="00B95A73" w:rsidRDefault="00444FA1" w:rsidP="00444FA1">
      <w:pPr>
        <w:spacing w:line="276" w:lineRule="auto"/>
        <w:rPr>
          <w:rFonts w:asciiTheme="minorHAnsi" w:hAnsiTheme="minorHAnsi" w:cstheme="minorHAnsi"/>
          <w:bCs/>
          <w:iCs/>
          <w:szCs w:val="22"/>
        </w:rPr>
      </w:pPr>
      <w:r w:rsidRPr="00B95A73">
        <w:rPr>
          <w:rFonts w:asciiTheme="minorHAnsi" w:hAnsiTheme="minorHAnsi" w:cstheme="minorHAnsi"/>
          <w:bCs/>
          <w:iCs/>
          <w:szCs w:val="22"/>
        </w:rPr>
        <w:t>Post</w:t>
      </w:r>
      <w:r w:rsidR="00B33D83" w:rsidRPr="00B95A73">
        <w:rPr>
          <w:rFonts w:asciiTheme="minorHAnsi" w:hAnsiTheme="minorHAnsi" w:cstheme="minorHAnsi"/>
          <w:bCs/>
          <w:iCs/>
          <w:szCs w:val="22"/>
        </w:rPr>
        <w:t xml:space="preserve"> </w:t>
      </w:r>
      <w:r w:rsidRPr="00B95A73">
        <w:rPr>
          <w:rFonts w:asciiTheme="minorHAnsi" w:hAnsiTheme="minorHAnsi" w:cstheme="minorHAnsi"/>
          <w:bCs/>
          <w:iCs/>
          <w:szCs w:val="22"/>
        </w:rPr>
        <w:t xml:space="preserve">war </w:t>
      </w:r>
      <w:r w:rsidR="004B7811">
        <w:rPr>
          <w:rFonts w:asciiTheme="minorHAnsi" w:hAnsiTheme="minorHAnsi" w:cstheme="minorHAnsi"/>
          <w:bCs/>
          <w:iCs/>
          <w:szCs w:val="22"/>
        </w:rPr>
        <w:t>BiH</w:t>
      </w:r>
      <w:r w:rsidRPr="00B95A73">
        <w:rPr>
          <w:rFonts w:asciiTheme="minorHAnsi" w:hAnsiTheme="minorHAnsi" w:cstheme="minorHAnsi"/>
          <w:bCs/>
          <w:iCs/>
          <w:szCs w:val="22"/>
        </w:rPr>
        <w:t xml:space="preserve"> continues to face developmental challenges, with a highly politicized media and public space, often filled with rhetoric of mistrust where the media serve as amplifiers of division and inter-ethnic tension. </w:t>
      </w:r>
    </w:p>
    <w:p w14:paraId="7F87E1B2" w14:textId="77777777" w:rsidR="00444FA1" w:rsidRPr="00B95A73" w:rsidRDefault="00444FA1" w:rsidP="00444FA1">
      <w:pPr>
        <w:spacing w:line="276" w:lineRule="auto"/>
        <w:rPr>
          <w:rFonts w:asciiTheme="minorHAnsi" w:hAnsiTheme="minorHAnsi" w:cstheme="minorHAnsi"/>
          <w:bCs/>
          <w:iCs/>
          <w:szCs w:val="22"/>
        </w:rPr>
      </w:pPr>
      <w:r w:rsidRPr="00B95A73">
        <w:rPr>
          <w:rFonts w:asciiTheme="minorHAnsi" w:hAnsiTheme="minorHAnsi" w:cstheme="minorHAnsi"/>
          <w:bCs/>
          <w:iCs/>
          <w:szCs w:val="22"/>
        </w:rPr>
        <w:t>A baseline perception survey</w:t>
      </w:r>
      <w:r w:rsidRPr="00B95A73">
        <w:rPr>
          <w:rFonts w:asciiTheme="minorHAnsi" w:hAnsiTheme="minorHAnsi" w:cstheme="minorHAnsi"/>
          <w:sz w:val="16"/>
          <w:szCs w:val="18"/>
          <w:vertAlign w:val="superscript"/>
        </w:rPr>
        <w:footnoteReference w:id="14"/>
      </w:r>
      <w:r w:rsidRPr="00B95A73">
        <w:rPr>
          <w:rFonts w:asciiTheme="minorHAnsi" w:hAnsiTheme="minorHAnsi" w:cstheme="minorHAnsi"/>
          <w:bCs/>
          <w:iCs/>
          <w:szCs w:val="22"/>
          <w:vertAlign w:val="superscript"/>
        </w:rPr>
        <w:t xml:space="preserve"> </w:t>
      </w:r>
      <w:r w:rsidRPr="00B95A73">
        <w:rPr>
          <w:rFonts w:asciiTheme="minorHAnsi" w:hAnsiTheme="minorHAnsi" w:cstheme="minorHAnsi"/>
          <w:bCs/>
          <w:iCs/>
          <w:szCs w:val="22"/>
        </w:rPr>
        <w:t xml:space="preserve">was commissioned by the UN agencies in 2018 in several municipalities to explore knowledge/attitudes/practices on such topics as culture, intercultural trust and cooperation, civic engagement, education, media and partnership of adolescents and young people with government representatives – among the population aged 15 to 30 years, as well as government and religious representatives. The survey found the following: </w:t>
      </w:r>
    </w:p>
    <w:p w14:paraId="1AEA5603" w14:textId="77777777" w:rsidR="00444FA1" w:rsidRPr="00B95A73" w:rsidRDefault="00444FA1" w:rsidP="00444FA1">
      <w:pPr>
        <w:spacing w:line="276" w:lineRule="auto"/>
        <w:rPr>
          <w:rFonts w:asciiTheme="minorHAnsi" w:hAnsiTheme="minorHAnsi" w:cstheme="minorHAnsi"/>
          <w:bCs/>
          <w:iCs/>
          <w:szCs w:val="22"/>
        </w:rPr>
      </w:pPr>
      <w:r w:rsidRPr="00B95A73">
        <w:rPr>
          <w:rFonts w:asciiTheme="minorHAnsi" w:hAnsiTheme="minorHAnsi" w:cstheme="minorHAnsi"/>
          <w:bCs/>
          <w:iCs/>
          <w:szCs w:val="22"/>
        </w:rPr>
        <w:t>•</w:t>
      </w:r>
      <w:r w:rsidRPr="00B95A73">
        <w:rPr>
          <w:rFonts w:asciiTheme="minorHAnsi" w:hAnsiTheme="minorHAnsi" w:cstheme="minorHAnsi"/>
          <w:bCs/>
          <w:iCs/>
          <w:szCs w:val="22"/>
        </w:rPr>
        <w:tab/>
        <w:t>Most respondents support cooperation between different ethnic groups, both in their municipality/city, as well as throughout the country. However, respondents perceive cooperation with local representatives to be less satisfactory than cooperation between ethnic groups in general.</w:t>
      </w:r>
    </w:p>
    <w:p w14:paraId="2AF27DBE" w14:textId="77777777" w:rsidR="00444FA1" w:rsidRPr="00B95A73" w:rsidRDefault="00444FA1" w:rsidP="00444FA1">
      <w:pPr>
        <w:spacing w:line="276" w:lineRule="auto"/>
        <w:rPr>
          <w:rFonts w:asciiTheme="minorHAnsi" w:hAnsiTheme="minorHAnsi" w:cstheme="minorHAnsi"/>
          <w:bCs/>
          <w:iCs/>
          <w:szCs w:val="22"/>
        </w:rPr>
      </w:pPr>
      <w:r w:rsidRPr="00B95A73">
        <w:rPr>
          <w:rFonts w:asciiTheme="minorHAnsi" w:hAnsiTheme="minorHAnsi" w:cstheme="minorHAnsi"/>
          <w:bCs/>
          <w:iCs/>
          <w:szCs w:val="22"/>
        </w:rPr>
        <w:t>•</w:t>
      </w:r>
      <w:r w:rsidRPr="00B95A73">
        <w:rPr>
          <w:rFonts w:asciiTheme="minorHAnsi" w:hAnsiTheme="minorHAnsi" w:cstheme="minorHAnsi"/>
          <w:bCs/>
          <w:iCs/>
          <w:szCs w:val="22"/>
        </w:rPr>
        <w:tab/>
        <w:t>Although young people generally hold a positive view of inter-ethnic cooperation, they are not concurrently satisfied with their own levels of civic engagement. That said, female respondents in the project municipalities/cities are more likely to rate the civic engagement of young people higher than their male counterparts. Among focus group participants, the prevailing opinion is that students and young people are in a state of apathy and do not fight tenaciously enough to change the situation. However, respondents cite various obstacles and a lack of options for effective change as a justification for this impassiveness.</w:t>
      </w:r>
    </w:p>
    <w:p w14:paraId="2F9CD2ED" w14:textId="698F43A2" w:rsidR="00444FA1" w:rsidRPr="00B95A73" w:rsidRDefault="00444FA1" w:rsidP="00444FA1">
      <w:pPr>
        <w:spacing w:before="120" w:after="120"/>
        <w:rPr>
          <w:rFonts w:asciiTheme="minorHAnsi" w:hAnsiTheme="minorHAnsi" w:cstheme="minorHAnsi"/>
          <w:bCs/>
          <w:iCs/>
          <w:szCs w:val="22"/>
        </w:rPr>
      </w:pPr>
      <w:r w:rsidRPr="00B95A73">
        <w:rPr>
          <w:rFonts w:asciiTheme="minorHAnsi" w:hAnsiTheme="minorHAnsi" w:cstheme="minorHAnsi"/>
          <w:bCs/>
          <w:iCs/>
          <w:szCs w:val="22"/>
        </w:rPr>
        <w:t xml:space="preserve">These findings concur with the alarming findings of the </w:t>
      </w:r>
      <w:r w:rsidR="00AF70CC" w:rsidRPr="00B95A73">
        <w:rPr>
          <w:rFonts w:asciiTheme="minorHAnsi" w:hAnsiTheme="minorHAnsi" w:cstheme="minorHAnsi"/>
          <w:bCs/>
          <w:iCs/>
          <w:szCs w:val="22"/>
        </w:rPr>
        <w:t>2020</w:t>
      </w:r>
      <w:r w:rsidRPr="00B95A73">
        <w:rPr>
          <w:rFonts w:asciiTheme="minorHAnsi" w:hAnsiTheme="minorHAnsi" w:cstheme="minorHAnsi"/>
          <w:bCs/>
          <w:iCs/>
          <w:szCs w:val="22"/>
        </w:rPr>
        <w:t xml:space="preserve"> Youth Study</w:t>
      </w:r>
      <w:r w:rsidRPr="00B95A73">
        <w:rPr>
          <w:rFonts w:asciiTheme="minorHAnsi" w:hAnsiTheme="minorHAnsi" w:cstheme="minorHAnsi"/>
          <w:bCs/>
          <w:iCs/>
          <w:sz w:val="20"/>
          <w:szCs w:val="22"/>
          <w:vertAlign w:val="superscript"/>
        </w:rPr>
        <w:footnoteReference w:id="15"/>
      </w:r>
      <w:r w:rsidRPr="00B95A73">
        <w:rPr>
          <w:rFonts w:asciiTheme="minorHAnsi" w:hAnsiTheme="minorHAnsi" w:cstheme="minorHAnsi"/>
          <w:bCs/>
          <w:iCs/>
          <w:sz w:val="20"/>
          <w:szCs w:val="20"/>
        </w:rPr>
        <w:t xml:space="preserve">, </w:t>
      </w:r>
      <w:r w:rsidRPr="00B95A73">
        <w:rPr>
          <w:rFonts w:asciiTheme="minorHAnsi" w:hAnsiTheme="minorHAnsi" w:cstheme="minorHAnsi"/>
          <w:bCs/>
          <w:iCs/>
          <w:szCs w:val="22"/>
        </w:rPr>
        <w:t>commissioned by the Friedrich Ebert Stiftung, reaffirming the negative views young people in the country hold. The study found that social capital among young people in BiH is built on horizontal relations of kinship and family networks. Furthermore, there is only a diffuse trust towards individuals not belonging to one’s immediate family (and to a lesser extent relatives and close friends)</w:t>
      </w:r>
    </w:p>
    <w:p w14:paraId="78DDFDFD" w14:textId="4C7B41EC" w:rsidR="00C737B8" w:rsidRPr="00B95A73" w:rsidRDefault="00C737B8" w:rsidP="00C737B8">
      <w:pPr>
        <w:spacing w:before="120" w:after="120"/>
        <w:rPr>
          <w:rFonts w:asciiTheme="minorHAnsi" w:hAnsiTheme="minorHAnsi" w:cstheme="minorHAnsi"/>
          <w:bCs/>
          <w:iCs/>
          <w:szCs w:val="22"/>
        </w:rPr>
      </w:pPr>
      <w:r w:rsidRPr="00B95A73">
        <w:rPr>
          <w:rFonts w:asciiTheme="minorHAnsi" w:hAnsiTheme="minorHAnsi" w:cstheme="minorHAnsi"/>
          <w:bCs/>
          <w:iCs/>
          <w:szCs w:val="22"/>
        </w:rPr>
        <w:t>The target population is subdivided into two: municipal civil servants and youth in partner municipalities. As regards the municipal administrations in at least 25 partner municipalities in Bosnia and Herzegovina, these include the appointed municipal coordinators and other civil servants who may be working in municipal departments in charge of social affairs, CSOs, youth policy. The estimated number of municipal staff directly targeted by the project is 75, bearing in mind at least 3 municipal staff that will be engaged in the project from each partner municipality.</w:t>
      </w:r>
    </w:p>
    <w:p w14:paraId="0FEE51CC" w14:textId="03C0CB56" w:rsidR="00C737B8" w:rsidRPr="00B95A73" w:rsidRDefault="00C737B8" w:rsidP="00C737B8">
      <w:pPr>
        <w:spacing w:before="120" w:after="120"/>
        <w:rPr>
          <w:rFonts w:asciiTheme="minorHAnsi" w:hAnsiTheme="minorHAnsi" w:cstheme="minorHAnsi"/>
          <w:bCs/>
          <w:iCs/>
          <w:szCs w:val="22"/>
        </w:rPr>
      </w:pPr>
      <w:r w:rsidRPr="00B95A73">
        <w:rPr>
          <w:rFonts w:asciiTheme="minorHAnsi" w:hAnsiTheme="minorHAnsi" w:cstheme="minorHAnsi"/>
          <w:bCs/>
          <w:iCs/>
          <w:szCs w:val="22"/>
        </w:rPr>
        <w:t>The project will focus on youth as part of its approach to enliven voluntarism and participation in the communities. Engagement will focus on youth that are already members of the local dialogue platforms or community organizations, as well as unaffiliated youth. Estimated number of community activists to be targeted by the project is: 375, given the average membership and turnout in platform meetings to date. The local dialogue platform meetings to date have shown that youth identify the lack of spaces for them and dedicated attention by the local administration, as well as quality of education as key priorities. Previous UNDP experience has shown that mentoring youth into new skill acquisition and providing them with opportunities to co-create and act with their peers increases their motivation for action. This principle will be followed in this project as well. The project will benefit from balancing the participation of adolescents (14-18) with students and above (18-30) for additional inter-group learning</w:t>
      </w:r>
      <w:r w:rsidR="00444FA1" w:rsidRPr="00B95A73">
        <w:rPr>
          <w:rFonts w:asciiTheme="minorHAnsi" w:hAnsiTheme="minorHAnsi" w:cstheme="minorHAnsi"/>
          <w:bCs/>
          <w:iCs/>
          <w:szCs w:val="22"/>
        </w:rPr>
        <w:t>.</w:t>
      </w:r>
    </w:p>
    <w:bookmarkEnd w:id="20"/>
    <w:p w14:paraId="16454E61" w14:textId="77777777" w:rsidR="005B506A" w:rsidRPr="00B95A73" w:rsidRDefault="005B506A" w:rsidP="00C737B8">
      <w:pPr>
        <w:spacing w:before="120" w:after="120"/>
        <w:rPr>
          <w:rFonts w:asciiTheme="minorHAnsi" w:hAnsiTheme="minorHAnsi" w:cstheme="minorHAnsi"/>
          <w:bCs/>
          <w:iCs/>
          <w:szCs w:val="22"/>
        </w:rPr>
      </w:pPr>
    </w:p>
    <w:p w14:paraId="71883A5B" w14:textId="7BDC9230" w:rsidR="00444FA1" w:rsidRPr="00B95A73" w:rsidRDefault="00BD6231" w:rsidP="000447D8">
      <w:pPr>
        <w:pStyle w:val="Heading2"/>
        <w:numPr>
          <w:ilvl w:val="0"/>
          <w:numId w:val="25"/>
        </w:numPr>
        <w:rPr>
          <w:rFonts w:asciiTheme="minorHAnsi" w:hAnsiTheme="minorHAnsi" w:cstheme="minorHAnsi"/>
        </w:rPr>
      </w:pPr>
      <w:bookmarkStart w:id="26" w:name="_Toc34135706"/>
      <w:bookmarkStart w:id="27" w:name="_Toc463807451"/>
      <w:r w:rsidRPr="00B95A73">
        <w:rPr>
          <w:rFonts w:asciiTheme="minorHAnsi" w:hAnsiTheme="minorHAnsi" w:cstheme="minorHAnsi"/>
        </w:rPr>
        <w:lastRenderedPageBreak/>
        <w:t>Geographical area of intervention</w:t>
      </w:r>
      <w:bookmarkEnd w:id="26"/>
      <w:r w:rsidRPr="00B95A73">
        <w:rPr>
          <w:rFonts w:asciiTheme="minorHAnsi" w:hAnsiTheme="minorHAnsi" w:cstheme="minorHAnsi"/>
        </w:rPr>
        <w:t xml:space="preserve"> </w:t>
      </w:r>
      <w:bookmarkEnd w:id="27"/>
    </w:p>
    <w:p w14:paraId="57E1290E" w14:textId="77777777" w:rsidR="005B506A" w:rsidRPr="00B95A73" w:rsidRDefault="005B506A" w:rsidP="005B506A">
      <w:pPr>
        <w:rPr>
          <w:rFonts w:asciiTheme="minorHAnsi" w:hAnsiTheme="minorHAnsi" w:cstheme="minorHAnsi"/>
        </w:rPr>
      </w:pPr>
    </w:p>
    <w:p w14:paraId="16BE0C2E" w14:textId="3119847A" w:rsidR="00C737B8" w:rsidRPr="00B95A73" w:rsidRDefault="00C737B8" w:rsidP="00444FA1">
      <w:pPr>
        <w:rPr>
          <w:rFonts w:asciiTheme="minorHAnsi" w:hAnsiTheme="minorHAnsi" w:cstheme="minorHAnsi"/>
          <w:bCs/>
          <w:iCs/>
          <w:szCs w:val="22"/>
        </w:rPr>
      </w:pPr>
      <w:r w:rsidRPr="00B95A73">
        <w:rPr>
          <w:rFonts w:asciiTheme="minorHAnsi" w:hAnsiTheme="minorHAnsi" w:cstheme="minorHAnsi"/>
          <w:bCs/>
          <w:iCs/>
          <w:szCs w:val="22"/>
        </w:rPr>
        <w:t>In the previous phase,</w:t>
      </w:r>
      <w:r w:rsidR="00444FA1" w:rsidRPr="00B95A73">
        <w:rPr>
          <w:rFonts w:asciiTheme="minorHAnsi" w:hAnsiTheme="minorHAnsi" w:cstheme="minorHAnsi"/>
          <w:bCs/>
          <w:iCs/>
          <w:szCs w:val="22"/>
        </w:rPr>
        <w:t xml:space="preserve"> as part of the Dialogue for the Future Project,</w:t>
      </w:r>
      <w:r w:rsidRPr="00B95A73">
        <w:rPr>
          <w:rFonts w:asciiTheme="minorHAnsi" w:hAnsiTheme="minorHAnsi" w:cstheme="minorHAnsi"/>
          <w:bCs/>
          <w:iCs/>
          <w:szCs w:val="22"/>
        </w:rPr>
        <w:t xml:space="preserve"> UNDP has engaged with 28 partner municipalities (Sarajevo/East Sarajevo region: </w:t>
      </w:r>
      <w:proofErr w:type="spellStart"/>
      <w:r w:rsidRPr="00B95A73">
        <w:rPr>
          <w:rFonts w:asciiTheme="minorHAnsi" w:hAnsiTheme="minorHAnsi" w:cstheme="minorHAnsi"/>
          <w:bCs/>
          <w:iCs/>
          <w:szCs w:val="22"/>
        </w:rPr>
        <w:t>Centar</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Stari</w:t>
      </w:r>
      <w:proofErr w:type="spellEnd"/>
      <w:r w:rsidRPr="00B95A73">
        <w:rPr>
          <w:rFonts w:asciiTheme="minorHAnsi" w:hAnsiTheme="minorHAnsi" w:cstheme="minorHAnsi"/>
          <w:bCs/>
          <w:iCs/>
          <w:szCs w:val="22"/>
        </w:rPr>
        <w:t xml:space="preserve"> Grad, Novi Grad, </w:t>
      </w:r>
      <w:proofErr w:type="spellStart"/>
      <w:r w:rsidRPr="00B95A73">
        <w:rPr>
          <w:rFonts w:asciiTheme="minorHAnsi" w:hAnsiTheme="minorHAnsi" w:cstheme="minorHAnsi"/>
          <w:bCs/>
          <w:iCs/>
          <w:szCs w:val="22"/>
        </w:rPr>
        <w:t>Ilidza</w:t>
      </w:r>
      <w:proofErr w:type="spellEnd"/>
      <w:r w:rsidRPr="00B95A73">
        <w:rPr>
          <w:rFonts w:asciiTheme="minorHAnsi" w:hAnsiTheme="minorHAnsi" w:cstheme="minorHAnsi"/>
          <w:bCs/>
          <w:iCs/>
          <w:szCs w:val="22"/>
        </w:rPr>
        <w:t xml:space="preserve">, Novo Sarajevo, </w:t>
      </w:r>
      <w:proofErr w:type="spellStart"/>
      <w:r w:rsidRPr="00B95A73">
        <w:rPr>
          <w:rFonts w:asciiTheme="minorHAnsi" w:hAnsiTheme="minorHAnsi" w:cstheme="minorHAnsi"/>
          <w:bCs/>
          <w:iCs/>
          <w:szCs w:val="22"/>
        </w:rPr>
        <w:t>Trnovo</w:t>
      </w:r>
      <w:proofErr w:type="spellEnd"/>
      <w:r w:rsidRPr="00B95A73">
        <w:rPr>
          <w:rFonts w:asciiTheme="minorHAnsi" w:hAnsiTheme="minorHAnsi" w:cstheme="minorHAnsi"/>
          <w:bCs/>
          <w:iCs/>
          <w:szCs w:val="22"/>
        </w:rPr>
        <w:t xml:space="preserve">, Pale, </w:t>
      </w:r>
      <w:proofErr w:type="spellStart"/>
      <w:r w:rsidRPr="00B95A73">
        <w:rPr>
          <w:rFonts w:asciiTheme="minorHAnsi" w:hAnsiTheme="minorHAnsi" w:cstheme="minorHAnsi"/>
          <w:bCs/>
          <w:iCs/>
          <w:szCs w:val="22"/>
        </w:rPr>
        <w:t>Sokolac</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Istocni</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Stari</w:t>
      </w:r>
      <w:proofErr w:type="spellEnd"/>
      <w:r w:rsidRPr="00B95A73">
        <w:rPr>
          <w:rFonts w:asciiTheme="minorHAnsi" w:hAnsiTheme="minorHAnsi" w:cstheme="minorHAnsi"/>
          <w:bCs/>
          <w:iCs/>
          <w:szCs w:val="22"/>
        </w:rPr>
        <w:t xml:space="preserve"> Grad, </w:t>
      </w:r>
      <w:proofErr w:type="spellStart"/>
      <w:r w:rsidRPr="00B95A73">
        <w:rPr>
          <w:rFonts w:asciiTheme="minorHAnsi" w:hAnsiTheme="minorHAnsi" w:cstheme="minorHAnsi"/>
          <w:bCs/>
          <w:iCs/>
          <w:szCs w:val="22"/>
        </w:rPr>
        <w:t>Istocna</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Ilidza</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Istocno</w:t>
      </w:r>
      <w:proofErr w:type="spellEnd"/>
      <w:r w:rsidRPr="00B95A73">
        <w:rPr>
          <w:rFonts w:asciiTheme="minorHAnsi" w:hAnsiTheme="minorHAnsi" w:cstheme="minorHAnsi"/>
          <w:bCs/>
          <w:iCs/>
          <w:szCs w:val="22"/>
        </w:rPr>
        <w:t xml:space="preserve"> Novo Sarajevo), Central Bosnia (</w:t>
      </w:r>
      <w:proofErr w:type="spellStart"/>
      <w:r w:rsidRPr="00B95A73">
        <w:rPr>
          <w:rFonts w:asciiTheme="minorHAnsi" w:hAnsiTheme="minorHAnsi" w:cstheme="minorHAnsi"/>
          <w:bCs/>
          <w:iCs/>
          <w:szCs w:val="22"/>
        </w:rPr>
        <w:t>Kiseljak</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Usora</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Vitez</w:t>
      </w:r>
      <w:proofErr w:type="spellEnd"/>
      <w:r w:rsidRPr="00B95A73">
        <w:rPr>
          <w:rFonts w:asciiTheme="minorHAnsi" w:hAnsiTheme="minorHAnsi" w:cstheme="minorHAnsi"/>
          <w:bCs/>
          <w:iCs/>
          <w:szCs w:val="22"/>
        </w:rPr>
        <w:t xml:space="preserve">, Bugojno, </w:t>
      </w:r>
      <w:proofErr w:type="spellStart"/>
      <w:r w:rsidRPr="00B95A73">
        <w:rPr>
          <w:rFonts w:asciiTheme="minorHAnsi" w:hAnsiTheme="minorHAnsi" w:cstheme="minorHAnsi"/>
          <w:bCs/>
          <w:iCs/>
          <w:szCs w:val="22"/>
        </w:rPr>
        <w:t>Travnik</w:t>
      </w:r>
      <w:proofErr w:type="spellEnd"/>
      <w:r w:rsidRPr="00B95A73">
        <w:rPr>
          <w:rFonts w:asciiTheme="minorHAnsi" w:hAnsiTheme="minorHAnsi" w:cstheme="minorHAnsi"/>
          <w:bCs/>
          <w:iCs/>
          <w:szCs w:val="22"/>
        </w:rPr>
        <w:t xml:space="preserve">, Novi </w:t>
      </w:r>
      <w:proofErr w:type="spellStart"/>
      <w:r w:rsidRPr="00B95A73">
        <w:rPr>
          <w:rFonts w:asciiTheme="minorHAnsi" w:hAnsiTheme="minorHAnsi" w:cstheme="minorHAnsi"/>
          <w:bCs/>
          <w:iCs/>
          <w:szCs w:val="22"/>
        </w:rPr>
        <w:t>Travnik</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Busovaca</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Kresevo</w:t>
      </w:r>
      <w:proofErr w:type="spellEnd"/>
      <w:r w:rsidRPr="00B95A73">
        <w:rPr>
          <w:rFonts w:asciiTheme="minorHAnsi" w:hAnsiTheme="minorHAnsi" w:cstheme="minorHAnsi"/>
          <w:bCs/>
          <w:iCs/>
          <w:szCs w:val="22"/>
        </w:rPr>
        <w:t xml:space="preserve">), as well as Tuzla, </w:t>
      </w:r>
      <w:proofErr w:type="spellStart"/>
      <w:r w:rsidRPr="00B95A73">
        <w:rPr>
          <w:rFonts w:asciiTheme="minorHAnsi" w:hAnsiTheme="minorHAnsi" w:cstheme="minorHAnsi"/>
          <w:bCs/>
          <w:iCs/>
          <w:szCs w:val="22"/>
        </w:rPr>
        <w:t>Tesanj</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Doboj</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Doboj</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Istok</w:t>
      </w:r>
      <w:proofErr w:type="spellEnd"/>
      <w:r w:rsidRPr="00B95A73">
        <w:rPr>
          <w:rFonts w:asciiTheme="minorHAnsi" w:hAnsiTheme="minorHAnsi" w:cstheme="minorHAnsi"/>
          <w:bCs/>
          <w:iCs/>
          <w:szCs w:val="22"/>
        </w:rPr>
        <w:t xml:space="preserve">, Banja Luka, Bijeljina, Brcko District, Mostar and Trebinje.  These municipalities are highly diverse in terms of development, size and population ethnic composition. While </w:t>
      </w:r>
      <w:proofErr w:type="spellStart"/>
      <w:r w:rsidRPr="00B95A73">
        <w:rPr>
          <w:rFonts w:asciiTheme="minorHAnsi" w:hAnsiTheme="minorHAnsi" w:cstheme="minorHAnsi"/>
          <w:bCs/>
          <w:iCs/>
          <w:szCs w:val="22"/>
        </w:rPr>
        <w:t>Centar</w:t>
      </w:r>
      <w:proofErr w:type="spellEnd"/>
      <w:r w:rsidRPr="00B95A73">
        <w:rPr>
          <w:rFonts w:asciiTheme="minorHAnsi" w:hAnsiTheme="minorHAnsi" w:cstheme="minorHAnsi"/>
          <w:bCs/>
          <w:iCs/>
          <w:szCs w:val="22"/>
        </w:rPr>
        <w:t xml:space="preserve"> in Sarajevo is one of the most economically advanced municipalities in the entire country, </w:t>
      </w:r>
      <w:proofErr w:type="spellStart"/>
      <w:r w:rsidRPr="00B95A73">
        <w:rPr>
          <w:rFonts w:asciiTheme="minorHAnsi" w:hAnsiTheme="minorHAnsi" w:cstheme="minorHAnsi"/>
          <w:bCs/>
          <w:iCs/>
          <w:szCs w:val="22"/>
        </w:rPr>
        <w:t>Istocni</w:t>
      </w:r>
      <w:proofErr w:type="spellEnd"/>
      <w:r w:rsidRPr="00B95A73">
        <w:rPr>
          <w:rFonts w:asciiTheme="minorHAnsi" w:hAnsiTheme="minorHAnsi" w:cstheme="minorHAnsi"/>
          <w:bCs/>
          <w:iCs/>
          <w:szCs w:val="22"/>
        </w:rPr>
        <w:t xml:space="preserve"> </w:t>
      </w:r>
      <w:proofErr w:type="spellStart"/>
      <w:r w:rsidRPr="00B95A73">
        <w:rPr>
          <w:rFonts w:asciiTheme="minorHAnsi" w:hAnsiTheme="minorHAnsi" w:cstheme="minorHAnsi"/>
          <w:bCs/>
          <w:iCs/>
          <w:szCs w:val="22"/>
        </w:rPr>
        <w:t>Stari</w:t>
      </w:r>
      <w:proofErr w:type="spellEnd"/>
      <w:r w:rsidRPr="00B95A73">
        <w:rPr>
          <w:rFonts w:asciiTheme="minorHAnsi" w:hAnsiTheme="minorHAnsi" w:cstheme="minorHAnsi"/>
          <w:bCs/>
          <w:iCs/>
          <w:szCs w:val="22"/>
        </w:rPr>
        <w:t xml:space="preserve"> Grad is the smallest with population focusing mainly on agricultural production and the community organizations are focused on folklore and sector industries like farming and beekeeping. Municipalities in Central Bosnia and Mostar in particular continue to experience various forms of division, especially in the education sector through the ‘two schools under one roof’ phenomenon and existence of dual community organizations where members of one or </w:t>
      </w:r>
      <w:proofErr w:type="gramStart"/>
      <w:r w:rsidRPr="00B95A73">
        <w:rPr>
          <w:rFonts w:asciiTheme="minorHAnsi" w:hAnsiTheme="minorHAnsi" w:cstheme="minorHAnsi"/>
          <w:bCs/>
          <w:iCs/>
          <w:szCs w:val="22"/>
        </w:rPr>
        <w:t>other</w:t>
      </w:r>
      <w:proofErr w:type="gramEnd"/>
      <w:r w:rsidRPr="00B95A73">
        <w:rPr>
          <w:rFonts w:asciiTheme="minorHAnsi" w:hAnsiTheme="minorHAnsi" w:cstheme="minorHAnsi"/>
          <w:bCs/>
          <w:iCs/>
          <w:szCs w:val="22"/>
        </w:rPr>
        <w:t xml:space="preserve"> ethnic group affiliate. With balanced approach in the project, bringing together municipalities in different contexts could be beneficial for inter-municipal learning and a sense of commonality of challenges that could be tackled together. In the first year, the project plans to engage 15 of the 28 partner municipalities (based on assessment), as well as add another 5 in each consecutive year based on internal appraisal and cooperation with other UNDP local governance projects in BiH. </w:t>
      </w:r>
    </w:p>
    <w:p w14:paraId="478BBE50" w14:textId="77777777" w:rsidR="005A27FA" w:rsidRPr="00B95A73" w:rsidRDefault="005A27FA" w:rsidP="005A27FA">
      <w:pPr>
        <w:spacing w:before="120" w:after="120"/>
        <w:rPr>
          <w:rFonts w:asciiTheme="minorHAnsi" w:hAnsiTheme="minorHAnsi" w:cstheme="minorHAnsi"/>
          <w:i/>
        </w:rPr>
      </w:pPr>
    </w:p>
    <w:p w14:paraId="1006DDB4" w14:textId="339D4865" w:rsidR="00BD6231" w:rsidRPr="00B95A73" w:rsidRDefault="00BD6231" w:rsidP="000447D8">
      <w:pPr>
        <w:pStyle w:val="Heading2"/>
        <w:numPr>
          <w:ilvl w:val="0"/>
          <w:numId w:val="25"/>
        </w:numPr>
        <w:rPr>
          <w:rFonts w:asciiTheme="minorHAnsi" w:hAnsiTheme="minorHAnsi" w:cstheme="minorHAnsi"/>
        </w:rPr>
      </w:pPr>
      <w:bookmarkStart w:id="28" w:name="_Toc34135707"/>
      <w:r w:rsidRPr="00B95A73">
        <w:rPr>
          <w:rFonts w:asciiTheme="minorHAnsi" w:hAnsiTheme="minorHAnsi" w:cstheme="minorHAnsi"/>
        </w:rPr>
        <w:t>Partnerships</w:t>
      </w:r>
      <w:bookmarkEnd w:id="28"/>
      <w:r w:rsidRPr="00B95A73">
        <w:rPr>
          <w:rFonts w:asciiTheme="minorHAnsi" w:hAnsiTheme="minorHAnsi" w:cstheme="minorHAnsi"/>
        </w:rPr>
        <w:t xml:space="preserve"> </w:t>
      </w:r>
    </w:p>
    <w:p w14:paraId="03BBD7EE" w14:textId="77777777" w:rsidR="005A27FA" w:rsidRPr="00B95A73" w:rsidRDefault="005A27FA" w:rsidP="005A27FA">
      <w:pPr>
        <w:spacing w:before="120" w:after="120"/>
        <w:rPr>
          <w:rFonts w:asciiTheme="minorHAnsi" w:hAnsiTheme="minorHAnsi" w:cstheme="minorHAnsi"/>
          <w:b/>
          <w:i/>
          <w:szCs w:val="22"/>
        </w:rPr>
      </w:pPr>
    </w:p>
    <w:p w14:paraId="65D45582" w14:textId="18B03D8F" w:rsidR="00BD6231" w:rsidRPr="00B95A73" w:rsidRDefault="005A27FA" w:rsidP="00BB27B3">
      <w:pPr>
        <w:spacing w:before="120" w:after="120"/>
        <w:rPr>
          <w:rFonts w:asciiTheme="minorHAnsi" w:hAnsiTheme="minorHAnsi" w:cstheme="minorHAnsi"/>
          <w:iCs/>
        </w:rPr>
      </w:pPr>
      <w:r w:rsidRPr="00B95A73">
        <w:rPr>
          <w:rFonts w:asciiTheme="minorHAnsi" w:hAnsiTheme="minorHAnsi" w:cstheme="minorHAnsi"/>
          <w:iCs/>
        </w:rPr>
        <w:t>UNDP will work closely with partner municipalities, through already established practices of memorand</w:t>
      </w:r>
      <w:r w:rsidR="005B506A" w:rsidRPr="00B95A73">
        <w:rPr>
          <w:rFonts w:asciiTheme="minorHAnsi" w:hAnsiTheme="minorHAnsi" w:cstheme="minorHAnsi"/>
          <w:iCs/>
        </w:rPr>
        <w:t>um</w:t>
      </w:r>
      <w:r w:rsidRPr="00B95A73">
        <w:rPr>
          <w:rFonts w:asciiTheme="minorHAnsi" w:hAnsiTheme="minorHAnsi" w:cstheme="minorHAnsi"/>
          <w:iCs/>
        </w:rPr>
        <w:t xml:space="preserve"> of understanding, which clarify roles and responsibilities of both partners. This project will take advantage of these partnerships for the achievement of desired results. Additionally, this project will collaborate closely with other local governance UNDP projects, specifically projects strengthening local community councils, municipal governance of grants to Civil Society Organisations - </w:t>
      </w:r>
      <w:proofErr w:type="spellStart"/>
      <w:r w:rsidRPr="00B95A73">
        <w:rPr>
          <w:rFonts w:asciiTheme="minorHAnsi" w:hAnsiTheme="minorHAnsi" w:cstheme="minorHAnsi"/>
          <w:iCs/>
        </w:rPr>
        <w:t>ReLOAD</w:t>
      </w:r>
      <w:proofErr w:type="spellEnd"/>
      <w:r w:rsidRPr="00B95A73">
        <w:rPr>
          <w:rFonts w:asciiTheme="minorHAnsi" w:hAnsiTheme="minorHAnsi" w:cstheme="minorHAnsi"/>
          <w:iCs/>
        </w:rPr>
        <w:t xml:space="preserve"> as well as projects supporting integrated development planning at the local level.</w:t>
      </w:r>
    </w:p>
    <w:p w14:paraId="7CF23498" w14:textId="6AECDC37" w:rsidR="005A27FA" w:rsidRPr="00B95A73" w:rsidRDefault="005A27FA" w:rsidP="00BB27B3">
      <w:pPr>
        <w:spacing w:before="120" w:after="120"/>
        <w:rPr>
          <w:rFonts w:asciiTheme="minorHAnsi" w:hAnsiTheme="minorHAnsi" w:cstheme="minorHAnsi"/>
          <w:iCs/>
        </w:rPr>
      </w:pPr>
      <w:r w:rsidRPr="00B95A73">
        <w:rPr>
          <w:rFonts w:asciiTheme="minorHAnsi" w:hAnsiTheme="minorHAnsi" w:cstheme="minorHAnsi"/>
          <w:iCs/>
        </w:rPr>
        <w:t xml:space="preserve">The project will </w:t>
      </w:r>
      <w:r w:rsidR="005B506A" w:rsidRPr="00B95A73">
        <w:rPr>
          <w:rFonts w:asciiTheme="minorHAnsi" w:hAnsiTheme="minorHAnsi" w:cstheme="minorHAnsi"/>
          <w:iCs/>
        </w:rPr>
        <w:t>additionally</w:t>
      </w:r>
      <w:r w:rsidRPr="00B95A73">
        <w:rPr>
          <w:rFonts w:asciiTheme="minorHAnsi" w:hAnsiTheme="minorHAnsi" w:cstheme="minorHAnsi"/>
          <w:iCs/>
        </w:rPr>
        <w:t xml:space="preserve"> benefit from donors</w:t>
      </w:r>
      <w:r w:rsidR="004B7811">
        <w:rPr>
          <w:rFonts w:asciiTheme="minorHAnsi" w:hAnsiTheme="minorHAnsi" w:cstheme="minorHAnsi"/>
          <w:iCs/>
        </w:rPr>
        <w:t>’</w:t>
      </w:r>
      <w:r w:rsidRPr="00B95A73">
        <w:rPr>
          <w:rFonts w:asciiTheme="minorHAnsi" w:hAnsiTheme="minorHAnsi" w:cstheme="minorHAnsi"/>
          <w:iCs/>
        </w:rPr>
        <w:t xml:space="preserve"> networks within the region, and other engaged partners on similar activities who are also working on local level, to ensure integration of lessons learnt and sharing of experiences.</w:t>
      </w:r>
    </w:p>
    <w:p w14:paraId="7997899F" w14:textId="77777777" w:rsidR="005A27FA" w:rsidRPr="00B95A73" w:rsidRDefault="005A27FA" w:rsidP="00BB27B3">
      <w:pPr>
        <w:spacing w:before="120" w:after="120"/>
        <w:rPr>
          <w:rFonts w:asciiTheme="minorHAnsi" w:hAnsiTheme="minorHAnsi" w:cstheme="minorHAnsi"/>
          <w:iCs/>
        </w:rPr>
      </w:pPr>
    </w:p>
    <w:p w14:paraId="1DE148A6" w14:textId="4D81F2C1" w:rsidR="00BD6231" w:rsidRPr="00B95A73" w:rsidRDefault="00BD6231" w:rsidP="000447D8">
      <w:pPr>
        <w:pStyle w:val="Heading2"/>
        <w:numPr>
          <w:ilvl w:val="0"/>
          <w:numId w:val="25"/>
        </w:numPr>
        <w:rPr>
          <w:rFonts w:asciiTheme="minorHAnsi" w:hAnsiTheme="minorHAnsi" w:cstheme="minorHAnsi"/>
        </w:rPr>
      </w:pPr>
      <w:bookmarkStart w:id="29" w:name="_Toc464995347"/>
      <w:bookmarkStart w:id="30" w:name="_Toc34135708"/>
      <w:r w:rsidRPr="00B95A73">
        <w:rPr>
          <w:rFonts w:asciiTheme="minorHAnsi" w:hAnsiTheme="minorHAnsi" w:cstheme="minorHAnsi"/>
        </w:rPr>
        <w:t>Transversal themes: gender equality, social inclusion</w:t>
      </w:r>
      <w:bookmarkEnd w:id="29"/>
      <w:r w:rsidRPr="00B95A73">
        <w:rPr>
          <w:rFonts w:asciiTheme="minorHAnsi" w:hAnsiTheme="minorHAnsi" w:cstheme="minorHAnsi"/>
        </w:rPr>
        <w:t xml:space="preserve">, human rights, </w:t>
      </w:r>
      <w:r w:rsidR="0018223C" w:rsidRPr="00B95A73">
        <w:rPr>
          <w:rFonts w:asciiTheme="minorHAnsi" w:hAnsiTheme="minorHAnsi" w:cstheme="minorHAnsi"/>
        </w:rPr>
        <w:t>DRR</w:t>
      </w:r>
      <w:bookmarkEnd w:id="30"/>
      <w:r w:rsidRPr="00B95A73">
        <w:rPr>
          <w:rFonts w:asciiTheme="minorHAnsi" w:hAnsiTheme="minorHAnsi" w:cstheme="minorHAnsi"/>
        </w:rPr>
        <w:t xml:space="preserve"> </w:t>
      </w:r>
    </w:p>
    <w:p w14:paraId="79D1299E" w14:textId="1CF1856E" w:rsidR="0003262A" w:rsidRPr="00B95A73" w:rsidRDefault="0003262A" w:rsidP="0003262A">
      <w:pPr>
        <w:tabs>
          <w:tab w:val="left" w:pos="0"/>
        </w:tabs>
        <w:spacing w:before="200"/>
        <w:rPr>
          <w:rFonts w:asciiTheme="minorHAnsi" w:hAnsiTheme="minorHAnsi" w:cstheme="minorHAnsi"/>
          <w:iCs/>
        </w:rPr>
      </w:pPr>
      <w:r w:rsidRPr="00B95A73">
        <w:rPr>
          <w:rFonts w:asciiTheme="minorHAnsi" w:hAnsiTheme="minorHAnsi" w:cstheme="minorHAnsi"/>
          <w:b/>
          <w:bCs/>
          <w:iCs/>
        </w:rPr>
        <w:t>Gender equality:</w:t>
      </w:r>
      <w:r w:rsidRPr="00B95A73">
        <w:rPr>
          <w:rFonts w:asciiTheme="minorHAnsi" w:hAnsiTheme="minorHAnsi" w:cstheme="minorHAnsi"/>
          <w:iCs/>
        </w:rPr>
        <w:t xml:space="preserve"> The Project recognizes that long-term, sustainable development will only be possible when young women and men enjoy equal opportunity to rise to their potential. The notion of gender equality has been considered in the process of Project design, as well as mainstreamed within its activities. The Project monitoring framework is gender-sensitive and envisages sex-disaggregated data collection for all relevant indicators.</w:t>
      </w:r>
    </w:p>
    <w:p w14:paraId="61FAFC24" w14:textId="559A6355" w:rsidR="0003262A" w:rsidRPr="00B95A73" w:rsidRDefault="0003262A" w:rsidP="0003262A">
      <w:pPr>
        <w:spacing w:before="120" w:after="120"/>
        <w:rPr>
          <w:rFonts w:asciiTheme="minorHAnsi" w:hAnsiTheme="minorHAnsi" w:cstheme="minorHAnsi"/>
          <w:iCs/>
        </w:rPr>
      </w:pPr>
      <w:r w:rsidRPr="00B95A73">
        <w:rPr>
          <w:rFonts w:asciiTheme="minorHAnsi" w:hAnsiTheme="minorHAnsi" w:cstheme="minorHAnsi"/>
          <w:b/>
          <w:bCs/>
          <w:iCs/>
        </w:rPr>
        <w:t>Social inclusion</w:t>
      </w:r>
      <w:r w:rsidRPr="00B95A73">
        <w:rPr>
          <w:rFonts w:asciiTheme="minorHAnsi" w:hAnsiTheme="minorHAnsi" w:cstheme="minorHAnsi"/>
          <w:iCs/>
        </w:rPr>
        <w:t>: The Project will make efforts to build inclusive communities – places where all citizens feel safe, respected, and comfortable in being themselves and expressing all aspects of their identities. Inclusive Local Dialogue Platforms will provide space for each person to share a sense of belonging with other community members. This means that beneficiaries and communities at large will have equal access to and benefit from the public services, community hubs and local participatory processes, without discrimination due to sex, ethnic group, social status. The Project will ensure that voice of the socially excluded groups (Roma, internally displaced persons, returnees, poor and single headed households, LGBTIQ population) is heard in all public processes.</w:t>
      </w:r>
    </w:p>
    <w:p w14:paraId="6A037328" w14:textId="75081ED1" w:rsidR="0003262A" w:rsidRPr="00B95A73" w:rsidRDefault="0003262A" w:rsidP="0003262A">
      <w:pPr>
        <w:pStyle w:val="ListParagraph"/>
        <w:spacing w:before="120" w:after="120"/>
        <w:ind w:left="0"/>
        <w:rPr>
          <w:rFonts w:asciiTheme="minorHAnsi" w:hAnsiTheme="minorHAnsi" w:cstheme="minorHAnsi"/>
          <w:iCs/>
        </w:rPr>
      </w:pPr>
      <w:r w:rsidRPr="00B95A73">
        <w:rPr>
          <w:rFonts w:asciiTheme="minorHAnsi" w:hAnsiTheme="minorHAnsi" w:cstheme="minorHAnsi"/>
          <w:b/>
          <w:bCs/>
          <w:iCs/>
        </w:rPr>
        <w:t>Human rights:</w:t>
      </w:r>
      <w:r w:rsidRPr="00B95A73">
        <w:rPr>
          <w:rFonts w:asciiTheme="minorHAnsi" w:hAnsiTheme="minorHAnsi" w:cstheme="minorHAnsi"/>
          <w:iCs/>
        </w:rPr>
        <w:t xml:space="preserve"> The Project will frame its work on the basis of the belief that people experience discrimination and poverty not only as a lack of income and lack of access to resources but also as a lack of social services, such as education or health care, stigma, or as a lack of dignity and participation in a community. Hence, the fight against discrimination in all its dimensions at the Municipal level is a matter of civil, cultural, economic, political and social rights for all people. Particular attention will be paid to addressing intersectionality’s and </w:t>
      </w:r>
      <w:r w:rsidRPr="00B95A73">
        <w:rPr>
          <w:rFonts w:asciiTheme="minorHAnsi" w:hAnsiTheme="minorHAnsi" w:cstheme="minorHAnsi"/>
          <w:iCs/>
        </w:rPr>
        <w:lastRenderedPageBreak/>
        <w:t xml:space="preserve">the fact that characteristics- such as gender, age, ethnicity, sexual orientation, and/or disability- may accumulate and interact in such a way to create specific vulnerabilities.  </w:t>
      </w:r>
    </w:p>
    <w:p w14:paraId="1078221C" w14:textId="77777777" w:rsidR="00BD6231" w:rsidRPr="00B95A73" w:rsidRDefault="00BD6231" w:rsidP="00BB27B3">
      <w:pPr>
        <w:spacing w:before="120" w:after="120"/>
        <w:rPr>
          <w:rFonts w:asciiTheme="minorHAnsi" w:hAnsiTheme="minorHAnsi" w:cstheme="minorHAnsi"/>
          <w:i/>
        </w:rPr>
      </w:pPr>
    </w:p>
    <w:p w14:paraId="6BC14437" w14:textId="38C900E4" w:rsidR="00BD6231" w:rsidRPr="00B95A73" w:rsidRDefault="00BD6231" w:rsidP="000447D8">
      <w:pPr>
        <w:pStyle w:val="Heading2"/>
        <w:numPr>
          <w:ilvl w:val="0"/>
          <w:numId w:val="25"/>
        </w:numPr>
        <w:rPr>
          <w:rFonts w:asciiTheme="minorHAnsi" w:hAnsiTheme="minorHAnsi" w:cstheme="minorHAnsi"/>
        </w:rPr>
      </w:pPr>
      <w:bookmarkStart w:id="31" w:name="_Toc34135709"/>
      <w:r w:rsidRPr="00B95A73">
        <w:rPr>
          <w:rFonts w:asciiTheme="minorHAnsi" w:hAnsiTheme="minorHAnsi" w:cstheme="minorHAnsi"/>
        </w:rPr>
        <w:t>Synergies with other on-going or planned interventions</w:t>
      </w:r>
      <w:bookmarkEnd w:id="31"/>
    </w:p>
    <w:p w14:paraId="12340784" w14:textId="77777777" w:rsidR="0003262A" w:rsidRPr="00B95A73" w:rsidRDefault="0003262A" w:rsidP="0003262A">
      <w:pPr>
        <w:rPr>
          <w:rFonts w:asciiTheme="minorHAnsi" w:hAnsiTheme="minorHAnsi" w:cstheme="minorHAnsi"/>
        </w:rPr>
      </w:pPr>
    </w:p>
    <w:p w14:paraId="32B7DD51" w14:textId="5523DB74" w:rsidR="0003262A" w:rsidRPr="00B95A73" w:rsidRDefault="0003262A" w:rsidP="0003262A">
      <w:pPr>
        <w:tabs>
          <w:tab w:val="left" w:pos="0"/>
        </w:tabs>
        <w:spacing w:before="200"/>
        <w:rPr>
          <w:rFonts w:asciiTheme="minorHAnsi" w:hAnsiTheme="minorHAnsi" w:cstheme="minorHAnsi"/>
          <w:iCs/>
        </w:rPr>
      </w:pPr>
      <w:r w:rsidRPr="00B95A73">
        <w:rPr>
          <w:rFonts w:asciiTheme="minorHAnsi" w:hAnsiTheme="minorHAnsi" w:cstheme="minorHAnsi"/>
          <w:iCs/>
        </w:rPr>
        <w:t>The Project will leverage information, networks and messages facilitated by the Joint UN on-going multi-country Dialogue for the Future Programme implemented by the UN in Bosnia and Herzegovina, Croatia, Montenegro and Serbia. Complementarities may be established by connecting with local dialogue platforms in selected localities and with youth networks, planning jointly large-scale events and ensure maximized outreach; as well as tapping into the existing sets of capacity development programmes for young people. In addition, the Project will utilise networks and experiences of the United Nations Country Team, specifically in relation to young people, youth networks, education, etc.</w:t>
      </w:r>
    </w:p>
    <w:p w14:paraId="52B23B53" w14:textId="441BA5FA" w:rsidR="0003262A" w:rsidRPr="00B95A73" w:rsidRDefault="0003262A" w:rsidP="00734084">
      <w:pPr>
        <w:tabs>
          <w:tab w:val="left" w:pos="0"/>
        </w:tabs>
        <w:spacing w:before="200" w:after="0"/>
        <w:rPr>
          <w:rFonts w:asciiTheme="minorHAnsi" w:hAnsiTheme="minorHAnsi" w:cstheme="minorHAnsi"/>
          <w:iCs/>
        </w:rPr>
      </w:pPr>
      <w:r w:rsidRPr="00B95A73">
        <w:rPr>
          <w:rFonts w:asciiTheme="minorHAnsi" w:hAnsiTheme="minorHAnsi" w:cstheme="minorHAnsi"/>
          <w:iCs/>
        </w:rPr>
        <w:t>Complementarities will also be sought with the Strengthening the Role of Local Communities/</w:t>
      </w:r>
      <w:proofErr w:type="spellStart"/>
      <w:r w:rsidRPr="00B95A73">
        <w:rPr>
          <w:rFonts w:asciiTheme="minorHAnsi" w:hAnsiTheme="minorHAnsi" w:cstheme="minorHAnsi"/>
          <w:iCs/>
        </w:rPr>
        <w:t>Mjesne</w:t>
      </w:r>
      <w:proofErr w:type="spellEnd"/>
      <w:r w:rsidRPr="00B95A73">
        <w:rPr>
          <w:rFonts w:asciiTheme="minorHAnsi" w:hAnsiTheme="minorHAnsi" w:cstheme="minorHAnsi"/>
          <w:iCs/>
        </w:rPr>
        <w:t xml:space="preserve"> </w:t>
      </w:r>
      <w:proofErr w:type="spellStart"/>
      <w:r w:rsidRPr="00B95A73">
        <w:rPr>
          <w:rFonts w:asciiTheme="minorHAnsi" w:hAnsiTheme="minorHAnsi" w:cstheme="minorHAnsi"/>
          <w:iCs/>
        </w:rPr>
        <w:t>zajednice</w:t>
      </w:r>
      <w:proofErr w:type="spellEnd"/>
      <w:r w:rsidRPr="00B95A73">
        <w:rPr>
          <w:rFonts w:asciiTheme="minorHAnsi" w:hAnsiTheme="minorHAnsi" w:cstheme="minorHAnsi"/>
          <w:iCs/>
        </w:rPr>
        <w:t xml:space="preserve"> Programme</w:t>
      </w:r>
      <w:r w:rsidR="00734084" w:rsidRPr="00B95A73">
        <w:rPr>
          <w:rFonts w:asciiTheme="minorHAnsi" w:hAnsiTheme="minorHAnsi" w:cstheme="minorHAnsi"/>
          <w:iCs/>
        </w:rPr>
        <w:t xml:space="preserve">, </w:t>
      </w:r>
      <w:r w:rsidRPr="00B95A73">
        <w:rPr>
          <w:rFonts w:asciiTheme="minorHAnsi" w:hAnsiTheme="minorHAnsi" w:cstheme="minorHAnsi"/>
          <w:iCs/>
        </w:rPr>
        <w:t xml:space="preserve">a partnership initiative by the Government of Switzerland and the Government Sweden in terms of utilising access to grass-root participatory processes and youth groups. </w:t>
      </w:r>
    </w:p>
    <w:p w14:paraId="2C9CAFB9" w14:textId="77777777" w:rsidR="00BD6231" w:rsidRPr="00B95A73" w:rsidRDefault="00BD6231" w:rsidP="00BB27B3">
      <w:pPr>
        <w:spacing w:before="120" w:after="120"/>
        <w:rPr>
          <w:rFonts w:asciiTheme="minorHAnsi" w:hAnsiTheme="minorHAnsi" w:cstheme="minorHAnsi"/>
          <w:i/>
        </w:rPr>
      </w:pPr>
    </w:p>
    <w:p w14:paraId="120E1B7C" w14:textId="77777777" w:rsidR="00BD6231" w:rsidRPr="00B95A73" w:rsidRDefault="00BD6231" w:rsidP="000447D8">
      <w:pPr>
        <w:pStyle w:val="Heading2"/>
        <w:numPr>
          <w:ilvl w:val="0"/>
          <w:numId w:val="25"/>
        </w:numPr>
        <w:rPr>
          <w:rFonts w:asciiTheme="minorHAnsi" w:hAnsiTheme="minorHAnsi" w:cstheme="minorHAnsi"/>
        </w:rPr>
      </w:pPr>
      <w:bookmarkStart w:id="32" w:name="_Toc451988880"/>
      <w:bookmarkStart w:id="33" w:name="_Toc464995350"/>
      <w:bookmarkStart w:id="34" w:name="_Toc34135710"/>
      <w:r w:rsidRPr="00B95A73">
        <w:rPr>
          <w:rFonts w:asciiTheme="minorHAnsi" w:hAnsiTheme="minorHAnsi" w:cstheme="minorHAnsi"/>
        </w:rPr>
        <w:t>Use of existing country systems</w:t>
      </w:r>
      <w:bookmarkEnd w:id="32"/>
      <w:bookmarkEnd w:id="33"/>
      <w:r w:rsidRPr="00B95A73">
        <w:rPr>
          <w:rFonts w:asciiTheme="minorHAnsi" w:hAnsiTheme="minorHAnsi" w:cstheme="minorHAnsi"/>
        </w:rPr>
        <w:t>, mechanisms and frameworks</w:t>
      </w:r>
      <w:bookmarkEnd w:id="34"/>
    </w:p>
    <w:p w14:paraId="3A5FE4B9" w14:textId="3C079312" w:rsidR="00734084" w:rsidRPr="00B95A73" w:rsidRDefault="00734084" w:rsidP="00734084">
      <w:pPr>
        <w:tabs>
          <w:tab w:val="left" w:pos="0"/>
        </w:tabs>
        <w:spacing w:before="200" w:after="0"/>
        <w:rPr>
          <w:rFonts w:asciiTheme="minorHAnsi" w:hAnsiTheme="minorHAnsi" w:cstheme="minorHAnsi"/>
          <w:iCs/>
        </w:rPr>
      </w:pPr>
      <w:r w:rsidRPr="00B95A73">
        <w:rPr>
          <w:rFonts w:asciiTheme="minorHAnsi" w:hAnsiTheme="minorHAnsi" w:cstheme="minorHAnsi"/>
          <w:iCs/>
        </w:rPr>
        <w:t xml:space="preserve">The Project will, wherever possible, use the already existing systems and mechanisms for its successful implementation, including, among others, youth platforms and existing peace and reconciliation networks; education system, etc.  </w:t>
      </w:r>
    </w:p>
    <w:p w14:paraId="42411E44" w14:textId="77777777" w:rsidR="00BD6231" w:rsidRPr="00B95A73" w:rsidRDefault="00BD6231" w:rsidP="00BB27B3">
      <w:pPr>
        <w:spacing w:before="120" w:after="120"/>
        <w:rPr>
          <w:rFonts w:asciiTheme="minorHAnsi" w:hAnsiTheme="minorHAnsi" w:cstheme="minorHAnsi"/>
          <w:i/>
        </w:rPr>
      </w:pPr>
    </w:p>
    <w:p w14:paraId="5732F5B6" w14:textId="58404F9F" w:rsidR="00BD6231" w:rsidRPr="00B95A73" w:rsidRDefault="00BD6231" w:rsidP="000447D8">
      <w:pPr>
        <w:pStyle w:val="Heading2"/>
        <w:numPr>
          <w:ilvl w:val="0"/>
          <w:numId w:val="25"/>
        </w:numPr>
        <w:rPr>
          <w:rFonts w:asciiTheme="minorHAnsi" w:hAnsiTheme="minorHAnsi" w:cstheme="minorHAnsi"/>
        </w:rPr>
      </w:pPr>
      <w:bookmarkStart w:id="35" w:name="_Toc34135711"/>
      <w:r w:rsidRPr="00B95A73">
        <w:rPr>
          <w:rFonts w:asciiTheme="minorHAnsi" w:hAnsiTheme="minorHAnsi" w:cstheme="minorHAnsi"/>
        </w:rPr>
        <w:t>Sustainability and Scaling Up</w:t>
      </w:r>
      <w:bookmarkEnd w:id="35"/>
    </w:p>
    <w:p w14:paraId="363B7668" w14:textId="77777777" w:rsidR="000447D8" w:rsidRPr="00B95A73" w:rsidRDefault="000447D8" w:rsidP="000447D8">
      <w:pPr>
        <w:rPr>
          <w:rFonts w:asciiTheme="minorHAnsi" w:hAnsiTheme="minorHAnsi" w:cstheme="minorHAnsi"/>
        </w:rPr>
      </w:pPr>
    </w:p>
    <w:p w14:paraId="22289CD7" w14:textId="66FFF17C" w:rsidR="0042449D" w:rsidRDefault="000447D8" w:rsidP="0042449D">
      <w:pPr>
        <w:spacing w:before="120" w:after="0"/>
        <w:rPr>
          <w:rFonts w:asciiTheme="minorHAnsi" w:hAnsiTheme="minorHAnsi" w:cstheme="minorHAnsi"/>
          <w:iCs/>
          <w:szCs w:val="22"/>
        </w:rPr>
      </w:pPr>
      <w:r w:rsidRPr="0042449D">
        <w:rPr>
          <w:rFonts w:asciiTheme="minorHAnsi" w:hAnsiTheme="minorHAnsi" w:cstheme="minorHAnsi"/>
          <w:iCs/>
          <w:szCs w:val="22"/>
        </w:rPr>
        <w:t>The Project design in its essence has envisaged to create a sustainable mechanism of public dialogues where local challenges will be addressed by citizens and local governance, jointly. The</w:t>
      </w:r>
      <w:r w:rsidR="0042449D" w:rsidRPr="00BF3C63">
        <w:rPr>
          <w:rFonts w:asciiTheme="minorHAnsi" w:hAnsiTheme="minorHAnsi" w:cstheme="minorHAnsi"/>
          <w:iCs/>
          <w:szCs w:val="22"/>
        </w:rPr>
        <w:t>se</w:t>
      </w:r>
      <w:r w:rsidRPr="00BF3C63">
        <w:rPr>
          <w:rFonts w:asciiTheme="minorHAnsi" w:hAnsiTheme="minorHAnsi" w:cstheme="minorHAnsi"/>
          <w:iCs/>
          <w:szCs w:val="22"/>
        </w:rPr>
        <w:t xml:space="preserve"> mechanism</w:t>
      </w:r>
      <w:r w:rsidR="0042449D" w:rsidRPr="00BF3C63">
        <w:rPr>
          <w:rFonts w:asciiTheme="minorHAnsi" w:hAnsiTheme="minorHAnsi" w:cstheme="minorHAnsi"/>
          <w:iCs/>
          <w:szCs w:val="22"/>
        </w:rPr>
        <w:t>s</w:t>
      </w:r>
      <w:r w:rsidRPr="00BF3C63">
        <w:rPr>
          <w:rFonts w:asciiTheme="minorHAnsi" w:hAnsiTheme="minorHAnsi" w:cstheme="minorHAnsi"/>
          <w:iCs/>
          <w:szCs w:val="22"/>
        </w:rPr>
        <w:t xml:space="preserve"> will also establish a process on how to address </w:t>
      </w:r>
      <w:r w:rsidR="0042449D" w:rsidRPr="003A0565">
        <w:rPr>
          <w:rFonts w:asciiTheme="minorHAnsi" w:hAnsiTheme="minorHAnsi" w:cstheme="minorHAnsi"/>
          <w:iCs/>
          <w:szCs w:val="22"/>
        </w:rPr>
        <w:t xml:space="preserve">and </w:t>
      </w:r>
      <w:r w:rsidR="007F4330" w:rsidRPr="003A0565">
        <w:rPr>
          <w:rFonts w:asciiTheme="minorHAnsi" w:hAnsiTheme="minorHAnsi" w:cstheme="minorHAnsi"/>
          <w:iCs/>
          <w:szCs w:val="22"/>
        </w:rPr>
        <w:t>face the</w:t>
      </w:r>
      <w:r w:rsidR="0042449D" w:rsidRPr="00B10770">
        <w:rPr>
          <w:rFonts w:asciiTheme="minorHAnsi" w:hAnsiTheme="minorHAnsi" w:cstheme="minorHAnsi"/>
          <w:iCs/>
          <w:szCs w:val="22"/>
        </w:rPr>
        <w:t xml:space="preserve"> </w:t>
      </w:r>
      <w:r w:rsidRPr="00CD4AB9">
        <w:rPr>
          <w:rFonts w:asciiTheme="minorHAnsi" w:hAnsiTheme="minorHAnsi" w:cstheme="minorHAnsi"/>
          <w:iCs/>
          <w:szCs w:val="22"/>
        </w:rPr>
        <w:t>challenges</w:t>
      </w:r>
      <w:r w:rsidR="0042449D" w:rsidRPr="00CD4AB9">
        <w:rPr>
          <w:rFonts w:asciiTheme="minorHAnsi" w:hAnsiTheme="minorHAnsi" w:cstheme="minorHAnsi"/>
          <w:iCs/>
          <w:szCs w:val="22"/>
        </w:rPr>
        <w:t xml:space="preserve"> of the local </w:t>
      </w:r>
      <w:r w:rsidR="007F4330" w:rsidRPr="00CD4AB9">
        <w:rPr>
          <w:rFonts w:asciiTheme="minorHAnsi" w:hAnsiTheme="minorHAnsi" w:cstheme="minorHAnsi"/>
          <w:iCs/>
          <w:szCs w:val="22"/>
        </w:rPr>
        <w:t>government</w:t>
      </w:r>
      <w:r w:rsidR="007F4330" w:rsidRPr="00B556E3">
        <w:rPr>
          <w:rFonts w:asciiTheme="minorHAnsi" w:hAnsiTheme="minorHAnsi" w:cstheme="minorHAnsi"/>
          <w:iCs/>
          <w:szCs w:val="22"/>
        </w:rPr>
        <w:t>s</w:t>
      </w:r>
      <w:r w:rsidR="0042449D" w:rsidRPr="00B556E3">
        <w:rPr>
          <w:rFonts w:asciiTheme="minorHAnsi" w:hAnsiTheme="minorHAnsi" w:cstheme="minorHAnsi"/>
          <w:iCs/>
          <w:szCs w:val="22"/>
        </w:rPr>
        <w:t xml:space="preserve"> and municipalities in</w:t>
      </w:r>
      <w:r w:rsidR="0042449D" w:rsidRPr="002462E3">
        <w:rPr>
          <w:rFonts w:asciiTheme="minorHAnsi" w:hAnsiTheme="minorHAnsi" w:cstheme="minorHAnsi"/>
          <w:iCs/>
          <w:szCs w:val="22"/>
        </w:rPr>
        <w:t xml:space="preserve"> the social cohesion and peacebuilding processes</w:t>
      </w:r>
      <w:r w:rsidRPr="002462E3">
        <w:rPr>
          <w:rFonts w:asciiTheme="minorHAnsi" w:hAnsiTheme="minorHAnsi" w:cstheme="minorHAnsi"/>
          <w:iCs/>
          <w:szCs w:val="22"/>
        </w:rPr>
        <w:t xml:space="preserve"> and how to appeal</w:t>
      </w:r>
      <w:r w:rsidR="0042449D" w:rsidRPr="002462E3">
        <w:rPr>
          <w:rFonts w:asciiTheme="minorHAnsi" w:hAnsiTheme="minorHAnsi" w:cstheme="minorHAnsi"/>
          <w:iCs/>
          <w:szCs w:val="22"/>
        </w:rPr>
        <w:t xml:space="preserve"> and advocate</w:t>
      </w:r>
      <w:r w:rsidRPr="00BA4741">
        <w:rPr>
          <w:rFonts w:asciiTheme="minorHAnsi" w:hAnsiTheme="minorHAnsi" w:cstheme="minorHAnsi"/>
          <w:iCs/>
          <w:szCs w:val="22"/>
        </w:rPr>
        <w:t xml:space="preserve"> to higher levels of governance </w:t>
      </w:r>
      <w:r w:rsidR="0042449D" w:rsidRPr="00BA4741">
        <w:rPr>
          <w:rFonts w:asciiTheme="minorHAnsi" w:hAnsiTheme="minorHAnsi" w:cstheme="minorHAnsi"/>
          <w:iCs/>
          <w:szCs w:val="22"/>
        </w:rPr>
        <w:t xml:space="preserve"> the</w:t>
      </w:r>
      <w:r w:rsidRPr="00BA4741">
        <w:rPr>
          <w:rFonts w:asciiTheme="minorHAnsi" w:hAnsiTheme="minorHAnsi" w:cstheme="minorHAnsi"/>
          <w:iCs/>
          <w:szCs w:val="22"/>
        </w:rPr>
        <w:t xml:space="preserve"> accomplish</w:t>
      </w:r>
      <w:r w:rsidR="0042449D" w:rsidRPr="00BA4741">
        <w:rPr>
          <w:rFonts w:asciiTheme="minorHAnsi" w:hAnsiTheme="minorHAnsi" w:cstheme="minorHAnsi"/>
          <w:iCs/>
          <w:szCs w:val="22"/>
        </w:rPr>
        <w:t>ment of</w:t>
      </w:r>
      <w:r w:rsidRPr="00BA4741">
        <w:rPr>
          <w:rFonts w:asciiTheme="minorHAnsi" w:hAnsiTheme="minorHAnsi" w:cstheme="minorHAnsi"/>
          <w:iCs/>
          <w:szCs w:val="22"/>
        </w:rPr>
        <w:t xml:space="preserve"> set goals and priorities</w:t>
      </w:r>
      <w:r w:rsidR="0042449D" w:rsidRPr="00BA4741">
        <w:rPr>
          <w:rFonts w:asciiTheme="minorHAnsi" w:hAnsiTheme="minorHAnsi" w:cstheme="minorHAnsi"/>
          <w:iCs/>
          <w:szCs w:val="22"/>
        </w:rPr>
        <w:t xml:space="preserve"> candidate by the selected project municipalities</w:t>
      </w:r>
      <w:r w:rsidRPr="00BA4741">
        <w:rPr>
          <w:rFonts w:asciiTheme="minorHAnsi" w:hAnsiTheme="minorHAnsi" w:cstheme="minorHAnsi"/>
          <w:iCs/>
          <w:szCs w:val="22"/>
        </w:rPr>
        <w:t xml:space="preserve">. </w:t>
      </w:r>
      <w:r w:rsidR="0042449D" w:rsidRPr="007F4330">
        <w:rPr>
          <w:rFonts w:asciiTheme="minorHAnsi" w:hAnsiTheme="minorHAnsi" w:cstheme="minorHAnsi"/>
          <w:iCs/>
          <w:szCs w:val="22"/>
        </w:rPr>
        <w:t xml:space="preserve">The project will </w:t>
      </w:r>
      <w:r w:rsidR="0042449D">
        <w:rPr>
          <w:rFonts w:asciiTheme="minorHAnsi" w:hAnsiTheme="minorHAnsi" w:cstheme="minorHAnsi"/>
          <w:iCs/>
          <w:szCs w:val="22"/>
        </w:rPr>
        <w:t xml:space="preserve">also </w:t>
      </w:r>
      <w:r w:rsidR="0042449D" w:rsidRPr="007F4330">
        <w:rPr>
          <w:rFonts w:asciiTheme="minorHAnsi" w:hAnsiTheme="minorHAnsi" w:cstheme="minorHAnsi"/>
          <w:iCs/>
          <w:szCs w:val="22"/>
        </w:rPr>
        <w:t xml:space="preserve">ensure the institutional sustainability of </w:t>
      </w:r>
      <w:r w:rsidR="0042449D">
        <w:rPr>
          <w:rFonts w:asciiTheme="minorHAnsi" w:hAnsiTheme="minorHAnsi" w:cstheme="minorHAnsi"/>
          <w:iCs/>
          <w:szCs w:val="22"/>
        </w:rPr>
        <w:t>its interventions with special focus on</w:t>
      </w:r>
      <w:r w:rsidR="0042449D" w:rsidRPr="007F4330">
        <w:rPr>
          <w:rFonts w:asciiTheme="minorHAnsi" w:hAnsiTheme="minorHAnsi" w:cstheme="minorHAnsi"/>
          <w:iCs/>
          <w:szCs w:val="22"/>
        </w:rPr>
        <w:t xml:space="preserve"> offsetting negative media rhetoric</w:t>
      </w:r>
      <w:r w:rsidR="0042449D">
        <w:rPr>
          <w:rFonts w:asciiTheme="minorHAnsi" w:hAnsiTheme="minorHAnsi" w:cstheme="minorHAnsi"/>
          <w:iCs/>
          <w:szCs w:val="22"/>
        </w:rPr>
        <w:t xml:space="preserve"> which aims to</w:t>
      </w:r>
      <w:r w:rsidR="0042449D" w:rsidRPr="007F4330">
        <w:rPr>
          <w:rFonts w:asciiTheme="minorHAnsi" w:hAnsiTheme="minorHAnsi" w:cstheme="minorHAnsi"/>
          <w:iCs/>
          <w:szCs w:val="22"/>
        </w:rPr>
        <w:t xml:space="preserve"> chang</w:t>
      </w:r>
      <w:r w:rsidR="0042449D">
        <w:rPr>
          <w:rFonts w:asciiTheme="minorHAnsi" w:hAnsiTheme="minorHAnsi" w:cstheme="minorHAnsi"/>
          <w:iCs/>
          <w:szCs w:val="22"/>
        </w:rPr>
        <w:t>e the</w:t>
      </w:r>
      <w:r w:rsidR="0042449D" w:rsidRPr="007F4330">
        <w:rPr>
          <w:rFonts w:asciiTheme="minorHAnsi" w:hAnsiTheme="minorHAnsi" w:cstheme="minorHAnsi"/>
          <w:iCs/>
          <w:szCs w:val="22"/>
        </w:rPr>
        <w:t xml:space="preserve"> individual and group perceptions of the other through dialogue, skill-building and joint problem solving</w:t>
      </w:r>
      <w:r w:rsidR="0042449D">
        <w:rPr>
          <w:rFonts w:asciiTheme="minorHAnsi" w:hAnsiTheme="minorHAnsi" w:cstheme="minorHAnsi"/>
          <w:iCs/>
          <w:szCs w:val="22"/>
        </w:rPr>
        <w:t>, thus</w:t>
      </w:r>
      <w:r w:rsidR="0042449D" w:rsidRPr="007F4330">
        <w:rPr>
          <w:rFonts w:asciiTheme="minorHAnsi" w:hAnsiTheme="minorHAnsi" w:cstheme="minorHAnsi"/>
          <w:iCs/>
          <w:szCs w:val="22"/>
        </w:rPr>
        <w:t xml:space="preserve"> removing institutional barriers to social cohesion through political endorsement and policy change recommendations </w:t>
      </w:r>
      <w:r w:rsidR="0042449D">
        <w:rPr>
          <w:rFonts w:asciiTheme="minorHAnsi" w:hAnsiTheme="minorHAnsi" w:cstheme="minorHAnsi"/>
          <w:iCs/>
          <w:szCs w:val="22"/>
        </w:rPr>
        <w:t>contributing to a</w:t>
      </w:r>
      <w:r w:rsidR="0042449D" w:rsidRPr="007F4330">
        <w:rPr>
          <w:rFonts w:asciiTheme="minorHAnsi" w:hAnsiTheme="minorHAnsi" w:cstheme="minorHAnsi"/>
          <w:iCs/>
          <w:szCs w:val="22"/>
        </w:rPr>
        <w:t xml:space="preserve"> durable peace and stability in the country. </w:t>
      </w:r>
      <w:r w:rsidR="0042449D" w:rsidRPr="0042449D">
        <w:rPr>
          <w:rFonts w:asciiTheme="minorHAnsi" w:hAnsiTheme="minorHAnsi" w:cstheme="minorHAnsi"/>
          <w:iCs/>
          <w:szCs w:val="22"/>
        </w:rPr>
        <w:t>A well-coordinated public outreach campaign and targeted engagement with media professionals will focus on promoting objective reporting and positive storytelling.</w:t>
      </w:r>
      <w:r w:rsidR="0042449D">
        <w:rPr>
          <w:rFonts w:asciiTheme="minorHAnsi" w:hAnsiTheme="minorHAnsi" w:cstheme="minorHAnsi"/>
          <w:iCs/>
          <w:szCs w:val="22"/>
        </w:rPr>
        <w:t xml:space="preserve"> </w:t>
      </w:r>
      <w:r w:rsidR="00BF3C63">
        <w:rPr>
          <w:rFonts w:asciiTheme="minorHAnsi" w:hAnsiTheme="minorHAnsi" w:cstheme="minorHAnsi"/>
          <w:iCs/>
          <w:szCs w:val="22"/>
        </w:rPr>
        <w:t xml:space="preserve">The proposed project activities place focus on </w:t>
      </w:r>
      <w:r w:rsidR="0042449D" w:rsidRPr="0042449D">
        <w:rPr>
          <w:rFonts w:asciiTheme="minorHAnsi" w:hAnsiTheme="minorHAnsi" w:cstheme="minorHAnsi"/>
          <w:iCs/>
          <w:szCs w:val="22"/>
        </w:rPr>
        <w:t xml:space="preserve">local institutions and media outlets </w:t>
      </w:r>
      <w:r w:rsidR="00BF3C63">
        <w:rPr>
          <w:rFonts w:asciiTheme="minorHAnsi" w:hAnsiTheme="minorHAnsi" w:cstheme="minorHAnsi"/>
          <w:iCs/>
          <w:szCs w:val="22"/>
        </w:rPr>
        <w:t xml:space="preserve">to </w:t>
      </w:r>
      <w:r w:rsidR="0042449D" w:rsidRPr="0042449D">
        <w:rPr>
          <w:rFonts w:asciiTheme="minorHAnsi" w:hAnsiTheme="minorHAnsi" w:cstheme="minorHAnsi"/>
          <w:iCs/>
          <w:szCs w:val="22"/>
        </w:rPr>
        <w:t>promote and embrace content that reinforces greater social cohesion</w:t>
      </w:r>
      <w:r w:rsidR="00BF3C63">
        <w:rPr>
          <w:rFonts w:asciiTheme="minorHAnsi" w:hAnsiTheme="minorHAnsi" w:cstheme="minorHAnsi"/>
          <w:iCs/>
          <w:szCs w:val="22"/>
        </w:rPr>
        <w:t xml:space="preserve"> thus enhancing</w:t>
      </w:r>
      <w:r w:rsidR="0042449D" w:rsidRPr="0042449D">
        <w:rPr>
          <w:rFonts w:asciiTheme="minorHAnsi" w:hAnsiTheme="minorHAnsi" w:cstheme="minorHAnsi"/>
          <w:iCs/>
          <w:szCs w:val="22"/>
        </w:rPr>
        <w:t xml:space="preserve"> connectedness and trust among various (ethnic) groups.</w:t>
      </w:r>
    </w:p>
    <w:p w14:paraId="790E9BC1" w14:textId="77777777" w:rsidR="00BF3C63" w:rsidRDefault="0042449D" w:rsidP="0042449D">
      <w:pPr>
        <w:spacing w:before="120" w:after="0"/>
        <w:rPr>
          <w:rFonts w:asciiTheme="minorHAnsi" w:hAnsiTheme="minorHAnsi" w:cstheme="minorHAnsi"/>
          <w:bCs/>
          <w:iCs/>
          <w:szCs w:val="22"/>
        </w:rPr>
      </w:pPr>
      <w:r w:rsidRPr="0042449D">
        <w:rPr>
          <w:rFonts w:asciiTheme="minorHAnsi" w:hAnsiTheme="minorHAnsi" w:cstheme="minorHAnsi"/>
          <w:bCs/>
          <w:iCs/>
          <w:szCs w:val="22"/>
        </w:rPr>
        <w:t xml:space="preserve">Considering that municipalities and their staff are already familiarized with LDP methodology and have been using it through implementation of the Dialogue for the Future Project, the MAKERS will select 30 motivated and experienced municipality personal and train them in mediation and facilitation skills. Primarily, the training is targeted on the sustainability of the dialogue process in selected municipalities but also to have a strong pool of qualified trainers who can later be used as a trainers and peer supporters in municipalities who are not involved in the implementation of this Project.  </w:t>
      </w:r>
    </w:p>
    <w:p w14:paraId="7478DD52" w14:textId="4B88B488" w:rsidR="0042449D" w:rsidRPr="0042449D" w:rsidRDefault="00BF3C63" w:rsidP="0042449D">
      <w:pPr>
        <w:spacing w:before="120" w:after="0"/>
        <w:rPr>
          <w:rFonts w:asciiTheme="minorHAnsi" w:eastAsiaTheme="minorHAnsi" w:hAnsiTheme="minorHAnsi" w:cstheme="minorHAnsi"/>
          <w:iCs/>
          <w:szCs w:val="22"/>
        </w:rPr>
      </w:pPr>
      <w:r>
        <w:rPr>
          <w:rFonts w:asciiTheme="minorHAnsi" w:hAnsiTheme="minorHAnsi" w:cstheme="minorHAnsi"/>
          <w:bCs/>
          <w:iCs/>
          <w:szCs w:val="22"/>
        </w:rPr>
        <w:t xml:space="preserve">Lastly, </w:t>
      </w:r>
      <w:r>
        <w:rPr>
          <w:rFonts w:asciiTheme="minorHAnsi" w:eastAsiaTheme="minorHAnsi" w:hAnsiTheme="minorHAnsi" w:cstheme="minorHAnsi"/>
          <w:iCs/>
          <w:szCs w:val="22"/>
        </w:rPr>
        <w:t>t</w:t>
      </w:r>
      <w:r w:rsidR="0042449D" w:rsidRPr="0042449D">
        <w:rPr>
          <w:rFonts w:asciiTheme="minorHAnsi" w:eastAsiaTheme="minorHAnsi" w:hAnsiTheme="minorHAnsi" w:cstheme="minorHAnsi"/>
          <w:iCs/>
          <w:szCs w:val="22"/>
        </w:rPr>
        <w:t>o ensure maximum</w:t>
      </w:r>
      <w:r w:rsidR="0042449D">
        <w:rPr>
          <w:rFonts w:asciiTheme="minorHAnsi" w:eastAsiaTheme="minorHAnsi" w:hAnsiTheme="minorHAnsi" w:cstheme="minorHAnsi"/>
          <w:iCs/>
          <w:szCs w:val="22"/>
        </w:rPr>
        <w:t xml:space="preserve"> and sustainable</w:t>
      </w:r>
      <w:r w:rsidR="0042449D" w:rsidRPr="0042449D">
        <w:rPr>
          <w:rFonts w:asciiTheme="minorHAnsi" w:eastAsiaTheme="minorHAnsi" w:hAnsiTheme="minorHAnsi" w:cstheme="minorHAnsi"/>
          <w:iCs/>
          <w:szCs w:val="22"/>
        </w:rPr>
        <w:t xml:space="preserve"> impact </w:t>
      </w:r>
      <w:r w:rsidR="0042449D">
        <w:rPr>
          <w:rFonts w:asciiTheme="minorHAnsi" w:eastAsiaTheme="minorHAnsi" w:hAnsiTheme="minorHAnsi" w:cstheme="minorHAnsi"/>
          <w:iCs/>
          <w:szCs w:val="22"/>
        </w:rPr>
        <w:t xml:space="preserve">as much as </w:t>
      </w:r>
      <w:r w:rsidR="0042449D" w:rsidRPr="0042449D">
        <w:rPr>
          <w:rFonts w:asciiTheme="minorHAnsi" w:eastAsiaTheme="minorHAnsi" w:hAnsiTheme="minorHAnsi" w:cstheme="minorHAnsi"/>
          <w:iCs/>
          <w:szCs w:val="22"/>
        </w:rPr>
        <w:t>possible,</w:t>
      </w:r>
      <w:r w:rsidR="0042449D">
        <w:rPr>
          <w:rFonts w:asciiTheme="minorHAnsi" w:eastAsiaTheme="minorHAnsi" w:hAnsiTheme="minorHAnsi" w:cstheme="minorHAnsi"/>
          <w:iCs/>
          <w:szCs w:val="22"/>
        </w:rPr>
        <w:t xml:space="preserve"> the</w:t>
      </w:r>
      <w:r w:rsidR="0042449D" w:rsidRPr="0042449D">
        <w:rPr>
          <w:rFonts w:asciiTheme="minorHAnsi" w:eastAsiaTheme="minorHAnsi" w:hAnsiTheme="minorHAnsi" w:cstheme="minorHAnsi"/>
          <w:iCs/>
          <w:szCs w:val="22"/>
        </w:rPr>
        <w:t xml:space="preserve"> institutional</w:t>
      </w:r>
      <w:r w:rsidR="0042449D">
        <w:rPr>
          <w:rFonts w:asciiTheme="minorHAnsi" w:eastAsiaTheme="minorHAnsi" w:hAnsiTheme="minorHAnsi" w:cstheme="minorHAnsi"/>
          <w:iCs/>
          <w:szCs w:val="22"/>
        </w:rPr>
        <w:t xml:space="preserve"> project</w:t>
      </w:r>
      <w:r w:rsidR="0042449D" w:rsidRPr="0042449D">
        <w:rPr>
          <w:rFonts w:asciiTheme="minorHAnsi" w:eastAsiaTheme="minorHAnsi" w:hAnsiTheme="minorHAnsi" w:cstheme="minorHAnsi"/>
          <w:iCs/>
          <w:szCs w:val="22"/>
        </w:rPr>
        <w:t xml:space="preserve"> partners (local governments, mayors) will be actively engaged throughout the project so that </w:t>
      </w:r>
      <w:r w:rsidR="0042449D">
        <w:rPr>
          <w:rFonts w:asciiTheme="minorHAnsi" w:eastAsiaTheme="minorHAnsi" w:hAnsiTheme="minorHAnsi" w:cstheme="minorHAnsi"/>
          <w:iCs/>
          <w:szCs w:val="22"/>
        </w:rPr>
        <w:t xml:space="preserve">the </w:t>
      </w:r>
      <w:r w:rsidR="0042449D" w:rsidRPr="0042449D">
        <w:rPr>
          <w:rFonts w:asciiTheme="minorHAnsi" w:eastAsiaTheme="minorHAnsi" w:hAnsiTheme="minorHAnsi" w:cstheme="minorHAnsi"/>
          <w:iCs/>
          <w:szCs w:val="22"/>
        </w:rPr>
        <w:t xml:space="preserve">ownership of project results (local dialogue platforms) is </w:t>
      </w:r>
      <w:r w:rsidR="0042449D">
        <w:rPr>
          <w:rFonts w:asciiTheme="minorHAnsi" w:eastAsiaTheme="minorHAnsi" w:hAnsiTheme="minorHAnsi" w:cstheme="minorHAnsi"/>
          <w:iCs/>
          <w:szCs w:val="22"/>
        </w:rPr>
        <w:t>ensured</w:t>
      </w:r>
      <w:r w:rsidR="0042449D" w:rsidRPr="0042449D">
        <w:rPr>
          <w:rFonts w:asciiTheme="minorHAnsi" w:eastAsiaTheme="minorHAnsi" w:hAnsiTheme="minorHAnsi" w:cstheme="minorHAnsi"/>
          <w:iCs/>
          <w:szCs w:val="22"/>
        </w:rPr>
        <w:t xml:space="preserve">. </w:t>
      </w:r>
    </w:p>
    <w:p w14:paraId="42E5CE90" w14:textId="77777777" w:rsidR="0042449D" w:rsidRPr="00B95A73" w:rsidRDefault="0042449D" w:rsidP="0042449D">
      <w:pPr>
        <w:spacing w:before="60"/>
        <w:rPr>
          <w:rFonts w:asciiTheme="minorHAnsi" w:hAnsiTheme="minorHAnsi" w:cstheme="minorHAnsi"/>
          <w:bCs/>
          <w:szCs w:val="22"/>
        </w:rPr>
      </w:pPr>
    </w:p>
    <w:p w14:paraId="790DBAD3" w14:textId="0502438B" w:rsidR="0042449D" w:rsidRPr="00B95A73" w:rsidRDefault="0042449D" w:rsidP="0042449D">
      <w:pPr>
        <w:spacing w:before="60" w:after="0"/>
        <w:rPr>
          <w:rFonts w:asciiTheme="minorHAnsi" w:hAnsiTheme="minorHAnsi" w:cstheme="minorHAnsi"/>
          <w:i/>
          <w:sz w:val="20"/>
          <w:szCs w:val="20"/>
        </w:rPr>
      </w:pPr>
    </w:p>
    <w:p w14:paraId="59092D3E" w14:textId="44E910DF" w:rsidR="00BD6231" w:rsidRPr="00B95A73" w:rsidRDefault="00BD6231" w:rsidP="00BB27B3">
      <w:pPr>
        <w:spacing w:before="120" w:after="120"/>
        <w:rPr>
          <w:rFonts w:asciiTheme="minorHAnsi" w:hAnsiTheme="minorHAnsi" w:cstheme="minorHAnsi"/>
          <w:iCs/>
        </w:rPr>
      </w:pPr>
    </w:p>
    <w:p w14:paraId="3C391719" w14:textId="77777777" w:rsidR="0068567F" w:rsidRPr="00B95A73" w:rsidRDefault="0068567F" w:rsidP="00BB27B3">
      <w:pPr>
        <w:spacing w:before="120" w:after="120"/>
        <w:rPr>
          <w:rFonts w:asciiTheme="minorHAnsi" w:hAnsiTheme="minorHAnsi" w:cstheme="minorHAnsi"/>
          <w:iCs/>
        </w:rPr>
      </w:pPr>
    </w:p>
    <w:p w14:paraId="3910646A" w14:textId="4FDAE10B" w:rsidR="0068567F" w:rsidRPr="00B95A73" w:rsidRDefault="0068567F" w:rsidP="0068567F">
      <w:pPr>
        <w:pStyle w:val="ListParagraph"/>
        <w:numPr>
          <w:ilvl w:val="0"/>
          <w:numId w:val="25"/>
        </w:numPr>
        <w:spacing w:before="120" w:after="120"/>
        <w:rPr>
          <w:rFonts w:asciiTheme="minorHAnsi" w:hAnsiTheme="minorHAnsi" w:cstheme="minorHAnsi"/>
          <w:b/>
          <w:iCs/>
          <w:szCs w:val="22"/>
        </w:rPr>
      </w:pPr>
      <w:r w:rsidRPr="00B95A73">
        <w:rPr>
          <w:rFonts w:asciiTheme="minorHAnsi" w:hAnsiTheme="minorHAnsi" w:cstheme="minorHAnsi"/>
          <w:b/>
          <w:iCs/>
          <w:szCs w:val="22"/>
        </w:rPr>
        <w:t xml:space="preserve">Visibility and communication </w:t>
      </w:r>
    </w:p>
    <w:p w14:paraId="1AF84441" w14:textId="77777777" w:rsidR="0068567F" w:rsidRPr="00B95A73" w:rsidRDefault="0068567F" w:rsidP="0068567F">
      <w:pPr>
        <w:pStyle w:val="ListParagraph"/>
        <w:spacing w:before="120" w:after="120"/>
        <w:ind w:left="450"/>
        <w:rPr>
          <w:rFonts w:asciiTheme="minorHAnsi" w:hAnsiTheme="minorHAnsi" w:cstheme="minorHAnsi"/>
          <w:b/>
          <w:iCs/>
          <w:szCs w:val="22"/>
        </w:rPr>
      </w:pPr>
    </w:p>
    <w:p w14:paraId="2EB9C7A3" w14:textId="29F99254" w:rsidR="0068567F" w:rsidRPr="00B95A73" w:rsidRDefault="0068567F" w:rsidP="0068567F">
      <w:pPr>
        <w:spacing w:before="120" w:after="120"/>
        <w:rPr>
          <w:rFonts w:asciiTheme="minorHAnsi" w:hAnsiTheme="minorHAnsi" w:cstheme="minorHAnsi"/>
          <w:iCs/>
        </w:rPr>
      </w:pPr>
      <w:r w:rsidRPr="00B95A73">
        <w:rPr>
          <w:rFonts w:asciiTheme="minorHAnsi" w:hAnsiTheme="minorHAnsi" w:cstheme="minorHAnsi"/>
          <w:iCs/>
        </w:rPr>
        <w:t>Visibility, media-presence and public information sharing of Project activities and achievements will be ensured on a regular basis, pursuing the following objectives: (</w:t>
      </w:r>
      <w:proofErr w:type="spellStart"/>
      <w:r w:rsidRPr="00B95A73">
        <w:rPr>
          <w:rFonts w:asciiTheme="minorHAnsi" w:hAnsiTheme="minorHAnsi" w:cstheme="minorHAnsi"/>
          <w:iCs/>
        </w:rPr>
        <w:t>i</w:t>
      </w:r>
      <w:proofErr w:type="spellEnd"/>
      <w:r w:rsidRPr="00B95A73">
        <w:rPr>
          <w:rFonts w:asciiTheme="minorHAnsi" w:hAnsiTheme="minorHAnsi" w:cstheme="minorHAnsi"/>
          <w:iCs/>
        </w:rPr>
        <w:t xml:space="preserve">) promoting the values of trust and intercultural dialogue; (ii) publicly recognizing efforts by public, private and nongovernmental stakeholders contributing to the Project. UNDP will adopt a results-based communications approach so as the donor can clearly see the impact of their investments. The Project will utilise social media and series of events and gatherings. </w:t>
      </w:r>
    </w:p>
    <w:p w14:paraId="77ECA9A3" w14:textId="154A490F" w:rsidR="00BD6231" w:rsidRPr="00B95A73" w:rsidRDefault="0068567F" w:rsidP="00AD6A85">
      <w:pPr>
        <w:spacing w:before="120" w:after="120"/>
        <w:rPr>
          <w:rFonts w:asciiTheme="minorHAnsi" w:hAnsiTheme="minorHAnsi" w:cstheme="minorHAnsi"/>
          <w:iCs/>
        </w:rPr>
      </w:pPr>
      <w:r w:rsidRPr="00B95A73">
        <w:rPr>
          <w:rFonts w:asciiTheme="minorHAnsi" w:hAnsiTheme="minorHAnsi" w:cstheme="minorHAnsi"/>
          <w:iCs/>
        </w:rPr>
        <w:t xml:space="preserve">All Project products, events, promotion materials will duly respect visibility requirements and standards of the UNDP. As per donor request, name and other information’s about the donor are not going to be visible at any event.  </w:t>
      </w:r>
    </w:p>
    <w:p w14:paraId="5DE18C61" w14:textId="21487EE0" w:rsidR="00AD6A85" w:rsidRPr="00B95A73" w:rsidRDefault="00AD6A85" w:rsidP="00AD6A85">
      <w:pPr>
        <w:spacing w:before="120" w:after="120"/>
        <w:rPr>
          <w:rFonts w:asciiTheme="minorHAnsi" w:hAnsiTheme="minorHAnsi" w:cstheme="minorHAnsi"/>
          <w:iCs/>
        </w:rPr>
      </w:pPr>
    </w:p>
    <w:p w14:paraId="753824D9" w14:textId="0AE15818" w:rsidR="00860FE4" w:rsidRPr="00B95A73" w:rsidRDefault="00860FE4" w:rsidP="00AD6A85">
      <w:pPr>
        <w:spacing w:before="120" w:after="120"/>
        <w:rPr>
          <w:rFonts w:asciiTheme="minorHAnsi" w:hAnsiTheme="minorHAnsi" w:cstheme="minorHAnsi"/>
          <w:iCs/>
        </w:rPr>
      </w:pPr>
    </w:p>
    <w:p w14:paraId="01FD379C" w14:textId="20881584" w:rsidR="00860FE4" w:rsidRPr="00B95A73" w:rsidRDefault="00860FE4" w:rsidP="00AD6A85">
      <w:pPr>
        <w:spacing w:before="120" w:after="120"/>
        <w:rPr>
          <w:rFonts w:asciiTheme="minorHAnsi" w:hAnsiTheme="minorHAnsi" w:cstheme="minorHAnsi"/>
          <w:iCs/>
        </w:rPr>
      </w:pPr>
    </w:p>
    <w:p w14:paraId="1FAE3BD3" w14:textId="775AFEB4" w:rsidR="00860FE4" w:rsidRPr="00B95A73" w:rsidRDefault="00860FE4" w:rsidP="00AD6A85">
      <w:pPr>
        <w:spacing w:before="120" w:after="120"/>
        <w:rPr>
          <w:rFonts w:asciiTheme="minorHAnsi" w:hAnsiTheme="minorHAnsi" w:cstheme="minorHAnsi"/>
          <w:iCs/>
        </w:rPr>
      </w:pPr>
    </w:p>
    <w:p w14:paraId="78EA461C" w14:textId="3A362EDD" w:rsidR="00860FE4" w:rsidRPr="00B95A73" w:rsidRDefault="00860FE4" w:rsidP="00AD6A85">
      <w:pPr>
        <w:spacing w:before="120" w:after="120"/>
        <w:rPr>
          <w:rFonts w:asciiTheme="minorHAnsi" w:hAnsiTheme="minorHAnsi" w:cstheme="minorHAnsi"/>
          <w:iCs/>
        </w:rPr>
      </w:pPr>
    </w:p>
    <w:p w14:paraId="4BB09D31" w14:textId="73AAD466" w:rsidR="00860FE4" w:rsidRPr="00B95A73" w:rsidRDefault="00860FE4" w:rsidP="00AD6A85">
      <w:pPr>
        <w:spacing w:before="120" w:after="120"/>
        <w:rPr>
          <w:rFonts w:asciiTheme="minorHAnsi" w:hAnsiTheme="minorHAnsi" w:cstheme="minorHAnsi"/>
          <w:iCs/>
        </w:rPr>
      </w:pPr>
    </w:p>
    <w:p w14:paraId="7BA3356D" w14:textId="6F9CF72B" w:rsidR="00860FE4" w:rsidRPr="00B95A73" w:rsidRDefault="00860FE4" w:rsidP="00AD6A85">
      <w:pPr>
        <w:spacing w:before="120" w:after="120"/>
        <w:rPr>
          <w:rFonts w:asciiTheme="minorHAnsi" w:hAnsiTheme="minorHAnsi" w:cstheme="minorHAnsi"/>
          <w:iCs/>
        </w:rPr>
      </w:pPr>
    </w:p>
    <w:p w14:paraId="73C32255" w14:textId="0A786119" w:rsidR="00860FE4" w:rsidRPr="00B95A73" w:rsidRDefault="00860FE4" w:rsidP="00AD6A85">
      <w:pPr>
        <w:spacing w:before="120" w:after="120"/>
        <w:rPr>
          <w:rFonts w:asciiTheme="minorHAnsi" w:hAnsiTheme="minorHAnsi" w:cstheme="minorHAnsi"/>
          <w:iCs/>
        </w:rPr>
      </w:pPr>
    </w:p>
    <w:p w14:paraId="4731BE65" w14:textId="7839BB09" w:rsidR="00860FE4" w:rsidRDefault="00860FE4" w:rsidP="00AD6A85">
      <w:pPr>
        <w:spacing w:before="120" w:after="120"/>
        <w:rPr>
          <w:rFonts w:asciiTheme="minorHAnsi" w:hAnsiTheme="minorHAnsi" w:cstheme="minorHAnsi"/>
          <w:iCs/>
        </w:rPr>
      </w:pPr>
    </w:p>
    <w:p w14:paraId="59C950DD" w14:textId="1B300D39" w:rsidR="00793C64" w:rsidRDefault="00793C64" w:rsidP="00AD6A85">
      <w:pPr>
        <w:spacing w:before="120" w:after="120"/>
        <w:rPr>
          <w:rFonts w:asciiTheme="minorHAnsi" w:hAnsiTheme="minorHAnsi" w:cstheme="minorHAnsi"/>
          <w:iCs/>
        </w:rPr>
      </w:pPr>
    </w:p>
    <w:p w14:paraId="1D77FC81" w14:textId="1F1EAE91" w:rsidR="00793C64" w:rsidRDefault="00793C64" w:rsidP="00AD6A85">
      <w:pPr>
        <w:spacing w:before="120" w:after="120"/>
        <w:rPr>
          <w:rFonts w:asciiTheme="minorHAnsi" w:hAnsiTheme="minorHAnsi" w:cstheme="minorHAnsi"/>
          <w:iCs/>
        </w:rPr>
      </w:pPr>
    </w:p>
    <w:p w14:paraId="771BB203" w14:textId="7C8905E9" w:rsidR="00793C64" w:rsidRDefault="00793C64" w:rsidP="00AD6A85">
      <w:pPr>
        <w:spacing w:before="120" w:after="120"/>
        <w:rPr>
          <w:rFonts w:asciiTheme="minorHAnsi" w:hAnsiTheme="minorHAnsi" w:cstheme="minorHAnsi"/>
          <w:iCs/>
        </w:rPr>
      </w:pPr>
    </w:p>
    <w:p w14:paraId="2FB4C058" w14:textId="4443BDD2" w:rsidR="00793C64" w:rsidRDefault="00793C64" w:rsidP="00AD6A85">
      <w:pPr>
        <w:spacing w:before="120" w:after="120"/>
        <w:rPr>
          <w:rFonts w:asciiTheme="minorHAnsi" w:hAnsiTheme="minorHAnsi" w:cstheme="minorHAnsi"/>
          <w:iCs/>
        </w:rPr>
      </w:pPr>
    </w:p>
    <w:p w14:paraId="75D5F08F" w14:textId="2B7AA4E6" w:rsidR="00793C64" w:rsidRDefault="00793C64" w:rsidP="00AD6A85">
      <w:pPr>
        <w:spacing w:before="120" w:after="120"/>
        <w:rPr>
          <w:rFonts w:asciiTheme="minorHAnsi" w:hAnsiTheme="minorHAnsi" w:cstheme="minorHAnsi"/>
          <w:iCs/>
        </w:rPr>
      </w:pPr>
    </w:p>
    <w:p w14:paraId="1B14C447" w14:textId="06BA9E87" w:rsidR="00793C64" w:rsidRDefault="00793C64" w:rsidP="00AD6A85">
      <w:pPr>
        <w:spacing w:before="120" w:after="120"/>
        <w:rPr>
          <w:rFonts w:asciiTheme="minorHAnsi" w:hAnsiTheme="minorHAnsi" w:cstheme="minorHAnsi"/>
          <w:iCs/>
        </w:rPr>
      </w:pPr>
    </w:p>
    <w:p w14:paraId="40606680" w14:textId="4D4924F3" w:rsidR="00793C64" w:rsidRDefault="00793C64" w:rsidP="00AD6A85">
      <w:pPr>
        <w:spacing w:before="120" w:after="120"/>
        <w:rPr>
          <w:rFonts w:asciiTheme="minorHAnsi" w:hAnsiTheme="minorHAnsi" w:cstheme="minorHAnsi"/>
          <w:iCs/>
        </w:rPr>
      </w:pPr>
    </w:p>
    <w:p w14:paraId="0A1B6010" w14:textId="5740FADC" w:rsidR="00793C64" w:rsidRDefault="00793C64" w:rsidP="00AD6A85">
      <w:pPr>
        <w:spacing w:before="120" w:after="120"/>
        <w:rPr>
          <w:rFonts w:asciiTheme="minorHAnsi" w:hAnsiTheme="minorHAnsi" w:cstheme="minorHAnsi"/>
          <w:iCs/>
        </w:rPr>
      </w:pPr>
    </w:p>
    <w:p w14:paraId="72E4BAD6" w14:textId="4BE099AE" w:rsidR="00793C64" w:rsidRDefault="00793C64" w:rsidP="00AD6A85">
      <w:pPr>
        <w:spacing w:before="120" w:after="120"/>
        <w:rPr>
          <w:rFonts w:asciiTheme="minorHAnsi" w:hAnsiTheme="minorHAnsi" w:cstheme="minorHAnsi"/>
          <w:iCs/>
        </w:rPr>
      </w:pPr>
    </w:p>
    <w:p w14:paraId="02747E75" w14:textId="4A24049A" w:rsidR="00793C64" w:rsidRDefault="00793C64" w:rsidP="00AD6A85">
      <w:pPr>
        <w:spacing w:before="120" w:after="120"/>
        <w:rPr>
          <w:rFonts w:asciiTheme="minorHAnsi" w:hAnsiTheme="minorHAnsi" w:cstheme="minorHAnsi"/>
          <w:iCs/>
        </w:rPr>
      </w:pPr>
    </w:p>
    <w:p w14:paraId="62D16754" w14:textId="1675FB21" w:rsidR="00793C64" w:rsidRDefault="00793C64" w:rsidP="00AD6A85">
      <w:pPr>
        <w:spacing w:before="120" w:after="120"/>
        <w:rPr>
          <w:rFonts w:asciiTheme="minorHAnsi" w:hAnsiTheme="minorHAnsi" w:cstheme="minorHAnsi"/>
          <w:iCs/>
        </w:rPr>
      </w:pPr>
    </w:p>
    <w:p w14:paraId="472FCCE5" w14:textId="0FD457F8" w:rsidR="00793C64" w:rsidRDefault="00793C64" w:rsidP="00AD6A85">
      <w:pPr>
        <w:spacing w:before="120" w:after="120"/>
        <w:rPr>
          <w:rFonts w:asciiTheme="minorHAnsi" w:hAnsiTheme="minorHAnsi" w:cstheme="minorHAnsi"/>
          <w:iCs/>
        </w:rPr>
      </w:pPr>
    </w:p>
    <w:p w14:paraId="603F7259" w14:textId="77777777" w:rsidR="00793C64" w:rsidRPr="00B95A73" w:rsidRDefault="00793C64" w:rsidP="00AD6A85">
      <w:pPr>
        <w:spacing w:before="120" w:after="120"/>
        <w:rPr>
          <w:rFonts w:asciiTheme="minorHAnsi" w:hAnsiTheme="minorHAnsi" w:cstheme="minorHAnsi"/>
          <w:iCs/>
        </w:rPr>
      </w:pPr>
    </w:p>
    <w:p w14:paraId="7F4DBEA7" w14:textId="37B25E14" w:rsidR="00860FE4" w:rsidRPr="00B95A73" w:rsidRDefault="00860FE4" w:rsidP="00AD6A85">
      <w:pPr>
        <w:spacing w:before="120" w:after="120"/>
        <w:rPr>
          <w:rFonts w:asciiTheme="minorHAnsi" w:hAnsiTheme="minorHAnsi" w:cstheme="minorHAnsi"/>
          <w:iCs/>
        </w:rPr>
      </w:pPr>
    </w:p>
    <w:p w14:paraId="50CFFA29" w14:textId="171EA1BF" w:rsidR="00860FE4" w:rsidRPr="00B95A73" w:rsidRDefault="00860FE4" w:rsidP="00AD6A85">
      <w:pPr>
        <w:spacing w:before="120" w:after="120"/>
        <w:rPr>
          <w:rFonts w:asciiTheme="minorHAnsi" w:hAnsiTheme="minorHAnsi" w:cstheme="minorHAnsi"/>
          <w:iCs/>
        </w:rPr>
      </w:pPr>
    </w:p>
    <w:p w14:paraId="0D2FEA64" w14:textId="312EDAB3" w:rsidR="00860FE4" w:rsidRPr="00B95A73" w:rsidRDefault="00860FE4" w:rsidP="00AD6A85">
      <w:pPr>
        <w:spacing w:before="120" w:after="120"/>
        <w:rPr>
          <w:rFonts w:asciiTheme="minorHAnsi" w:hAnsiTheme="minorHAnsi" w:cstheme="minorHAnsi"/>
          <w:iCs/>
        </w:rPr>
      </w:pPr>
    </w:p>
    <w:p w14:paraId="6D88D4C0" w14:textId="43B59A6F" w:rsidR="00860FE4" w:rsidRPr="00B95A73" w:rsidRDefault="00860FE4" w:rsidP="00AD6A85">
      <w:pPr>
        <w:spacing w:before="120" w:after="120"/>
        <w:rPr>
          <w:rFonts w:asciiTheme="minorHAnsi" w:hAnsiTheme="minorHAnsi" w:cstheme="minorHAnsi"/>
          <w:iCs/>
        </w:rPr>
      </w:pPr>
    </w:p>
    <w:p w14:paraId="28F26B05" w14:textId="431309FB" w:rsidR="00860FE4" w:rsidRPr="00B95A73" w:rsidRDefault="00860FE4" w:rsidP="00AD6A85">
      <w:pPr>
        <w:spacing w:before="120" w:after="120"/>
        <w:rPr>
          <w:rFonts w:asciiTheme="minorHAnsi" w:hAnsiTheme="minorHAnsi" w:cstheme="minorHAnsi"/>
          <w:iCs/>
        </w:rPr>
      </w:pPr>
    </w:p>
    <w:p w14:paraId="4D34C23C" w14:textId="77777777" w:rsidR="00BD6231" w:rsidRPr="00B95A73" w:rsidRDefault="00BD6231" w:rsidP="00BD6231">
      <w:pPr>
        <w:pStyle w:val="Heading1"/>
        <w:pBdr>
          <w:top w:val="single" w:sz="4" w:space="0" w:color="auto"/>
        </w:pBdr>
        <w:rPr>
          <w:rFonts w:asciiTheme="minorHAnsi" w:hAnsiTheme="minorHAnsi" w:cstheme="minorHAnsi"/>
          <w:i/>
        </w:rPr>
      </w:pPr>
      <w:bookmarkStart w:id="36" w:name="_Toc34135712"/>
      <w:r w:rsidRPr="00B95A73">
        <w:rPr>
          <w:rFonts w:asciiTheme="minorHAnsi" w:hAnsiTheme="minorHAnsi" w:cstheme="minorHAnsi"/>
          <w:i/>
        </w:rPr>
        <w:lastRenderedPageBreak/>
        <w:t>Project Management</w:t>
      </w:r>
      <w:bookmarkEnd w:id="36"/>
      <w:r w:rsidRPr="00B95A73">
        <w:rPr>
          <w:rFonts w:asciiTheme="minorHAnsi" w:hAnsiTheme="minorHAnsi" w:cstheme="minorHAnsi"/>
          <w:i/>
        </w:rPr>
        <w:t xml:space="preserve"> </w:t>
      </w:r>
    </w:p>
    <w:p w14:paraId="7F3D308A" w14:textId="7B5683D8" w:rsidR="00BD6231" w:rsidRPr="00B95A73" w:rsidRDefault="000447D8" w:rsidP="00486523">
      <w:pPr>
        <w:pStyle w:val="Heading2"/>
        <w:ind w:left="0"/>
        <w:rPr>
          <w:rFonts w:asciiTheme="minorHAnsi" w:hAnsiTheme="minorHAnsi" w:cstheme="minorHAnsi"/>
        </w:rPr>
      </w:pPr>
      <w:bookmarkStart w:id="37" w:name="_Toc34135713"/>
      <w:r w:rsidRPr="00B95A73">
        <w:rPr>
          <w:rFonts w:asciiTheme="minorHAnsi" w:hAnsiTheme="minorHAnsi" w:cstheme="minorHAnsi"/>
        </w:rPr>
        <w:t>1.    Project duration</w:t>
      </w:r>
      <w:bookmarkEnd w:id="37"/>
    </w:p>
    <w:p w14:paraId="5AAD6A8B" w14:textId="715D6567" w:rsidR="00BD6231" w:rsidRPr="00B95A73" w:rsidRDefault="00486523" w:rsidP="00BB27B3">
      <w:pPr>
        <w:spacing w:before="120" w:after="120"/>
        <w:jc w:val="left"/>
        <w:rPr>
          <w:rFonts w:asciiTheme="minorHAnsi" w:hAnsiTheme="minorHAnsi" w:cstheme="minorHAnsi"/>
          <w:iCs/>
        </w:rPr>
      </w:pPr>
      <w:r w:rsidRPr="00B95A73">
        <w:rPr>
          <w:rFonts w:asciiTheme="minorHAnsi" w:hAnsiTheme="minorHAnsi" w:cstheme="minorHAnsi"/>
          <w:iCs/>
        </w:rPr>
        <w:t>The total Project duration will be 3 years (36 months)</w:t>
      </w:r>
    </w:p>
    <w:p w14:paraId="49DD38BA" w14:textId="390FB1D3" w:rsidR="00BD6231" w:rsidRPr="00B95A73" w:rsidRDefault="00486523" w:rsidP="00486523">
      <w:pPr>
        <w:pStyle w:val="Heading2"/>
        <w:ind w:left="0"/>
        <w:rPr>
          <w:rFonts w:asciiTheme="minorHAnsi" w:hAnsiTheme="minorHAnsi" w:cstheme="minorHAnsi"/>
        </w:rPr>
      </w:pPr>
      <w:bookmarkStart w:id="38" w:name="_Toc34135714"/>
      <w:r w:rsidRPr="00B95A73">
        <w:rPr>
          <w:rFonts w:asciiTheme="minorHAnsi" w:hAnsiTheme="minorHAnsi" w:cstheme="minorHAnsi"/>
        </w:rPr>
        <w:t xml:space="preserve">2.   </w:t>
      </w:r>
      <w:r w:rsidR="00BD6231" w:rsidRPr="00B95A73">
        <w:rPr>
          <w:rFonts w:asciiTheme="minorHAnsi" w:hAnsiTheme="minorHAnsi" w:cstheme="minorHAnsi"/>
        </w:rPr>
        <w:t>Project Management</w:t>
      </w:r>
      <w:bookmarkEnd w:id="38"/>
    </w:p>
    <w:p w14:paraId="1E275227" w14:textId="45D3F088" w:rsidR="00BD6231" w:rsidRPr="00B95A73" w:rsidRDefault="00486523" w:rsidP="0092551D">
      <w:pPr>
        <w:spacing w:before="120" w:after="120"/>
        <w:rPr>
          <w:rFonts w:asciiTheme="minorHAnsi" w:hAnsiTheme="minorHAnsi" w:cstheme="minorHAnsi"/>
          <w:iCs/>
        </w:rPr>
      </w:pPr>
      <w:r w:rsidRPr="00B95A73">
        <w:rPr>
          <w:rFonts w:asciiTheme="minorHAnsi" w:hAnsiTheme="minorHAnsi" w:cstheme="minorHAnsi"/>
          <w:iCs/>
        </w:rPr>
        <w:t>UNDP in Bosnia and Herzegovina will assume full responsibility and accountability for the overall management of the Project, including achieving of the results / outputs and outcomes, the efficient and effective use of resources, as well as implementation monitoring. The Direct Implementation Modality (DIM) will be applied, premised on the fact that institutional and administrative capacities within national stakeholders (line-ministries, local governments) are still not fully sufficient to undertake core functions and activities, as well as having in mind its high potential for maximum cost-effectiveness and tailored flexible capacity development of institutional partners.</w:t>
      </w:r>
    </w:p>
    <w:p w14:paraId="1A76E980" w14:textId="63475C18" w:rsidR="0092551D" w:rsidRPr="00B95A73" w:rsidRDefault="0092551D" w:rsidP="0092551D">
      <w:pPr>
        <w:spacing w:before="120" w:after="120"/>
        <w:rPr>
          <w:rFonts w:asciiTheme="minorHAnsi" w:hAnsiTheme="minorHAnsi" w:cstheme="minorHAnsi"/>
          <w:iCs/>
        </w:rPr>
      </w:pPr>
      <w:r w:rsidRPr="00B95A73">
        <w:rPr>
          <w:rFonts w:asciiTheme="minorHAnsi" w:hAnsiTheme="minorHAnsi" w:cstheme="minorHAnsi"/>
          <w:iCs/>
        </w:rPr>
        <w:t xml:space="preserve">UNDP Country Office Bosnia and Herzegovina employs 189 staff. These are project management and technical specialists with long-standing experience in governance, development, energy efficiency, finances, procurement, communications and political affairs. </w:t>
      </w:r>
    </w:p>
    <w:p w14:paraId="6EBF7309" w14:textId="334E99D1" w:rsidR="0092551D" w:rsidRPr="00B95A73" w:rsidRDefault="00BF3C63" w:rsidP="0092551D">
      <w:pPr>
        <w:spacing w:before="120" w:after="120"/>
        <w:rPr>
          <w:rFonts w:asciiTheme="minorHAnsi" w:hAnsiTheme="minorHAnsi" w:cstheme="minorHAnsi"/>
          <w:iCs/>
        </w:rPr>
      </w:pPr>
      <w:r>
        <w:rPr>
          <w:rFonts w:asciiTheme="minorHAnsi" w:hAnsiTheme="minorHAnsi" w:cstheme="minorHAnsi"/>
          <w:iCs/>
        </w:rPr>
        <w:t>The Project Manager and Project Assistant</w:t>
      </w:r>
      <w:r w:rsidR="0092551D" w:rsidRPr="00B95A73">
        <w:rPr>
          <w:rFonts w:asciiTheme="minorHAnsi" w:hAnsiTheme="minorHAnsi" w:cstheme="minorHAnsi"/>
          <w:iCs/>
        </w:rPr>
        <w:t xml:space="preserve"> will be hired by UNDP</w:t>
      </w:r>
      <w:r w:rsidR="00B145B1">
        <w:rPr>
          <w:rFonts w:asciiTheme="minorHAnsi" w:hAnsiTheme="minorHAnsi" w:cstheme="minorHAnsi"/>
          <w:iCs/>
        </w:rPr>
        <w:t xml:space="preserve">. </w:t>
      </w:r>
      <w:r w:rsidR="0092551D" w:rsidRPr="00B95A73">
        <w:rPr>
          <w:rFonts w:asciiTheme="minorHAnsi" w:hAnsiTheme="minorHAnsi" w:cstheme="minorHAnsi"/>
          <w:iCs/>
        </w:rPr>
        <w:t>The</w:t>
      </w:r>
      <w:r>
        <w:rPr>
          <w:rFonts w:asciiTheme="minorHAnsi" w:hAnsiTheme="minorHAnsi" w:cstheme="minorHAnsi"/>
          <w:iCs/>
        </w:rPr>
        <w:t xml:space="preserve"> project</w:t>
      </w:r>
      <w:r w:rsidR="0092551D" w:rsidRPr="00B95A73">
        <w:rPr>
          <w:rFonts w:asciiTheme="minorHAnsi" w:hAnsiTheme="minorHAnsi" w:cstheme="minorHAnsi"/>
          <w:iCs/>
        </w:rPr>
        <w:t xml:space="preserve"> team also foresees a Communications Intern. Additionally, quality assurance and sectoral support will be provided by the Justice and Security Sector Leader, Programme Associate, Regional Programme Associate and M&amp;E Specialist. To carry out its tasks, the project team will be able to rely on </w:t>
      </w:r>
      <w:proofErr w:type="gramStart"/>
      <w:r w:rsidR="0092551D" w:rsidRPr="00B95A73">
        <w:rPr>
          <w:rFonts w:asciiTheme="minorHAnsi" w:hAnsiTheme="minorHAnsi" w:cstheme="minorHAnsi"/>
          <w:iCs/>
        </w:rPr>
        <w:t>a number of</w:t>
      </w:r>
      <w:proofErr w:type="gramEnd"/>
      <w:r w:rsidR="0092551D" w:rsidRPr="00B95A73">
        <w:rPr>
          <w:rFonts w:asciiTheme="minorHAnsi" w:hAnsiTheme="minorHAnsi" w:cstheme="minorHAnsi"/>
          <w:iCs/>
        </w:rPr>
        <w:t xml:space="preserve"> personnel within Operations, General Services, Human Resources departments.</w:t>
      </w:r>
    </w:p>
    <w:p w14:paraId="6102738D" w14:textId="77777777" w:rsidR="0092551D" w:rsidRPr="00B95A73" w:rsidRDefault="0092551D" w:rsidP="0092551D">
      <w:pPr>
        <w:spacing w:before="120" w:after="120"/>
        <w:rPr>
          <w:rFonts w:asciiTheme="minorHAnsi" w:hAnsiTheme="minorHAnsi" w:cstheme="minorHAnsi"/>
          <w:iCs/>
        </w:rPr>
      </w:pPr>
      <w:r w:rsidRPr="00B95A73">
        <w:rPr>
          <w:rFonts w:asciiTheme="minorHAnsi" w:hAnsiTheme="minorHAnsi" w:cstheme="minorHAnsi"/>
          <w:iCs/>
        </w:rPr>
        <w:t>The Project Manager will run the project on a day-to-day basis on behalf of the UNDP and will be responsible for ensuring that the project produces the required results that can achieve the benefits defined in this document. Project Manager will ensure delivery and monitoring of project activities.</w:t>
      </w:r>
    </w:p>
    <w:p w14:paraId="3617D65E" w14:textId="7D73F98E" w:rsidR="0092551D" w:rsidRPr="00B95A73" w:rsidRDefault="0092551D" w:rsidP="0092551D">
      <w:pPr>
        <w:tabs>
          <w:tab w:val="left" w:pos="0"/>
        </w:tabs>
        <w:spacing w:before="200"/>
        <w:rPr>
          <w:rFonts w:asciiTheme="minorHAnsi" w:hAnsiTheme="minorHAnsi" w:cstheme="minorHAnsi"/>
          <w:iCs/>
        </w:rPr>
      </w:pPr>
      <w:r w:rsidRPr="00B95A73">
        <w:rPr>
          <w:rFonts w:asciiTheme="minorHAnsi" w:hAnsiTheme="minorHAnsi" w:cstheme="minorHAnsi"/>
          <w:iCs/>
        </w:rPr>
        <w:t>A Communications intern will provide technical assistance and support to the Project Manager in design and implementation of the communication strategies and plans, and management of public relations activities for the Project. An Admin/Finance Assistant will provide full-time administrative, logistics, financial, procurement, recruitment and data management support.</w:t>
      </w:r>
    </w:p>
    <w:p w14:paraId="6539C33B" w14:textId="696FAF3B" w:rsidR="0092551D" w:rsidRPr="00B95A73" w:rsidRDefault="0092551D" w:rsidP="0092551D">
      <w:pPr>
        <w:tabs>
          <w:tab w:val="left" w:pos="0"/>
        </w:tabs>
        <w:spacing w:before="200"/>
        <w:rPr>
          <w:rFonts w:asciiTheme="minorHAnsi" w:hAnsiTheme="minorHAnsi" w:cstheme="minorHAnsi"/>
          <w:iCs/>
        </w:rPr>
      </w:pPr>
      <w:r w:rsidRPr="00B95A73">
        <w:rPr>
          <w:rFonts w:asciiTheme="minorHAnsi" w:hAnsiTheme="minorHAnsi" w:cstheme="minorHAnsi"/>
          <w:iCs/>
        </w:rPr>
        <w:t>It is foreseen that the Project will deploy both national and/or international expertise in various fields as the need arises. In addition, external goods and service providers will be engaged following a competitive process to deliver technical assistance, training or other types of specific goods and/or services</w:t>
      </w:r>
      <w:r w:rsidR="00B145B1">
        <w:rPr>
          <w:rFonts w:asciiTheme="minorHAnsi" w:hAnsiTheme="minorHAnsi" w:cstheme="minorHAnsi"/>
          <w:iCs/>
        </w:rPr>
        <w:t>.</w:t>
      </w:r>
    </w:p>
    <w:p w14:paraId="62359A32" w14:textId="77777777" w:rsidR="00D52BA7" w:rsidRPr="00B95A73" w:rsidRDefault="00D52BA7" w:rsidP="0092551D">
      <w:pPr>
        <w:tabs>
          <w:tab w:val="left" w:pos="0"/>
        </w:tabs>
        <w:spacing w:before="200"/>
        <w:rPr>
          <w:rFonts w:asciiTheme="minorHAnsi" w:hAnsiTheme="minorHAnsi" w:cstheme="minorHAnsi"/>
          <w:iCs/>
        </w:rPr>
      </w:pPr>
    </w:p>
    <w:p w14:paraId="658773FD" w14:textId="10030398" w:rsidR="00BD6231" w:rsidRPr="00B95A73" w:rsidRDefault="00D52BA7" w:rsidP="00D52BA7">
      <w:pPr>
        <w:pStyle w:val="Heading2"/>
        <w:numPr>
          <w:ilvl w:val="0"/>
          <w:numId w:val="22"/>
        </w:numPr>
        <w:rPr>
          <w:rFonts w:asciiTheme="minorHAnsi" w:hAnsiTheme="minorHAnsi" w:cstheme="minorHAnsi"/>
        </w:rPr>
      </w:pPr>
      <w:bookmarkStart w:id="39" w:name="_Toc464995355"/>
      <w:r w:rsidRPr="00B95A73">
        <w:rPr>
          <w:rFonts w:asciiTheme="minorHAnsi" w:hAnsiTheme="minorHAnsi" w:cstheme="minorHAnsi"/>
        </w:rPr>
        <w:t xml:space="preserve">  </w:t>
      </w:r>
      <w:bookmarkStart w:id="40" w:name="_Toc34135715"/>
      <w:r w:rsidR="00BD6231" w:rsidRPr="00B95A73">
        <w:rPr>
          <w:rFonts w:asciiTheme="minorHAnsi" w:hAnsiTheme="minorHAnsi" w:cstheme="minorHAnsi"/>
        </w:rPr>
        <w:t>Project Monitoring, Evaluation and Reporting</w:t>
      </w:r>
      <w:bookmarkEnd w:id="39"/>
      <w:bookmarkEnd w:id="40"/>
    </w:p>
    <w:p w14:paraId="4B5E9610" w14:textId="77777777" w:rsidR="00D52BA7" w:rsidRPr="00B95A73" w:rsidRDefault="00D52BA7" w:rsidP="00D52BA7">
      <w:pPr>
        <w:spacing w:before="120" w:after="120"/>
        <w:rPr>
          <w:rFonts w:asciiTheme="minorHAnsi" w:hAnsiTheme="minorHAnsi" w:cstheme="minorHAnsi"/>
          <w:i/>
        </w:rPr>
      </w:pPr>
    </w:p>
    <w:p w14:paraId="127F6D0F" w14:textId="77777777" w:rsidR="0031381C" w:rsidRPr="00B95A73" w:rsidRDefault="0031381C" w:rsidP="00D52BA7">
      <w:pPr>
        <w:spacing w:before="120" w:after="120"/>
        <w:rPr>
          <w:rFonts w:asciiTheme="minorHAnsi" w:hAnsiTheme="minorHAnsi" w:cstheme="minorHAnsi"/>
          <w:b/>
          <w:bCs/>
          <w:i/>
        </w:rPr>
      </w:pPr>
      <w:r w:rsidRPr="00B95A73">
        <w:rPr>
          <w:rFonts w:asciiTheme="minorHAnsi" w:hAnsiTheme="minorHAnsi" w:cstheme="minorHAnsi"/>
          <w:b/>
          <w:bCs/>
          <w:i/>
        </w:rPr>
        <w:t>Monitoring</w:t>
      </w:r>
    </w:p>
    <w:p w14:paraId="55E9F92C" w14:textId="194F4E66" w:rsidR="00D52BA7" w:rsidRPr="00793C64" w:rsidRDefault="00D52BA7" w:rsidP="00D52BA7">
      <w:pPr>
        <w:spacing w:before="120" w:after="120"/>
        <w:rPr>
          <w:rFonts w:asciiTheme="minorHAnsi" w:hAnsiTheme="minorHAnsi" w:cstheme="minorHAnsi"/>
          <w:iCs/>
        </w:rPr>
      </w:pPr>
      <w:r w:rsidRPr="00793C64">
        <w:rPr>
          <w:rFonts w:asciiTheme="minorHAnsi" w:hAnsiTheme="minorHAnsi" w:cstheme="minorHAnsi"/>
          <w:iCs/>
        </w:rPr>
        <w:t>The Project will be monitored and evaluated in line with UNDP corporate standards and the specific requirements of the Donor. Project monitoring will be characterised by a gender-sensitive approach. The main tools for organising the Project monitoring system encompass:</w:t>
      </w:r>
    </w:p>
    <w:p w14:paraId="0C08F6F0" w14:textId="77777777" w:rsidR="00D52BA7" w:rsidRPr="00793C64" w:rsidRDefault="00D52BA7" w:rsidP="00D52BA7">
      <w:pPr>
        <w:pStyle w:val="ListParagraph"/>
        <w:spacing w:before="120" w:after="120"/>
        <w:rPr>
          <w:rFonts w:asciiTheme="minorHAnsi" w:hAnsiTheme="minorHAnsi" w:cstheme="minorHAnsi"/>
          <w:iCs/>
        </w:rPr>
      </w:pPr>
      <w:r w:rsidRPr="00793C64">
        <w:rPr>
          <w:rFonts w:asciiTheme="minorHAnsi" w:hAnsiTheme="minorHAnsi" w:cstheme="minorHAnsi"/>
          <w:iCs/>
        </w:rPr>
        <w:t>-</w:t>
      </w:r>
      <w:r w:rsidRPr="00793C64">
        <w:rPr>
          <w:rFonts w:asciiTheme="minorHAnsi" w:hAnsiTheme="minorHAnsi" w:cstheme="minorHAnsi"/>
          <w:iCs/>
        </w:rPr>
        <w:tab/>
        <w:t>The logical framework;</w:t>
      </w:r>
    </w:p>
    <w:p w14:paraId="0A83A84F" w14:textId="207D91DA" w:rsidR="0031381C" w:rsidRPr="00793C64" w:rsidRDefault="00D52BA7" w:rsidP="00860FE4">
      <w:pPr>
        <w:pStyle w:val="ListParagraph"/>
        <w:spacing w:before="120" w:after="120"/>
        <w:rPr>
          <w:rFonts w:asciiTheme="minorHAnsi" w:hAnsiTheme="minorHAnsi" w:cstheme="minorHAnsi"/>
          <w:iCs/>
        </w:rPr>
      </w:pPr>
      <w:r w:rsidRPr="00793C64">
        <w:rPr>
          <w:rFonts w:asciiTheme="minorHAnsi" w:hAnsiTheme="minorHAnsi" w:cstheme="minorHAnsi"/>
          <w:iCs/>
        </w:rPr>
        <w:t>-</w:t>
      </w:r>
      <w:r w:rsidRPr="00793C64">
        <w:rPr>
          <w:rFonts w:asciiTheme="minorHAnsi" w:hAnsiTheme="minorHAnsi" w:cstheme="minorHAnsi"/>
          <w:iCs/>
        </w:rPr>
        <w:tab/>
        <w:t xml:space="preserve">The Project risk analysis.  </w:t>
      </w:r>
    </w:p>
    <w:p w14:paraId="77DC862F" w14:textId="065DF92F" w:rsidR="0031381C" w:rsidRPr="00B95A73" w:rsidRDefault="0031381C" w:rsidP="0031381C">
      <w:pPr>
        <w:tabs>
          <w:tab w:val="left" w:pos="0"/>
        </w:tabs>
        <w:spacing w:before="200"/>
        <w:rPr>
          <w:rFonts w:asciiTheme="minorHAnsi" w:eastAsiaTheme="majorEastAsia" w:hAnsiTheme="minorHAnsi" w:cstheme="minorHAnsi"/>
          <w:b/>
          <w:i/>
          <w:iCs/>
        </w:rPr>
      </w:pPr>
      <w:r w:rsidRPr="00B95A73">
        <w:rPr>
          <w:rFonts w:asciiTheme="minorHAnsi" w:eastAsiaTheme="majorEastAsia" w:hAnsiTheme="minorHAnsi" w:cstheme="minorHAnsi"/>
          <w:b/>
          <w:i/>
          <w:iCs/>
        </w:rPr>
        <w:t xml:space="preserve">Evaluation </w:t>
      </w:r>
    </w:p>
    <w:p w14:paraId="06191EDA" w14:textId="62CB1E49" w:rsidR="0085314D" w:rsidRPr="00B95A73" w:rsidRDefault="0031381C" w:rsidP="0085314D">
      <w:pPr>
        <w:tabs>
          <w:tab w:val="left" w:pos="0"/>
        </w:tabs>
        <w:spacing w:before="200"/>
        <w:ind w:left="-90"/>
        <w:rPr>
          <w:rFonts w:asciiTheme="minorHAnsi" w:eastAsiaTheme="majorEastAsia" w:hAnsiTheme="minorHAnsi" w:cstheme="minorHAnsi"/>
          <w:iCs/>
        </w:rPr>
      </w:pPr>
      <w:r w:rsidRPr="00B95A73">
        <w:rPr>
          <w:rFonts w:asciiTheme="minorHAnsi" w:eastAsiaTheme="majorEastAsia" w:hAnsiTheme="minorHAnsi" w:cstheme="minorHAnsi"/>
          <w:iCs/>
        </w:rPr>
        <w:t xml:space="preserve">The Project will undertake a final participatory review to assess the results and effects, as well as to define the forward-looking vision. </w:t>
      </w:r>
    </w:p>
    <w:p w14:paraId="0CC143DA" w14:textId="77777777" w:rsidR="0085314D" w:rsidRPr="00B95A73" w:rsidRDefault="0085314D" w:rsidP="0085314D">
      <w:pPr>
        <w:tabs>
          <w:tab w:val="left" w:pos="0"/>
        </w:tabs>
        <w:spacing w:before="200"/>
        <w:rPr>
          <w:rFonts w:asciiTheme="minorHAnsi" w:eastAsiaTheme="majorEastAsia" w:hAnsiTheme="minorHAnsi" w:cstheme="minorHAnsi"/>
          <w:b/>
          <w:i/>
          <w:iCs/>
        </w:rPr>
      </w:pPr>
      <w:r w:rsidRPr="00B95A73">
        <w:rPr>
          <w:rFonts w:asciiTheme="minorHAnsi" w:eastAsiaTheme="majorEastAsia" w:hAnsiTheme="minorHAnsi" w:cstheme="minorHAnsi"/>
          <w:b/>
          <w:i/>
          <w:iCs/>
        </w:rPr>
        <w:t>Reporting</w:t>
      </w:r>
    </w:p>
    <w:p w14:paraId="6D54AD94" w14:textId="77777777" w:rsidR="0085314D" w:rsidRPr="00B95A73" w:rsidRDefault="0085314D" w:rsidP="0085314D">
      <w:pPr>
        <w:tabs>
          <w:tab w:val="left" w:pos="0"/>
        </w:tabs>
        <w:spacing w:before="200"/>
        <w:rPr>
          <w:rFonts w:asciiTheme="minorHAnsi" w:hAnsiTheme="minorHAnsi" w:cstheme="minorHAnsi"/>
        </w:rPr>
      </w:pPr>
      <w:r w:rsidRPr="00B95A73">
        <w:rPr>
          <w:rFonts w:asciiTheme="minorHAnsi" w:hAnsiTheme="minorHAnsi" w:cstheme="minorHAnsi"/>
        </w:rPr>
        <w:t>UNDP will consolidate narrative reports, as well as detailed financial reports as per the requirements of the ACIS. Those reports will include:</w:t>
      </w:r>
    </w:p>
    <w:p w14:paraId="6493E71F" w14:textId="585B7246" w:rsidR="0085314D" w:rsidRPr="00B95A73" w:rsidRDefault="0085314D" w:rsidP="0085314D">
      <w:pPr>
        <w:pStyle w:val="ListParagraph"/>
        <w:numPr>
          <w:ilvl w:val="0"/>
          <w:numId w:val="29"/>
        </w:numPr>
        <w:tabs>
          <w:tab w:val="left" w:pos="2552"/>
          <w:tab w:val="left" w:pos="2835"/>
        </w:tabs>
        <w:spacing w:before="60"/>
        <w:rPr>
          <w:rFonts w:asciiTheme="minorHAnsi" w:hAnsiTheme="minorHAnsi" w:cstheme="minorHAnsi"/>
          <w:spacing w:val="-2"/>
        </w:rPr>
      </w:pPr>
      <w:r w:rsidRPr="00B95A73">
        <w:rPr>
          <w:rFonts w:asciiTheme="minorHAnsi" w:hAnsiTheme="minorHAnsi" w:cstheme="minorHAnsi"/>
          <w:b/>
          <w:spacing w:val="-2"/>
        </w:rPr>
        <w:lastRenderedPageBreak/>
        <w:t>Annual Narrative Progress Reports</w:t>
      </w:r>
      <w:r w:rsidRPr="00B95A73">
        <w:rPr>
          <w:rFonts w:asciiTheme="minorHAnsi" w:hAnsiTheme="minorHAnsi" w:cstheme="minorHAnsi"/>
          <w:spacing w:val="-2"/>
        </w:rPr>
        <w:t xml:space="preserve"> submitted to the donor;</w:t>
      </w:r>
    </w:p>
    <w:p w14:paraId="191680E2" w14:textId="65E2C794" w:rsidR="0085314D" w:rsidRPr="00B95A73" w:rsidRDefault="0085314D" w:rsidP="0085314D">
      <w:pPr>
        <w:pStyle w:val="ListParagraph"/>
        <w:numPr>
          <w:ilvl w:val="0"/>
          <w:numId w:val="29"/>
        </w:numPr>
        <w:tabs>
          <w:tab w:val="left" w:pos="2552"/>
          <w:tab w:val="left" w:pos="2835"/>
        </w:tabs>
        <w:spacing w:before="60"/>
        <w:rPr>
          <w:rFonts w:asciiTheme="minorHAnsi" w:hAnsiTheme="minorHAnsi" w:cstheme="minorHAnsi"/>
          <w:spacing w:val="-2"/>
        </w:rPr>
      </w:pPr>
      <w:r w:rsidRPr="00B95A73">
        <w:rPr>
          <w:rFonts w:asciiTheme="minorHAnsi" w:hAnsiTheme="minorHAnsi" w:cstheme="minorHAnsi"/>
          <w:b/>
          <w:spacing w:val="-2"/>
        </w:rPr>
        <w:t>Annual Financial Report</w:t>
      </w:r>
      <w:r w:rsidRPr="00B95A73">
        <w:rPr>
          <w:rFonts w:asciiTheme="minorHAnsi" w:hAnsiTheme="minorHAnsi" w:cstheme="minorHAnsi"/>
          <w:spacing w:val="-2"/>
        </w:rPr>
        <w:t xml:space="preserve"> submitted to the donor;</w:t>
      </w:r>
    </w:p>
    <w:p w14:paraId="0F5B11CE" w14:textId="26EF7C33" w:rsidR="0085314D" w:rsidRPr="00B95A73" w:rsidRDefault="0085314D" w:rsidP="0085314D">
      <w:pPr>
        <w:pStyle w:val="ListParagraph"/>
        <w:numPr>
          <w:ilvl w:val="0"/>
          <w:numId w:val="29"/>
        </w:numPr>
        <w:tabs>
          <w:tab w:val="left" w:pos="2552"/>
          <w:tab w:val="left" w:pos="2835"/>
        </w:tabs>
        <w:spacing w:before="60"/>
        <w:rPr>
          <w:rFonts w:asciiTheme="minorHAnsi" w:hAnsiTheme="minorHAnsi" w:cstheme="minorHAnsi"/>
          <w:spacing w:val="-2"/>
        </w:rPr>
      </w:pPr>
      <w:r w:rsidRPr="00B95A73">
        <w:rPr>
          <w:rFonts w:asciiTheme="minorHAnsi" w:hAnsiTheme="minorHAnsi" w:cstheme="minorHAnsi"/>
          <w:b/>
          <w:spacing w:val="-2"/>
        </w:rPr>
        <w:t xml:space="preserve">Final Project Narrative Report </w:t>
      </w:r>
      <w:r w:rsidRPr="00B95A73">
        <w:rPr>
          <w:rFonts w:asciiTheme="minorHAnsi" w:hAnsiTheme="minorHAnsi" w:cstheme="minorHAnsi"/>
          <w:spacing w:val="-2"/>
        </w:rPr>
        <w:t>submitted to the donor;</w:t>
      </w:r>
    </w:p>
    <w:p w14:paraId="33C6CC0D" w14:textId="7DA7374A" w:rsidR="0085314D" w:rsidRPr="00B95A73" w:rsidRDefault="0085314D" w:rsidP="0085314D">
      <w:pPr>
        <w:pStyle w:val="ListParagraph"/>
        <w:numPr>
          <w:ilvl w:val="0"/>
          <w:numId w:val="29"/>
        </w:numPr>
        <w:tabs>
          <w:tab w:val="left" w:pos="2552"/>
          <w:tab w:val="left" w:pos="2835"/>
        </w:tabs>
        <w:spacing w:before="60" w:after="0"/>
        <w:rPr>
          <w:rFonts w:asciiTheme="minorHAnsi" w:hAnsiTheme="minorHAnsi" w:cstheme="minorHAnsi"/>
        </w:rPr>
      </w:pPr>
      <w:r w:rsidRPr="00B95A73">
        <w:rPr>
          <w:rFonts w:asciiTheme="minorHAnsi" w:hAnsiTheme="minorHAnsi" w:cstheme="minorHAnsi"/>
          <w:b/>
          <w:spacing w:val="-2"/>
        </w:rPr>
        <w:t>Final Project Financial</w:t>
      </w:r>
      <w:r w:rsidRPr="00B95A73">
        <w:rPr>
          <w:rFonts w:asciiTheme="minorHAnsi" w:hAnsiTheme="minorHAnsi" w:cstheme="minorHAnsi"/>
          <w:b/>
        </w:rPr>
        <w:t xml:space="preserve"> Report </w:t>
      </w:r>
      <w:r w:rsidRPr="00B95A73">
        <w:rPr>
          <w:rFonts w:asciiTheme="minorHAnsi" w:hAnsiTheme="minorHAnsi" w:cstheme="minorHAnsi"/>
        </w:rPr>
        <w:t xml:space="preserve">submitted to donor. </w:t>
      </w:r>
    </w:p>
    <w:p w14:paraId="72DB55D8" w14:textId="4D210066" w:rsidR="0085314D" w:rsidRPr="00B95A73" w:rsidRDefault="0085314D" w:rsidP="00D52BA7">
      <w:pPr>
        <w:pStyle w:val="ListParagraph"/>
        <w:spacing w:before="120" w:after="120"/>
        <w:rPr>
          <w:rFonts w:asciiTheme="minorHAnsi" w:hAnsiTheme="minorHAnsi" w:cstheme="minorHAnsi"/>
          <w:i/>
        </w:rPr>
        <w:sectPr w:rsidR="0085314D" w:rsidRPr="00B95A73" w:rsidSect="005B506A">
          <w:pgSz w:w="11906" w:h="16838" w:code="9"/>
          <w:pgMar w:top="864" w:right="1152" w:bottom="864" w:left="1152" w:header="720" w:footer="432" w:gutter="0"/>
          <w:cols w:space="708"/>
          <w:titlePg/>
          <w:docGrid w:linePitch="360"/>
        </w:sectPr>
      </w:pPr>
    </w:p>
    <w:p w14:paraId="3772427C" w14:textId="2F5CC8B7" w:rsidR="000A3597" w:rsidRPr="00B95A73" w:rsidRDefault="00BD6231" w:rsidP="000A3597">
      <w:pPr>
        <w:pStyle w:val="Heading1"/>
        <w:spacing w:after="120"/>
        <w:rPr>
          <w:rFonts w:asciiTheme="minorHAnsi" w:hAnsiTheme="minorHAnsi" w:cstheme="minorHAnsi"/>
          <w:i/>
        </w:rPr>
      </w:pPr>
      <w:bookmarkStart w:id="41" w:name="_Toc34135716"/>
      <w:r w:rsidRPr="00B95A73">
        <w:rPr>
          <w:rFonts w:asciiTheme="minorHAnsi" w:hAnsiTheme="minorHAnsi" w:cstheme="minorHAnsi"/>
          <w:i/>
        </w:rPr>
        <w:lastRenderedPageBreak/>
        <w:t>Results Framework</w:t>
      </w:r>
      <w:bookmarkEnd w:id="41"/>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1170"/>
        <w:gridCol w:w="810"/>
        <w:gridCol w:w="810"/>
        <w:gridCol w:w="810"/>
        <w:gridCol w:w="810"/>
        <w:gridCol w:w="810"/>
        <w:gridCol w:w="810"/>
        <w:gridCol w:w="810"/>
        <w:gridCol w:w="810"/>
        <w:gridCol w:w="2250"/>
      </w:tblGrid>
      <w:tr w:rsidR="000A3597" w:rsidRPr="00B95A73" w14:paraId="06B10D45" w14:textId="77777777" w:rsidTr="00860FE4">
        <w:tc>
          <w:tcPr>
            <w:tcW w:w="15120" w:type="dxa"/>
            <w:gridSpan w:val="12"/>
          </w:tcPr>
          <w:p w14:paraId="575B1718"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 xml:space="preserve">Intended Outcome as stated in the UNDAF/Country [or Global/Regional] Programme Results and Resource Framework: </w:t>
            </w:r>
          </w:p>
          <w:p w14:paraId="5C91D712"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CPD Outcome 4. By 2019, economic, social and territorial disparities are decreased through coordinated approach by national and subnational actors;</w:t>
            </w:r>
          </w:p>
          <w:p w14:paraId="61F4C832"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UNDAF Outcome 2. By 2019, BiH consolidates and strengthens mechanisms for peaceful resolution of conflicts, reconciliation, respect for diversity and community security.</w:t>
            </w:r>
          </w:p>
        </w:tc>
      </w:tr>
      <w:tr w:rsidR="000A3597" w:rsidRPr="00B95A73" w14:paraId="7BAA9ED3" w14:textId="77777777" w:rsidTr="00860FE4">
        <w:tc>
          <w:tcPr>
            <w:tcW w:w="15120" w:type="dxa"/>
            <w:gridSpan w:val="12"/>
          </w:tcPr>
          <w:p w14:paraId="5156C125"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Outcome indicators as stated in the Country Programme [or Global/Regional] Results and Resources Framework, including baseline and targets:</w:t>
            </w:r>
          </w:p>
          <w:p w14:paraId="083C814F"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4. 4.c Number of partnerships and networks engaged in development processes at the local/ subnational levels.</w:t>
            </w:r>
          </w:p>
          <w:p w14:paraId="14397783"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2.1.b Number of adolescents and young people actively participating in community-level initiatives aimed at promoting dialogue, peace building and appreciation of diversity</w:t>
            </w:r>
          </w:p>
        </w:tc>
      </w:tr>
      <w:tr w:rsidR="000A3597" w:rsidRPr="00B95A73" w14:paraId="14CEEBC0" w14:textId="77777777" w:rsidTr="00860FE4">
        <w:tc>
          <w:tcPr>
            <w:tcW w:w="15120" w:type="dxa"/>
            <w:gridSpan w:val="12"/>
          </w:tcPr>
          <w:p w14:paraId="5B9BF45E" w14:textId="77777777" w:rsidR="000A3597" w:rsidRPr="00B95A73" w:rsidRDefault="000A3597" w:rsidP="00B95A73">
            <w:pPr>
              <w:jc w:val="left"/>
              <w:rPr>
                <w:rFonts w:asciiTheme="minorHAnsi" w:hAnsiTheme="minorHAnsi" w:cstheme="minorHAnsi"/>
                <w:sz w:val="20"/>
                <w:szCs w:val="20"/>
              </w:rPr>
            </w:pPr>
            <w:r w:rsidRPr="00B95A73">
              <w:rPr>
                <w:rFonts w:asciiTheme="minorHAnsi" w:hAnsiTheme="minorHAnsi" w:cstheme="minorHAnsi"/>
                <w:sz w:val="20"/>
                <w:szCs w:val="20"/>
              </w:rPr>
              <w:t xml:space="preserve">Applicable Output(s) from the UNDP Strategic Plan: </w:t>
            </w:r>
          </w:p>
          <w:p w14:paraId="0753F533" w14:textId="77777777" w:rsidR="00F05FFB" w:rsidRPr="00B95A73" w:rsidRDefault="000A3597" w:rsidP="00B95A73">
            <w:pPr>
              <w:jc w:val="left"/>
              <w:rPr>
                <w:rFonts w:asciiTheme="minorHAnsi" w:hAnsiTheme="minorHAnsi" w:cstheme="minorHAnsi"/>
                <w:sz w:val="20"/>
                <w:szCs w:val="20"/>
              </w:rPr>
            </w:pPr>
            <w:r w:rsidRPr="00B95A73">
              <w:rPr>
                <w:rFonts w:asciiTheme="minorHAnsi" w:hAnsiTheme="minorHAnsi" w:cstheme="minorHAnsi"/>
                <w:sz w:val="20"/>
                <w:szCs w:val="20"/>
              </w:rPr>
              <w:t>SP 2018-2021:</w:t>
            </w:r>
          </w:p>
          <w:p w14:paraId="5961A922" w14:textId="77777777" w:rsidR="007E27D7" w:rsidRPr="00B95A73" w:rsidRDefault="00F05FFB">
            <w:pPr>
              <w:jc w:val="left"/>
              <w:rPr>
                <w:rFonts w:asciiTheme="minorHAnsi" w:hAnsiTheme="minorHAnsi" w:cstheme="minorHAnsi"/>
                <w:sz w:val="20"/>
                <w:szCs w:val="20"/>
              </w:rPr>
            </w:pPr>
            <w:r w:rsidRPr="00B95A73">
              <w:rPr>
                <w:rFonts w:asciiTheme="minorHAnsi" w:hAnsiTheme="minorHAnsi" w:cstheme="minorHAnsi"/>
                <w:sz w:val="20"/>
                <w:szCs w:val="20"/>
              </w:rPr>
              <w:t>Output 3.2.1. National capacities strengthened for reintegration, reconciliation, peaceful management of conflict and prevention of violent extremism in response to national policies and priorities</w:t>
            </w:r>
          </w:p>
          <w:p w14:paraId="6B2BB7E9" w14:textId="77777777" w:rsidR="007E27D7" w:rsidRPr="00B95A73" w:rsidRDefault="007E27D7" w:rsidP="007E27D7">
            <w:pPr>
              <w:pStyle w:val="ListParagraph"/>
              <w:numPr>
                <w:ilvl w:val="0"/>
                <w:numId w:val="39"/>
              </w:numPr>
              <w:jc w:val="left"/>
              <w:rPr>
                <w:rFonts w:asciiTheme="minorHAnsi" w:hAnsiTheme="minorHAnsi" w:cstheme="minorHAnsi"/>
                <w:sz w:val="20"/>
                <w:szCs w:val="20"/>
              </w:rPr>
            </w:pPr>
            <w:r w:rsidRPr="00B95A73">
              <w:rPr>
                <w:rFonts w:asciiTheme="minorHAnsi" w:hAnsiTheme="minorHAnsi" w:cstheme="minorHAnsi"/>
                <w:sz w:val="20"/>
                <w:szCs w:val="20"/>
              </w:rPr>
              <w:t>Number of countries with national plans of action for prevention of violent extremism (PVE) under implementation</w:t>
            </w:r>
          </w:p>
          <w:p w14:paraId="5076F27A" w14:textId="77777777" w:rsidR="007E27D7" w:rsidRPr="00B95A73" w:rsidRDefault="007E27D7" w:rsidP="007E27D7">
            <w:pPr>
              <w:pStyle w:val="ListParagraph"/>
              <w:numPr>
                <w:ilvl w:val="0"/>
                <w:numId w:val="39"/>
              </w:numPr>
              <w:jc w:val="left"/>
              <w:rPr>
                <w:rFonts w:asciiTheme="minorHAnsi" w:hAnsiTheme="minorHAnsi" w:cstheme="minorHAnsi"/>
                <w:sz w:val="20"/>
                <w:szCs w:val="20"/>
              </w:rPr>
            </w:pPr>
            <w:r w:rsidRPr="00B95A73">
              <w:rPr>
                <w:rFonts w:asciiTheme="minorHAnsi" w:hAnsiTheme="minorHAnsi" w:cstheme="minorHAnsi"/>
                <w:sz w:val="20"/>
                <w:szCs w:val="20"/>
              </w:rPr>
              <w:t>Number of countries with plans and strategies under implementation for the reintegration of displaced persons and/or former combatants</w:t>
            </w:r>
          </w:p>
          <w:p w14:paraId="75807E45" w14:textId="3995EFEC" w:rsidR="00F05FFB" w:rsidRPr="00B95A73" w:rsidRDefault="007E27D7" w:rsidP="00B95A73">
            <w:pPr>
              <w:pStyle w:val="ListParagraph"/>
              <w:numPr>
                <w:ilvl w:val="0"/>
                <w:numId w:val="39"/>
              </w:numPr>
              <w:jc w:val="left"/>
              <w:rPr>
                <w:rFonts w:asciiTheme="minorHAnsi" w:hAnsiTheme="minorHAnsi" w:cstheme="minorHAnsi"/>
                <w:sz w:val="20"/>
                <w:szCs w:val="20"/>
              </w:rPr>
            </w:pPr>
            <w:r w:rsidRPr="00B95A73">
              <w:rPr>
                <w:rFonts w:asciiTheme="minorHAnsi" w:hAnsiTheme="minorHAnsi" w:cstheme="minorHAnsi"/>
                <w:sz w:val="20"/>
                <w:szCs w:val="20"/>
              </w:rPr>
              <w:t>Number of countries supported by UNDP, upon request, to establish or strengthen national infrastructures for peace</w:t>
            </w:r>
          </w:p>
          <w:p w14:paraId="4F4FFF1A" w14:textId="77777777" w:rsidR="000A3597" w:rsidRPr="00B95A73" w:rsidRDefault="003117E5">
            <w:pPr>
              <w:jc w:val="left"/>
              <w:rPr>
                <w:rFonts w:asciiTheme="minorHAnsi" w:hAnsiTheme="minorHAnsi" w:cstheme="minorHAnsi"/>
                <w:sz w:val="20"/>
                <w:szCs w:val="20"/>
              </w:rPr>
            </w:pPr>
            <w:r w:rsidRPr="00B95A73">
              <w:rPr>
                <w:rFonts w:asciiTheme="minorHAnsi" w:hAnsiTheme="minorHAnsi" w:cstheme="minorHAnsi"/>
                <w:sz w:val="20"/>
                <w:szCs w:val="20"/>
              </w:rPr>
              <w:t xml:space="preserve">Output </w:t>
            </w:r>
            <w:r w:rsidR="000A3597" w:rsidRPr="00B95A73">
              <w:rPr>
                <w:rFonts w:asciiTheme="minorHAnsi" w:hAnsiTheme="minorHAnsi" w:cstheme="minorHAnsi"/>
                <w:sz w:val="20"/>
                <w:szCs w:val="20"/>
              </w:rPr>
              <w:t>3.3.2 Gender-responsive and risk-informed mechanisms supported to build consensus, improve social dialogue and promote peaceful, just and inclusive societies</w:t>
            </w:r>
          </w:p>
          <w:p w14:paraId="3ACB89AD" w14:textId="77777777" w:rsidR="00215634" w:rsidRPr="00B95A73" w:rsidRDefault="00215634" w:rsidP="00215634">
            <w:pPr>
              <w:pStyle w:val="ListParagraph"/>
              <w:numPr>
                <w:ilvl w:val="0"/>
                <w:numId w:val="40"/>
              </w:numPr>
              <w:jc w:val="left"/>
              <w:rPr>
                <w:rFonts w:asciiTheme="minorHAnsi" w:hAnsiTheme="minorHAnsi" w:cstheme="minorHAnsi"/>
                <w:sz w:val="20"/>
                <w:szCs w:val="20"/>
              </w:rPr>
            </w:pPr>
            <w:r w:rsidRPr="00B95A73">
              <w:rPr>
                <w:rFonts w:asciiTheme="minorHAnsi" w:hAnsiTheme="minorHAnsi" w:cstheme="minorHAnsi"/>
                <w:sz w:val="20"/>
                <w:szCs w:val="20"/>
              </w:rPr>
              <w:t>Proportion of women in leadership positions within social dialogue and reconciliation mechanisms that promote peaceful, just and inclusive societies</w:t>
            </w:r>
          </w:p>
          <w:p w14:paraId="08FAB3C3" w14:textId="0C8DE65F" w:rsidR="00215634" w:rsidRPr="00B95A73" w:rsidRDefault="00215634" w:rsidP="00B95A73">
            <w:pPr>
              <w:pStyle w:val="ListParagraph"/>
              <w:numPr>
                <w:ilvl w:val="0"/>
                <w:numId w:val="40"/>
              </w:numPr>
              <w:jc w:val="left"/>
              <w:rPr>
                <w:rFonts w:asciiTheme="minorHAnsi" w:hAnsiTheme="minorHAnsi" w:cstheme="minorHAnsi"/>
                <w:sz w:val="20"/>
                <w:szCs w:val="20"/>
              </w:rPr>
            </w:pPr>
            <w:r w:rsidRPr="00B95A73">
              <w:rPr>
                <w:rFonts w:asciiTheme="minorHAnsi" w:hAnsiTheme="minorHAnsi" w:cstheme="minorHAnsi"/>
                <w:sz w:val="20"/>
                <w:szCs w:val="20"/>
              </w:rPr>
              <w:t>Number of countries with improved capacities for dialogue, consensus-building and reconciliation around contested issues, with equal participation of women and men</w:t>
            </w:r>
          </w:p>
        </w:tc>
      </w:tr>
      <w:tr w:rsidR="000A3597" w:rsidRPr="00B95A73" w14:paraId="129B9D85" w14:textId="77777777" w:rsidTr="00860FE4">
        <w:tc>
          <w:tcPr>
            <w:tcW w:w="15120" w:type="dxa"/>
            <w:gridSpan w:val="12"/>
            <w:tcBorders>
              <w:bottom w:val="single" w:sz="4" w:space="0" w:color="auto"/>
            </w:tcBorders>
          </w:tcPr>
          <w:p w14:paraId="6136E928"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Project title and Atlas Project Number:  Meaningful Activism, Knowledgeable Engagement and Responsible Solutions (MAKERS) - BIH10/00119582</w:t>
            </w:r>
          </w:p>
        </w:tc>
      </w:tr>
      <w:tr w:rsidR="000A3597" w:rsidRPr="00B95A73" w14:paraId="0AFAF80C" w14:textId="77777777" w:rsidTr="00860FE4">
        <w:tc>
          <w:tcPr>
            <w:tcW w:w="1620" w:type="dxa"/>
            <w:vMerge w:val="restart"/>
            <w:shd w:val="clear" w:color="auto" w:fill="FFFF99"/>
            <w:vAlign w:val="center"/>
          </w:tcPr>
          <w:p w14:paraId="76F69FB3"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 xml:space="preserve">EXPECTED OUTPUT </w:t>
            </w:r>
          </w:p>
        </w:tc>
        <w:tc>
          <w:tcPr>
            <w:tcW w:w="3600" w:type="dxa"/>
            <w:vMerge w:val="restart"/>
            <w:shd w:val="clear" w:color="auto" w:fill="FFFF99"/>
            <w:vAlign w:val="center"/>
          </w:tcPr>
          <w:p w14:paraId="6E59928E"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OUTPUT INDICATORS</w:t>
            </w:r>
            <w:r w:rsidRPr="00B95A73">
              <w:rPr>
                <w:rFonts w:asciiTheme="minorHAnsi" w:hAnsiTheme="minorHAnsi" w:cstheme="minorHAnsi"/>
                <w:szCs w:val="22"/>
                <w:vertAlign w:val="superscript"/>
              </w:rPr>
              <w:footnoteReference w:id="16"/>
            </w:r>
          </w:p>
        </w:tc>
        <w:tc>
          <w:tcPr>
            <w:tcW w:w="1170" w:type="dxa"/>
            <w:vMerge w:val="restart"/>
            <w:shd w:val="clear" w:color="auto" w:fill="FFFF99"/>
            <w:vAlign w:val="center"/>
          </w:tcPr>
          <w:p w14:paraId="7D584D97"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DATA SOURCE</w:t>
            </w:r>
          </w:p>
        </w:tc>
        <w:tc>
          <w:tcPr>
            <w:tcW w:w="1620" w:type="dxa"/>
            <w:gridSpan w:val="2"/>
            <w:shd w:val="clear" w:color="auto" w:fill="FFFF99"/>
            <w:vAlign w:val="center"/>
          </w:tcPr>
          <w:p w14:paraId="3FA58B5F"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BASELINE</w:t>
            </w:r>
          </w:p>
        </w:tc>
        <w:tc>
          <w:tcPr>
            <w:tcW w:w="4860" w:type="dxa"/>
            <w:gridSpan w:val="6"/>
            <w:shd w:val="clear" w:color="auto" w:fill="FFFF99"/>
            <w:vAlign w:val="center"/>
          </w:tcPr>
          <w:p w14:paraId="4CE09C8B" w14:textId="77777777" w:rsidR="000A3597" w:rsidRPr="00B95A73" w:rsidRDefault="000A3597" w:rsidP="0018223C">
            <w:pPr>
              <w:spacing w:after="0"/>
              <w:rPr>
                <w:rFonts w:asciiTheme="minorHAnsi" w:hAnsiTheme="minorHAnsi" w:cstheme="minorHAnsi"/>
                <w:bCs/>
                <w:szCs w:val="22"/>
              </w:rPr>
            </w:pPr>
            <w:r w:rsidRPr="00B95A73">
              <w:rPr>
                <w:rFonts w:asciiTheme="minorHAnsi" w:hAnsiTheme="minorHAnsi" w:cstheme="minorHAnsi"/>
                <w:bCs/>
                <w:szCs w:val="22"/>
              </w:rPr>
              <w:t>TARGETS (by frequency of data collection)</w:t>
            </w:r>
          </w:p>
        </w:tc>
        <w:tc>
          <w:tcPr>
            <w:tcW w:w="2250" w:type="dxa"/>
            <w:vMerge w:val="restart"/>
            <w:shd w:val="clear" w:color="auto" w:fill="FFFF99"/>
            <w:vAlign w:val="center"/>
          </w:tcPr>
          <w:p w14:paraId="5FE262F3" w14:textId="77777777" w:rsidR="000A3597" w:rsidRPr="00B95A73" w:rsidRDefault="000A3597" w:rsidP="0018223C">
            <w:pPr>
              <w:spacing w:after="0"/>
              <w:rPr>
                <w:rFonts w:asciiTheme="minorHAnsi" w:hAnsiTheme="minorHAnsi" w:cstheme="minorHAnsi"/>
                <w:bCs/>
                <w:szCs w:val="22"/>
              </w:rPr>
            </w:pPr>
            <w:r w:rsidRPr="00B95A73">
              <w:rPr>
                <w:rFonts w:asciiTheme="minorHAnsi" w:hAnsiTheme="minorHAnsi" w:cstheme="minorHAnsi"/>
                <w:bCs/>
                <w:szCs w:val="22"/>
              </w:rPr>
              <w:t>DATA COLLECTION METHODS &amp; RISKS</w:t>
            </w:r>
          </w:p>
        </w:tc>
      </w:tr>
      <w:tr w:rsidR="000A3597" w:rsidRPr="00B95A73" w14:paraId="5102DD2C" w14:textId="77777777" w:rsidTr="00860FE4">
        <w:tc>
          <w:tcPr>
            <w:tcW w:w="1620" w:type="dxa"/>
            <w:vMerge/>
            <w:shd w:val="clear" w:color="auto" w:fill="FFFF99"/>
            <w:vAlign w:val="center"/>
          </w:tcPr>
          <w:p w14:paraId="590A89D3" w14:textId="77777777" w:rsidR="000A3597" w:rsidRPr="00B95A73" w:rsidRDefault="000A3597" w:rsidP="0018223C">
            <w:pPr>
              <w:spacing w:after="0"/>
              <w:rPr>
                <w:rFonts w:asciiTheme="minorHAnsi" w:hAnsiTheme="minorHAnsi" w:cstheme="minorHAnsi"/>
                <w:szCs w:val="22"/>
              </w:rPr>
            </w:pPr>
          </w:p>
        </w:tc>
        <w:tc>
          <w:tcPr>
            <w:tcW w:w="3600" w:type="dxa"/>
            <w:vMerge/>
            <w:shd w:val="clear" w:color="auto" w:fill="FFFF99"/>
            <w:vAlign w:val="center"/>
          </w:tcPr>
          <w:p w14:paraId="0456369A" w14:textId="77777777" w:rsidR="000A3597" w:rsidRPr="00B95A73" w:rsidRDefault="000A3597" w:rsidP="0018223C">
            <w:pPr>
              <w:spacing w:after="0"/>
              <w:rPr>
                <w:rFonts w:asciiTheme="minorHAnsi" w:hAnsiTheme="minorHAnsi" w:cstheme="minorHAnsi"/>
                <w:szCs w:val="22"/>
              </w:rPr>
            </w:pPr>
          </w:p>
        </w:tc>
        <w:tc>
          <w:tcPr>
            <w:tcW w:w="1170" w:type="dxa"/>
            <w:vMerge/>
            <w:shd w:val="clear" w:color="auto" w:fill="FFFF99"/>
            <w:vAlign w:val="center"/>
          </w:tcPr>
          <w:p w14:paraId="7A796857" w14:textId="77777777" w:rsidR="000A3597" w:rsidRPr="00B95A73" w:rsidRDefault="000A3597" w:rsidP="0018223C">
            <w:pPr>
              <w:spacing w:after="0"/>
              <w:rPr>
                <w:rFonts w:asciiTheme="minorHAnsi" w:hAnsiTheme="minorHAnsi" w:cstheme="minorHAnsi"/>
                <w:szCs w:val="22"/>
              </w:rPr>
            </w:pPr>
          </w:p>
        </w:tc>
        <w:tc>
          <w:tcPr>
            <w:tcW w:w="810" w:type="dxa"/>
            <w:tcBorders>
              <w:bottom w:val="single" w:sz="4" w:space="0" w:color="auto"/>
            </w:tcBorders>
            <w:shd w:val="clear" w:color="auto" w:fill="FFFF99"/>
            <w:vAlign w:val="center"/>
          </w:tcPr>
          <w:p w14:paraId="1EA4CCDD" w14:textId="77777777" w:rsidR="000A3597" w:rsidRPr="00B95A73" w:rsidDel="00A84123" w:rsidRDefault="000A3597" w:rsidP="0018223C">
            <w:pPr>
              <w:spacing w:after="0"/>
              <w:rPr>
                <w:rFonts w:asciiTheme="minorHAnsi" w:hAnsiTheme="minorHAnsi" w:cstheme="minorHAnsi"/>
                <w:szCs w:val="22"/>
              </w:rPr>
            </w:pPr>
            <w:r w:rsidRPr="00B95A73">
              <w:rPr>
                <w:rFonts w:asciiTheme="minorHAnsi" w:hAnsiTheme="minorHAnsi" w:cstheme="minorHAnsi"/>
                <w:szCs w:val="22"/>
              </w:rPr>
              <w:t>Value</w:t>
            </w:r>
          </w:p>
        </w:tc>
        <w:tc>
          <w:tcPr>
            <w:tcW w:w="810" w:type="dxa"/>
            <w:tcBorders>
              <w:bottom w:val="single" w:sz="4" w:space="0" w:color="auto"/>
            </w:tcBorders>
            <w:shd w:val="clear" w:color="auto" w:fill="FFFF99"/>
            <w:vAlign w:val="center"/>
          </w:tcPr>
          <w:p w14:paraId="33540C7C"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Year</w:t>
            </w:r>
          </w:p>
        </w:tc>
        <w:tc>
          <w:tcPr>
            <w:tcW w:w="810" w:type="dxa"/>
            <w:tcBorders>
              <w:bottom w:val="single" w:sz="4" w:space="0" w:color="auto"/>
            </w:tcBorders>
            <w:shd w:val="clear" w:color="auto" w:fill="FFFF99"/>
            <w:vAlign w:val="center"/>
          </w:tcPr>
          <w:p w14:paraId="3A6FAE7D" w14:textId="77777777" w:rsidR="000A3597" w:rsidRPr="00B95A73" w:rsidDel="00BD7C58" w:rsidRDefault="000A3597" w:rsidP="0018223C">
            <w:pPr>
              <w:spacing w:after="0"/>
              <w:rPr>
                <w:rFonts w:asciiTheme="minorHAnsi" w:hAnsiTheme="minorHAnsi" w:cstheme="minorHAnsi"/>
                <w:szCs w:val="22"/>
              </w:rPr>
            </w:pPr>
            <w:r w:rsidRPr="00B95A73">
              <w:rPr>
                <w:rFonts w:asciiTheme="minorHAnsi" w:hAnsiTheme="minorHAnsi" w:cstheme="minorHAnsi"/>
                <w:szCs w:val="22"/>
              </w:rPr>
              <w:t>Year</w:t>
            </w:r>
            <w:r w:rsidRPr="00B95A73">
              <w:rPr>
                <w:rFonts w:asciiTheme="minorHAnsi" w:hAnsiTheme="minorHAnsi" w:cstheme="minorHAnsi"/>
                <w:szCs w:val="22"/>
              </w:rPr>
              <w:br/>
              <w:t>1</w:t>
            </w:r>
          </w:p>
        </w:tc>
        <w:tc>
          <w:tcPr>
            <w:tcW w:w="810" w:type="dxa"/>
            <w:tcBorders>
              <w:bottom w:val="single" w:sz="4" w:space="0" w:color="auto"/>
            </w:tcBorders>
            <w:shd w:val="clear" w:color="auto" w:fill="FFFF99"/>
            <w:vAlign w:val="center"/>
          </w:tcPr>
          <w:p w14:paraId="6985C926" w14:textId="77777777" w:rsidR="000A3597" w:rsidRPr="00B95A73" w:rsidDel="00BD7C58" w:rsidRDefault="000A3597" w:rsidP="0018223C">
            <w:pPr>
              <w:spacing w:after="0"/>
              <w:rPr>
                <w:rFonts w:asciiTheme="minorHAnsi" w:hAnsiTheme="minorHAnsi" w:cstheme="minorHAnsi"/>
                <w:szCs w:val="22"/>
              </w:rPr>
            </w:pPr>
            <w:r w:rsidRPr="00B95A73">
              <w:rPr>
                <w:rFonts w:asciiTheme="minorHAnsi" w:hAnsiTheme="minorHAnsi" w:cstheme="minorHAnsi"/>
                <w:szCs w:val="22"/>
              </w:rPr>
              <w:t>Year</w:t>
            </w:r>
            <w:r w:rsidRPr="00B95A73">
              <w:rPr>
                <w:rFonts w:asciiTheme="minorHAnsi" w:hAnsiTheme="minorHAnsi" w:cstheme="minorHAnsi"/>
                <w:szCs w:val="22"/>
              </w:rPr>
              <w:br/>
              <w:t>2</w:t>
            </w:r>
          </w:p>
        </w:tc>
        <w:tc>
          <w:tcPr>
            <w:tcW w:w="810" w:type="dxa"/>
            <w:tcBorders>
              <w:bottom w:val="single" w:sz="4" w:space="0" w:color="auto"/>
            </w:tcBorders>
            <w:shd w:val="clear" w:color="auto" w:fill="FFFF99"/>
            <w:vAlign w:val="center"/>
          </w:tcPr>
          <w:p w14:paraId="4C82AB8B" w14:textId="77777777" w:rsidR="000A3597" w:rsidRPr="00B95A73" w:rsidDel="00BD7C58" w:rsidRDefault="000A3597" w:rsidP="0018223C">
            <w:pPr>
              <w:spacing w:after="0"/>
              <w:rPr>
                <w:rFonts w:asciiTheme="minorHAnsi" w:hAnsiTheme="minorHAnsi" w:cstheme="minorHAnsi"/>
                <w:szCs w:val="22"/>
              </w:rPr>
            </w:pPr>
            <w:r w:rsidRPr="00B95A73">
              <w:rPr>
                <w:rFonts w:asciiTheme="minorHAnsi" w:hAnsiTheme="minorHAnsi" w:cstheme="minorHAnsi"/>
                <w:szCs w:val="22"/>
              </w:rPr>
              <w:t>Year</w:t>
            </w:r>
            <w:r w:rsidRPr="00B95A73">
              <w:rPr>
                <w:rFonts w:asciiTheme="minorHAnsi" w:hAnsiTheme="minorHAnsi" w:cstheme="minorHAnsi"/>
                <w:szCs w:val="22"/>
              </w:rPr>
              <w:br/>
              <w:t>3</w:t>
            </w:r>
          </w:p>
        </w:tc>
        <w:tc>
          <w:tcPr>
            <w:tcW w:w="810" w:type="dxa"/>
            <w:tcBorders>
              <w:bottom w:val="single" w:sz="4" w:space="0" w:color="auto"/>
            </w:tcBorders>
            <w:shd w:val="clear" w:color="auto" w:fill="FFFF99"/>
            <w:vAlign w:val="center"/>
          </w:tcPr>
          <w:p w14:paraId="4BFBCD2F" w14:textId="77777777" w:rsidR="000A3597" w:rsidRPr="00B95A73" w:rsidDel="00BD7C58" w:rsidRDefault="000A3597" w:rsidP="0018223C">
            <w:pPr>
              <w:spacing w:after="0"/>
              <w:rPr>
                <w:rFonts w:asciiTheme="minorHAnsi" w:hAnsiTheme="minorHAnsi" w:cstheme="minorHAnsi"/>
                <w:szCs w:val="22"/>
              </w:rPr>
            </w:pPr>
            <w:r w:rsidRPr="00B95A73">
              <w:rPr>
                <w:rFonts w:asciiTheme="minorHAnsi" w:hAnsiTheme="minorHAnsi" w:cstheme="minorHAnsi"/>
                <w:szCs w:val="22"/>
              </w:rPr>
              <w:t>Year</w:t>
            </w:r>
            <w:r w:rsidRPr="00B95A73">
              <w:rPr>
                <w:rFonts w:asciiTheme="minorHAnsi" w:hAnsiTheme="minorHAnsi" w:cstheme="minorHAnsi"/>
                <w:szCs w:val="22"/>
              </w:rPr>
              <w:br/>
              <w:t>4</w:t>
            </w:r>
          </w:p>
        </w:tc>
        <w:tc>
          <w:tcPr>
            <w:tcW w:w="810" w:type="dxa"/>
            <w:tcBorders>
              <w:bottom w:val="single" w:sz="4" w:space="0" w:color="auto"/>
            </w:tcBorders>
            <w:shd w:val="clear" w:color="auto" w:fill="FFFF99"/>
            <w:vAlign w:val="center"/>
          </w:tcPr>
          <w:p w14:paraId="15FB6E2D" w14:textId="77777777" w:rsidR="000A3597" w:rsidRPr="00B95A73" w:rsidRDefault="000A3597" w:rsidP="0018223C">
            <w:pPr>
              <w:spacing w:after="0"/>
              <w:rPr>
                <w:rFonts w:asciiTheme="minorHAnsi" w:hAnsiTheme="minorHAnsi" w:cstheme="minorHAnsi"/>
                <w:szCs w:val="22"/>
              </w:rPr>
            </w:pPr>
            <w:r w:rsidRPr="00B95A73">
              <w:rPr>
                <w:rFonts w:asciiTheme="minorHAnsi" w:hAnsiTheme="minorHAnsi" w:cstheme="minorHAnsi"/>
                <w:szCs w:val="22"/>
              </w:rPr>
              <w:t>Year</w:t>
            </w:r>
            <w:r w:rsidRPr="00B95A73">
              <w:rPr>
                <w:rFonts w:asciiTheme="minorHAnsi" w:hAnsiTheme="minorHAnsi" w:cstheme="minorHAnsi"/>
                <w:szCs w:val="22"/>
              </w:rPr>
              <w:br/>
              <w:t>…</w:t>
            </w:r>
          </w:p>
        </w:tc>
        <w:tc>
          <w:tcPr>
            <w:tcW w:w="810" w:type="dxa"/>
            <w:tcBorders>
              <w:bottom w:val="single" w:sz="4" w:space="0" w:color="auto"/>
            </w:tcBorders>
            <w:shd w:val="clear" w:color="auto" w:fill="FFFF99"/>
            <w:vAlign w:val="center"/>
          </w:tcPr>
          <w:p w14:paraId="69BE6F9D" w14:textId="77777777" w:rsidR="000A3597" w:rsidRPr="00B95A73" w:rsidDel="00BD7C58" w:rsidRDefault="000A3597" w:rsidP="0018223C">
            <w:pPr>
              <w:spacing w:after="0"/>
              <w:rPr>
                <w:rFonts w:asciiTheme="minorHAnsi" w:hAnsiTheme="minorHAnsi" w:cstheme="minorHAnsi"/>
                <w:bCs/>
                <w:szCs w:val="22"/>
              </w:rPr>
            </w:pPr>
            <w:r w:rsidRPr="00B95A73">
              <w:rPr>
                <w:rFonts w:asciiTheme="minorHAnsi" w:hAnsiTheme="minorHAnsi" w:cstheme="minorHAnsi"/>
                <w:bCs/>
                <w:szCs w:val="22"/>
              </w:rPr>
              <w:t>FINAL</w:t>
            </w:r>
          </w:p>
        </w:tc>
        <w:tc>
          <w:tcPr>
            <w:tcW w:w="2250" w:type="dxa"/>
            <w:vMerge/>
            <w:tcBorders>
              <w:bottom w:val="single" w:sz="4" w:space="0" w:color="auto"/>
            </w:tcBorders>
            <w:shd w:val="clear" w:color="auto" w:fill="FFFF99"/>
          </w:tcPr>
          <w:p w14:paraId="49CCCDE0" w14:textId="77777777" w:rsidR="000A3597" w:rsidRPr="00B95A73" w:rsidRDefault="000A3597" w:rsidP="0018223C">
            <w:pPr>
              <w:spacing w:after="0"/>
              <w:rPr>
                <w:rFonts w:asciiTheme="minorHAnsi" w:hAnsiTheme="minorHAnsi" w:cstheme="minorHAnsi"/>
                <w:bCs/>
                <w:szCs w:val="22"/>
              </w:rPr>
            </w:pPr>
          </w:p>
        </w:tc>
      </w:tr>
      <w:tr w:rsidR="004E1284" w:rsidRPr="00B95A73" w14:paraId="679E5373" w14:textId="77777777" w:rsidTr="00860FE4">
        <w:trPr>
          <w:trHeight w:val="530"/>
        </w:trPr>
        <w:tc>
          <w:tcPr>
            <w:tcW w:w="1620" w:type="dxa"/>
            <w:vMerge w:val="restart"/>
          </w:tcPr>
          <w:p w14:paraId="75EBAFCE" w14:textId="5CB5BE09"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Output 1</w:t>
            </w:r>
          </w:p>
          <w:p w14:paraId="22179DC5" w14:textId="2AD5F964"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i/>
              </w:rPr>
              <w:t xml:space="preserve">Improved social cohesion among various ethnic groups in partner </w:t>
            </w:r>
            <w:r w:rsidRPr="00B95A73">
              <w:rPr>
                <w:rFonts w:asciiTheme="minorHAnsi" w:hAnsiTheme="minorHAnsi" w:cstheme="minorHAnsi"/>
                <w:i/>
              </w:rPr>
              <w:lastRenderedPageBreak/>
              <w:t>municipalities, through improving municipal governance practices on public participation, supporting community activism and capacitating youth for leadership in their communities and beyond and promoting joint action on shared priorities.</w:t>
            </w:r>
          </w:p>
          <w:p w14:paraId="655C5618" w14:textId="7776260A" w:rsidR="004E1284" w:rsidRPr="00B95A73" w:rsidRDefault="004E1284" w:rsidP="0018223C">
            <w:pPr>
              <w:spacing w:after="0"/>
              <w:rPr>
                <w:rFonts w:asciiTheme="minorHAnsi" w:hAnsiTheme="minorHAnsi" w:cstheme="minorHAnsi"/>
                <w:szCs w:val="22"/>
              </w:rPr>
            </w:pPr>
          </w:p>
          <w:p w14:paraId="24D635B1" w14:textId="77777777" w:rsidR="004E1284" w:rsidRPr="00B95A73" w:rsidRDefault="004E1284" w:rsidP="0018223C">
            <w:pPr>
              <w:spacing w:after="0"/>
              <w:rPr>
                <w:rFonts w:asciiTheme="minorHAnsi" w:hAnsiTheme="minorHAnsi" w:cstheme="minorHAnsi"/>
                <w:szCs w:val="22"/>
              </w:rPr>
            </w:pPr>
          </w:p>
        </w:tc>
        <w:tc>
          <w:tcPr>
            <w:tcW w:w="3600" w:type="dxa"/>
          </w:tcPr>
          <w:p w14:paraId="48D68BDC" w14:textId="76B81581" w:rsidR="004E1284" w:rsidRPr="00B95A73" w:rsidDel="00A84123" w:rsidRDefault="004E1284" w:rsidP="0018223C">
            <w:pPr>
              <w:spacing w:after="0"/>
              <w:rPr>
                <w:rFonts w:asciiTheme="minorHAnsi" w:hAnsiTheme="minorHAnsi" w:cstheme="minorHAnsi"/>
                <w:szCs w:val="22"/>
              </w:rPr>
            </w:pPr>
            <w:r w:rsidRPr="00B95A73">
              <w:rPr>
                <w:rFonts w:asciiTheme="minorHAnsi" w:hAnsiTheme="minorHAnsi" w:cstheme="minorHAnsi"/>
                <w:bCs/>
                <w:szCs w:val="22"/>
              </w:rPr>
              <w:lastRenderedPageBreak/>
              <w:t># of municipalities that joined the project as partners</w:t>
            </w:r>
          </w:p>
        </w:tc>
        <w:tc>
          <w:tcPr>
            <w:tcW w:w="1170" w:type="dxa"/>
          </w:tcPr>
          <w:p w14:paraId="69C0587A" w14:textId="77777777" w:rsidR="004E1284" w:rsidRPr="00B95A73" w:rsidDel="00A84123" w:rsidRDefault="004E1284" w:rsidP="0018223C">
            <w:pPr>
              <w:spacing w:after="0"/>
              <w:rPr>
                <w:rFonts w:asciiTheme="minorHAnsi" w:hAnsiTheme="minorHAnsi" w:cstheme="minorHAnsi"/>
                <w:szCs w:val="22"/>
              </w:rPr>
            </w:pPr>
            <w:r w:rsidRPr="00B95A73">
              <w:rPr>
                <w:rFonts w:asciiTheme="minorHAnsi" w:hAnsiTheme="minorHAnsi" w:cstheme="minorHAnsi"/>
                <w:szCs w:val="22"/>
              </w:rPr>
              <w:t>N/A</w:t>
            </w:r>
          </w:p>
        </w:tc>
        <w:tc>
          <w:tcPr>
            <w:tcW w:w="810" w:type="dxa"/>
            <w:shd w:val="clear" w:color="auto" w:fill="auto"/>
          </w:tcPr>
          <w:p w14:paraId="130F2D32"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0</w:t>
            </w:r>
          </w:p>
        </w:tc>
        <w:tc>
          <w:tcPr>
            <w:tcW w:w="810" w:type="dxa"/>
          </w:tcPr>
          <w:p w14:paraId="484587B8"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2020</w:t>
            </w:r>
          </w:p>
        </w:tc>
        <w:tc>
          <w:tcPr>
            <w:tcW w:w="810" w:type="dxa"/>
          </w:tcPr>
          <w:p w14:paraId="2E746C4C"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15</w:t>
            </w:r>
          </w:p>
        </w:tc>
        <w:tc>
          <w:tcPr>
            <w:tcW w:w="810" w:type="dxa"/>
          </w:tcPr>
          <w:p w14:paraId="436B59E7"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5</w:t>
            </w:r>
          </w:p>
        </w:tc>
        <w:tc>
          <w:tcPr>
            <w:tcW w:w="810" w:type="dxa"/>
          </w:tcPr>
          <w:p w14:paraId="0864D8E6"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5</w:t>
            </w:r>
          </w:p>
        </w:tc>
        <w:tc>
          <w:tcPr>
            <w:tcW w:w="810" w:type="dxa"/>
          </w:tcPr>
          <w:p w14:paraId="1FE1AB33"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shd w:val="clear" w:color="auto" w:fill="auto"/>
          </w:tcPr>
          <w:p w14:paraId="2F718D7C"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324D8C3D"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25</w:t>
            </w:r>
          </w:p>
        </w:tc>
        <w:tc>
          <w:tcPr>
            <w:tcW w:w="2250" w:type="dxa"/>
            <w:shd w:val="clear" w:color="auto" w:fill="auto"/>
          </w:tcPr>
          <w:p w14:paraId="6409D0DB"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color w:val="000000" w:themeColor="text1"/>
                <w:szCs w:val="22"/>
              </w:rPr>
              <w:t>- Letters of Cooperation with Municipalities</w:t>
            </w:r>
          </w:p>
        </w:tc>
      </w:tr>
      <w:tr w:rsidR="004E1284" w:rsidRPr="00B95A73" w14:paraId="4E1EADB3" w14:textId="77777777" w:rsidTr="00860FE4">
        <w:trPr>
          <w:trHeight w:val="530"/>
        </w:trPr>
        <w:tc>
          <w:tcPr>
            <w:tcW w:w="1620" w:type="dxa"/>
            <w:vMerge/>
          </w:tcPr>
          <w:p w14:paraId="3FF44037" w14:textId="77777777" w:rsidR="004E1284" w:rsidRPr="00B95A73" w:rsidRDefault="004E1284" w:rsidP="0018223C">
            <w:pPr>
              <w:spacing w:after="0"/>
              <w:rPr>
                <w:rFonts w:asciiTheme="minorHAnsi" w:hAnsiTheme="minorHAnsi" w:cstheme="minorHAnsi"/>
                <w:szCs w:val="22"/>
              </w:rPr>
            </w:pPr>
          </w:p>
        </w:tc>
        <w:tc>
          <w:tcPr>
            <w:tcW w:w="3600" w:type="dxa"/>
          </w:tcPr>
          <w:p w14:paraId="185044DE" w14:textId="7CA24F22"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bCs/>
                <w:szCs w:val="22"/>
              </w:rPr>
              <w:t># of Municipal staff trained as trainers on local dialogue platforms</w:t>
            </w:r>
          </w:p>
        </w:tc>
        <w:tc>
          <w:tcPr>
            <w:tcW w:w="1170" w:type="dxa"/>
          </w:tcPr>
          <w:p w14:paraId="5A6EA5AE"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N/A</w:t>
            </w:r>
          </w:p>
        </w:tc>
        <w:tc>
          <w:tcPr>
            <w:tcW w:w="810" w:type="dxa"/>
            <w:shd w:val="clear" w:color="auto" w:fill="auto"/>
          </w:tcPr>
          <w:p w14:paraId="61D6E46B"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0</w:t>
            </w:r>
          </w:p>
        </w:tc>
        <w:tc>
          <w:tcPr>
            <w:tcW w:w="810" w:type="dxa"/>
          </w:tcPr>
          <w:p w14:paraId="0C05BF68"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2020</w:t>
            </w:r>
          </w:p>
        </w:tc>
        <w:tc>
          <w:tcPr>
            <w:tcW w:w="810" w:type="dxa"/>
          </w:tcPr>
          <w:p w14:paraId="538CA6C9"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30</w:t>
            </w:r>
          </w:p>
        </w:tc>
        <w:tc>
          <w:tcPr>
            <w:tcW w:w="810" w:type="dxa"/>
          </w:tcPr>
          <w:p w14:paraId="55E75B17"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279E54AD"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00234A17"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shd w:val="clear" w:color="auto" w:fill="auto"/>
          </w:tcPr>
          <w:p w14:paraId="64DE14A4"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36CAD1F0"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30</w:t>
            </w:r>
          </w:p>
        </w:tc>
        <w:tc>
          <w:tcPr>
            <w:tcW w:w="2250" w:type="dxa"/>
            <w:shd w:val="clear" w:color="auto" w:fill="auto"/>
          </w:tcPr>
          <w:p w14:paraId="1DE4BDCE" w14:textId="77777777" w:rsidR="004E1284" w:rsidRPr="00B95A73" w:rsidRDefault="004E1284" w:rsidP="0018223C">
            <w:pPr>
              <w:spacing w:after="0"/>
              <w:rPr>
                <w:rFonts w:asciiTheme="minorHAnsi" w:hAnsiTheme="minorHAnsi" w:cstheme="minorHAnsi"/>
                <w:color w:val="000000" w:themeColor="text1"/>
                <w:szCs w:val="22"/>
              </w:rPr>
            </w:pPr>
            <w:r w:rsidRPr="00B95A73">
              <w:rPr>
                <w:rFonts w:asciiTheme="minorHAnsi" w:hAnsiTheme="minorHAnsi" w:cstheme="minorHAnsi"/>
                <w:color w:val="000000" w:themeColor="text1"/>
                <w:szCs w:val="22"/>
              </w:rPr>
              <w:t>- Sign-up sheets from trainings</w:t>
            </w:r>
          </w:p>
          <w:p w14:paraId="6B52449A" w14:textId="77777777" w:rsidR="004E1284" w:rsidRPr="00B95A73" w:rsidDel="00BD7C58" w:rsidRDefault="004E1284" w:rsidP="0018223C">
            <w:pPr>
              <w:spacing w:after="0"/>
              <w:rPr>
                <w:rFonts w:asciiTheme="minorHAnsi" w:hAnsiTheme="minorHAnsi" w:cstheme="minorHAnsi"/>
                <w:szCs w:val="22"/>
              </w:rPr>
            </w:pPr>
          </w:p>
        </w:tc>
      </w:tr>
      <w:tr w:rsidR="004E1284" w:rsidRPr="00B95A73" w14:paraId="35D69697" w14:textId="77777777" w:rsidTr="00860FE4">
        <w:trPr>
          <w:trHeight w:val="530"/>
        </w:trPr>
        <w:tc>
          <w:tcPr>
            <w:tcW w:w="1620" w:type="dxa"/>
            <w:vMerge/>
          </w:tcPr>
          <w:p w14:paraId="09FA7948" w14:textId="77777777" w:rsidR="004E1284" w:rsidRPr="00B95A73" w:rsidRDefault="004E1284" w:rsidP="0018223C">
            <w:pPr>
              <w:spacing w:after="0"/>
              <w:rPr>
                <w:rFonts w:asciiTheme="minorHAnsi" w:hAnsiTheme="minorHAnsi" w:cstheme="minorHAnsi"/>
                <w:szCs w:val="22"/>
              </w:rPr>
            </w:pPr>
          </w:p>
        </w:tc>
        <w:tc>
          <w:tcPr>
            <w:tcW w:w="3600" w:type="dxa"/>
          </w:tcPr>
          <w:p w14:paraId="690B7D0B" w14:textId="174D9AAF"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bCs/>
                <w:szCs w:val="22"/>
              </w:rPr>
              <w:t># of Local dialogue platform meetings independently organized by municipalities</w:t>
            </w:r>
            <w:r w:rsidRPr="00B95A73">
              <w:rPr>
                <w:rFonts w:asciiTheme="minorHAnsi" w:hAnsiTheme="minorHAnsi" w:cstheme="minorHAnsi"/>
                <w:szCs w:val="22"/>
              </w:rPr>
              <w:t xml:space="preserve"> </w:t>
            </w:r>
          </w:p>
        </w:tc>
        <w:tc>
          <w:tcPr>
            <w:tcW w:w="1170" w:type="dxa"/>
          </w:tcPr>
          <w:p w14:paraId="78C9108B"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N/A</w:t>
            </w:r>
          </w:p>
        </w:tc>
        <w:tc>
          <w:tcPr>
            <w:tcW w:w="810" w:type="dxa"/>
            <w:shd w:val="clear" w:color="auto" w:fill="auto"/>
          </w:tcPr>
          <w:p w14:paraId="548CA6DF"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0</w:t>
            </w:r>
          </w:p>
        </w:tc>
        <w:tc>
          <w:tcPr>
            <w:tcW w:w="810" w:type="dxa"/>
          </w:tcPr>
          <w:p w14:paraId="32EA94F3"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2020</w:t>
            </w:r>
          </w:p>
        </w:tc>
        <w:tc>
          <w:tcPr>
            <w:tcW w:w="810" w:type="dxa"/>
          </w:tcPr>
          <w:p w14:paraId="6C61033E"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50</w:t>
            </w:r>
          </w:p>
        </w:tc>
        <w:tc>
          <w:tcPr>
            <w:tcW w:w="810" w:type="dxa"/>
          </w:tcPr>
          <w:p w14:paraId="60C660FA"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25</w:t>
            </w:r>
          </w:p>
        </w:tc>
        <w:tc>
          <w:tcPr>
            <w:tcW w:w="810" w:type="dxa"/>
          </w:tcPr>
          <w:p w14:paraId="35832F9C"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25</w:t>
            </w:r>
          </w:p>
        </w:tc>
        <w:tc>
          <w:tcPr>
            <w:tcW w:w="810" w:type="dxa"/>
          </w:tcPr>
          <w:p w14:paraId="04C656E2"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shd w:val="clear" w:color="auto" w:fill="auto"/>
          </w:tcPr>
          <w:p w14:paraId="47FFBC19"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38DFD410"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100</w:t>
            </w:r>
          </w:p>
        </w:tc>
        <w:tc>
          <w:tcPr>
            <w:tcW w:w="2250" w:type="dxa"/>
            <w:shd w:val="clear" w:color="auto" w:fill="auto"/>
          </w:tcPr>
          <w:p w14:paraId="7DD74080" w14:textId="77777777" w:rsidR="004E1284" w:rsidRPr="00B95A73" w:rsidRDefault="004E1284" w:rsidP="0018223C">
            <w:pPr>
              <w:spacing w:after="0"/>
              <w:rPr>
                <w:rFonts w:asciiTheme="minorHAnsi" w:hAnsiTheme="minorHAnsi" w:cstheme="minorHAnsi"/>
                <w:color w:val="000000" w:themeColor="text1"/>
                <w:szCs w:val="22"/>
              </w:rPr>
            </w:pPr>
            <w:r w:rsidRPr="00B95A73">
              <w:rPr>
                <w:rFonts w:asciiTheme="minorHAnsi" w:hAnsiTheme="minorHAnsi" w:cstheme="minorHAnsi"/>
                <w:color w:val="000000" w:themeColor="text1"/>
                <w:szCs w:val="22"/>
              </w:rPr>
              <w:t>- Meeting minutes</w:t>
            </w:r>
          </w:p>
          <w:p w14:paraId="45D274C5"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color w:val="000000" w:themeColor="text1"/>
                <w:szCs w:val="22"/>
              </w:rPr>
              <w:t>- Sign-up sheets</w:t>
            </w:r>
          </w:p>
        </w:tc>
      </w:tr>
      <w:tr w:rsidR="004E1284" w:rsidRPr="00B95A73" w14:paraId="1A45FA2C" w14:textId="77777777" w:rsidTr="00860FE4">
        <w:trPr>
          <w:trHeight w:val="530"/>
        </w:trPr>
        <w:tc>
          <w:tcPr>
            <w:tcW w:w="1620" w:type="dxa"/>
            <w:vMerge/>
          </w:tcPr>
          <w:p w14:paraId="103D071D" w14:textId="77777777" w:rsidR="004E1284" w:rsidRPr="00B95A73" w:rsidRDefault="004E1284" w:rsidP="0018223C">
            <w:pPr>
              <w:spacing w:after="0"/>
              <w:rPr>
                <w:rFonts w:asciiTheme="minorHAnsi" w:hAnsiTheme="minorHAnsi" w:cstheme="minorHAnsi"/>
                <w:szCs w:val="22"/>
              </w:rPr>
            </w:pPr>
          </w:p>
        </w:tc>
        <w:tc>
          <w:tcPr>
            <w:tcW w:w="3600" w:type="dxa"/>
          </w:tcPr>
          <w:p w14:paraId="1046912B" w14:textId="07D545A0" w:rsidR="004E1284" w:rsidRPr="00B95A73" w:rsidDel="00A84123" w:rsidRDefault="004E1284" w:rsidP="0018223C">
            <w:pPr>
              <w:spacing w:after="0"/>
              <w:rPr>
                <w:rFonts w:asciiTheme="minorHAnsi" w:hAnsiTheme="minorHAnsi" w:cstheme="minorHAnsi"/>
                <w:szCs w:val="22"/>
              </w:rPr>
            </w:pPr>
            <w:r w:rsidRPr="00B95A73">
              <w:rPr>
                <w:rFonts w:asciiTheme="minorHAnsi" w:hAnsiTheme="minorHAnsi" w:cstheme="minorHAnsi"/>
                <w:bCs/>
                <w:szCs w:val="22"/>
              </w:rPr>
              <w:t># of youth who received tailored capacity building on critical thinking, leadership and advocacy, innovative crowdfunding and digital solutions on combatting hate speech on social media</w:t>
            </w:r>
          </w:p>
        </w:tc>
        <w:tc>
          <w:tcPr>
            <w:tcW w:w="1170" w:type="dxa"/>
          </w:tcPr>
          <w:p w14:paraId="7E3BE9D8" w14:textId="77777777" w:rsidR="004E1284" w:rsidRPr="00B95A73" w:rsidDel="00A84123" w:rsidRDefault="004E1284" w:rsidP="0018223C">
            <w:pPr>
              <w:spacing w:after="0"/>
              <w:rPr>
                <w:rFonts w:asciiTheme="minorHAnsi" w:hAnsiTheme="minorHAnsi" w:cstheme="minorHAnsi"/>
                <w:szCs w:val="22"/>
              </w:rPr>
            </w:pPr>
            <w:r w:rsidRPr="00B95A73">
              <w:rPr>
                <w:rFonts w:asciiTheme="minorHAnsi" w:hAnsiTheme="minorHAnsi" w:cstheme="minorHAnsi"/>
                <w:szCs w:val="22"/>
              </w:rPr>
              <w:t>N/A</w:t>
            </w:r>
          </w:p>
        </w:tc>
        <w:tc>
          <w:tcPr>
            <w:tcW w:w="810" w:type="dxa"/>
            <w:shd w:val="clear" w:color="auto" w:fill="auto"/>
          </w:tcPr>
          <w:p w14:paraId="5B8711C2"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0</w:t>
            </w:r>
          </w:p>
        </w:tc>
        <w:tc>
          <w:tcPr>
            <w:tcW w:w="810" w:type="dxa"/>
          </w:tcPr>
          <w:p w14:paraId="67C116EA"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2020</w:t>
            </w:r>
          </w:p>
        </w:tc>
        <w:tc>
          <w:tcPr>
            <w:tcW w:w="810" w:type="dxa"/>
          </w:tcPr>
          <w:p w14:paraId="75990E3C"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100</w:t>
            </w:r>
          </w:p>
        </w:tc>
        <w:tc>
          <w:tcPr>
            <w:tcW w:w="810" w:type="dxa"/>
          </w:tcPr>
          <w:p w14:paraId="0BC3FDF9"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75</w:t>
            </w:r>
          </w:p>
        </w:tc>
        <w:tc>
          <w:tcPr>
            <w:tcW w:w="810" w:type="dxa"/>
          </w:tcPr>
          <w:p w14:paraId="78F2FBC4"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75</w:t>
            </w:r>
          </w:p>
        </w:tc>
        <w:tc>
          <w:tcPr>
            <w:tcW w:w="810" w:type="dxa"/>
          </w:tcPr>
          <w:p w14:paraId="1CB184E4"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shd w:val="clear" w:color="auto" w:fill="auto"/>
          </w:tcPr>
          <w:p w14:paraId="6143EDE0"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06099C6B"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250</w:t>
            </w:r>
          </w:p>
        </w:tc>
        <w:tc>
          <w:tcPr>
            <w:tcW w:w="2250" w:type="dxa"/>
            <w:shd w:val="clear" w:color="auto" w:fill="auto"/>
          </w:tcPr>
          <w:p w14:paraId="39C279E1" w14:textId="77777777" w:rsidR="004E1284" w:rsidRPr="00B95A73" w:rsidRDefault="004E1284" w:rsidP="0018223C">
            <w:pPr>
              <w:spacing w:after="0"/>
              <w:rPr>
                <w:rFonts w:asciiTheme="minorHAnsi" w:hAnsiTheme="minorHAnsi" w:cstheme="minorHAnsi"/>
                <w:color w:val="000000" w:themeColor="text1"/>
                <w:szCs w:val="22"/>
              </w:rPr>
            </w:pPr>
            <w:r w:rsidRPr="00B95A73">
              <w:rPr>
                <w:rFonts w:asciiTheme="minorHAnsi" w:hAnsiTheme="minorHAnsi" w:cstheme="minorHAnsi"/>
                <w:color w:val="000000" w:themeColor="text1"/>
                <w:szCs w:val="22"/>
              </w:rPr>
              <w:t>- Signup sheets and attendance records</w:t>
            </w:r>
          </w:p>
          <w:p w14:paraId="74CA91BD"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color w:val="000000" w:themeColor="text1"/>
                <w:szCs w:val="22"/>
              </w:rPr>
              <w:t>- Training materials</w:t>
            </w:r>
          </w:p>
        </w:tc>
      </w:tr>
      <w:tr w:rsidR="004E1284" w:rsidRPr="00B95A73" w:rsidDel="00BD7C58" w14:paraId="72649EB6" w14:textId="77777777" w:rsidTr="00860FE4">
        <w:trPr>
          <w:trHeight w:val="530"/>
        </w:trPr>
        <w:tc>
          <w:tcPr>
            <w:tcW w:w="1620" w:type="dxa"/>
            <w:vMerge/>
          </w:tcPr>
          <w:p w14:paraId="099B1CDD" w14:textId="77777777" w:rsidR="004E1284" w:rsidRPr="00B95A73" w:rsidRDefault="004E1284" w:rsidP="0018223C">
            <w:pPr>
              <w:spacing w:after="0"/>
              <w:rPr>
                <w:rFonts w:asciiTheme="minorHAnsi" w:hAnsiTheme="minorHAnsi" w:cstheme="minorHAnsi"/>
                <w:szCs w:val="22"/>
              </w:rPr>
            </w:pPr>
          </w:p>
        </w:tc>
        <w:tc>
          <w:tcPr>
            <w:tcW w:w="3600" w:type="dxa"/>
          </w:tcPr>
          <w:p w14:paraId="1EAF0A93" w14:textId="79C2D059" w:rsidR="004E1284" w:rsidRPr="00B95A73" w:rsidRDefault="005B09F2" w:rsidP="0018223C">
            <w:pPr>
              <w:spacing w:after="0"/>
              <w:rPr>
                <w:rFonts w:asciiTheme="minorHAnsi" w:hAnsiTheme="minorHAnsi" w:cstheme="minorHAnsi"/>
                <w:szCs w:val="22"/>
              </w:rPr>
            </w:pPr>
            <w:r w:rsidRPr="00B95A73">
              <w:rPr>
                <w:rFonts w:asciiTheme="minorHAnsi" w:hAnsiTheme="minorHAnsi" w:cstheme="minorHAnsi"/>
                <w:bCs/>
                <w:szCs w:val="22"/>
              </w:rPr>
              <w:t># of y</w:t>
            </w:r>
            <w:r w:rsidR="004E1284" w:rsidRPr="00B95A73">
              <w:rPr>
                <w:rFonts w:asciiTheme="minorHAnsi" w:hAnsiTheme="minorHAnsi" w:cstheme="minorHAnsi"/>
                <w:bCs/>
                <w:szCs w:val="22"/>
              </w:rPr>
              <w:t>outh peer learning networks on mediation and dialogue established</w:t>
            </w:r>
          </w:p>
        </w:tc>
        <w:tc>
          <w:tcPr>
            <w:tcW w:w="1170" w:type="dxa"/>
          </w:tcPr>
          <w:p w14:paraId="3C357D66"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N/A</w:t>
            </w:r>
          </w:p>
        </w:tc>
        <w:tc>
          <w:tcPr>
            <w:tcW w:w="810" w:type="dxa"/>
            <w:shd w:val="clear" w:color="auto" w:fill="auto"/>
          </w:tcPr>
          <w:p w14:paraId="6B187D48"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0</w:t>
            </w:r>
          </w:p>
        </w:tc>
        <w:tc>
          <w:tcPr>
            <w:tcW w:w="810" w:type="dxa"/>
          </w:tcPr>
          <w:p w14:paraId="258B1B15"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2020</w:t>
            </w:r>
          </w:p>
        </w:tc>
        <w:tc>
          <w:tcPr>
            <w:tcW w:w="810" w:type="dxa"/>
          </w:tcPr>
          <w:p w14:paraId="649ACC11"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1</w:t>
            </w:r>
          </w:p>
        </w:tc>
        <w:tc>
          <w:tcPr>
            <w:tcW w:w="810" w:type="dxa"/>
          </w:tcPr>
          <w:p w14:paraId="2193A768"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w:t>
            </w:r>
          </w:p>
        </w:tc>
        <w:tc>
          <w:tcPr>
            <w:tcW w:w="810" w:type="dxa"/>
          </w:tcPr>
          <w:p w14:paraId="388A0498"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21DEFD75"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shd w:val="clear" w:color="auto" w:fill="auto"/>
          </w:tcPr>
          <w:p w14:paraId="02AE3ADD"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7114DD17"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3</w:t>
            </w:r>
          </w:p>
        </w:tc>
        <w:tc>
          <w:tcPr>
            <w:tcW w:w="2250" w:type="dxa"/>
            <w:shd w:val="clear" w:color="auto" w:fill="auto"/>
          </w:tcPr>
          <w:p w14:paraId="4872AD06"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color w:val="000000" w:themeColor="text1"/>
                <w:szCs w:val="22"/>
              </w:rPr>
              <w:t>- Peer learning network document</w:t>
            </w:r>
            <w:r w:rsidRPr="00B95A73" w:rsidDel="00BD7C58">
              <w:rPr>
                <w:rFonts w:asciiTheme="minorHAnsi" w:hAnsiTheme="minorHAnsi" w:cstheme="minorHAnsi"/>
                <w:szCs w:val="22"/>
              </w:rPr>
              <w:t xml:space="preserve"> </w:t>
            </w:r>
          </w:p>
        </w:tc>
      </w:tr>
      <w:tr w:rsidR="004E1284" w:rsidRPr="00B95A73" w14:paraId="3F5252FB" w14:textId="77777777" w:rsidTr="00860FE4">
        <w:trPr>
          <w:trHeight w:val="530"/>
        </w:trPr>
        <w:tc>
          <w:tcPr>
            <w:tcW w:w="1620" w:type="dxa"/>
            <w:vMerge/>
          </w:tcPr>
          <w:p w14:paraId="19299CAA" w14:textId="77777777" w:rsidR="004E1284" w:rsidRPr="00B95A73" w:rsidRDefault="004E1284" w:rsidP="0018223C">
            <w:pPr>
              <w:spacing w:after="0"/>
              <w:rPr>
                <w:rFonts w:asciiTheme="minorHAnsi" w:hAnsiTheme="minorHAnsi" w:cstheme="minorHAnsi"/>
                <w:szCs w:val="22"/>
              </w:rPr>
            </w:pPr>
          </w:p>
        </w:tc>
        <w:tc>
          <w:tcPr>
            <w:tcW w:w="3600" w:type="dxa"/>
          </w:tcPr>
          <w:p w14:paraId="6C6BD2A3" w14:textId="0B7B4D65" w:rsidR="004E1284" w:rsidRPr="00B95A73" w:rsidRDefault="005B09F2" w:rsidP="0018223C">
            <w:pPr>
              <w:spacing w:after="0"/>
              <w:rPr>
                <w:rFonts w:asciiTheme="minorHAnsi" w:hAnsiTheme="minorHAnsi" w:cstheme="minorHAnsi"/>
                <w:szCs w:val="22"/>
              </w:rPr>
            </w:pPr>
            <w:r w:rsidRPr="00B95A73">
              <w:rPr>
                <w:rFonts w:asciiTheme="minorHAnsi" w:hAnsiTheme="minorHAnsi" w:cstheme="minorHAnsi"/>
                <w:bCs/>
                <w:szCs w:val="22"/>
              </w:rPr>
              <w:t># of l</w:t>
            </w:r>
            <w:r w:rsidR="004E1284" w:rsidRPr="00B95A73">
              <w:rPr>
                <w:rFonts w:asciiTheme="minorHAnsi" w:hAnsiTheme="minorHAnsi" w:cstheme="minorHAnsi"/>
                <w:bCs/>
                <w:szCs w:val="22"/>
              </w:rPr>
              <w:t>ocal CSOs implement</w:t>
            </w:r>
            <w:r w:rsidRPr="00B95A73">
              <w:rPr>
                <w:rFonts w:asciiTheme="minorHAnsi" w:hAnsiTheme="minorHAnsi" w:cstheme="minorHAnsi"/>
                <w:bCs/>
                <w:szCs w:val="22"/>
              </w:rPr>
              <w:t>ed</w:t>
            </w:r>
            <w:r w:rsidR="004E1284" w:rsidRPr="00B95A73">
              <w:rPr>
                <w:rFonts w:asciiTheme="minorHAnsi" w:hAnsiTheme="minorHAnsi" w:cstheme="minorHAnsi"/>
                <w:bCs/>
                <w:szCs w:val="22"/>
              </w:rPr>
              <w:t xml:space="preserve"> projects, co-funded by the municipality.</w:t>
            </w:r>
          </w:p>
        </w:tc>
        <w:tc>
          <w:tcPr>
            <w:tcW w:w="1170" w:type="dxa"/>
          </w:tcPr>
          <w:p w14:paraId="7F7CAFD9"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N/A</w:t>
            </w:r>
          </w:p>
        </w:tc>
        <w:tc>
          <w:tcPr>
            <w:tcW w:w="810" w:type="dxa"/>
            <w:shd w:val="clear" w:color="auto" w:fill="auto"/>
          </w:tcPr>
          <w:p w14:paraId="6D7302C1"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0</w:t>
            </w:r>
          </w:p>
        </w:tc>
        <w:tc>
          <w:tcPr>
            <w:tcW w:w="810" w:type="dxa"/>
          </w:tcPr>
          <w:p w14:paraId="703D87BE"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2020</w:t>
            </w:r>
          </w:p>
        </w:tc>
        <w:tc>
          <w:tcPr>
            <w:tcW w:w="810" w:type="dxa"/>
          </w:tcPr>
          <w:p w14:paraId="038D77F1"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w:t>
            </w:r>
          </w:p>
        </w:tc>
        <w:tc>
          <w:tcPr>
            <w:tcW w:w="810" w:type="dxa"/>
          </w:tcPr>
          <w:p w14:paraId="653F0C06"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3</w:t>
            </w:r>
          </w:p>
        </w:tc>
        <w:tc>
          <w:tcPr>
            <w:tcW w:w="810" w:type="dxa"/>
          </w:tcPr>
          <w:p w14:paraId="3EBD3A37"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3</w:t>
            </w:r>
          </w:p>
        </w:tc>
        <w:tc>
          <w:tcPr>
            <w:tcW w:w="810" w:type="dxa"/>
          </w:tcPr>
          <w:p w14:paraId="7C6F295E"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shd w:val="clear" w:color="auto" w:fill="auto"/>
          </w:tcPr>
          <w:p w14:paraId="4F92EFBC"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5303F169"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8</w:t>
            </w:r>
          </w:p>
        </w:tc>
        <w:tc>
          <w:tcPr>
            <w:tcW w:w="2250" w:type="dxa"/>
            <w:shd w:val="clear" w:color="auto" w:fill="auto"/>
          </w:tcPr>
          <w:p w14:paraId="59513B7C" w14:textId="77777777" w:rsidR="004E1284" w:rsidRPr="00B95A73" w:rsidRDefault="004E1284" w:rsidP="0018223C">
            <w:pPr>
              <w:spacing w:after="0"/>
              <w:rPr>
                <w:rFonts w:asciiTheme="minorHAnsi" w:hAnsiTheme="minorHAnsi" w:cstheme="minorHAnsi"/>
                <w:color w:val="000000" w:themeColor="text1"/>
                <w:szCs w:val="22"/>
              </w:rPr>
            </w:pPr>
            <w:r w:rsidRPr="00B95A73">
              <w:rPr>
                <w:rFonts w:asciiTheme="minorHAnsi" w:hAnsiTheme="minorHAnsi" w:cstheme="minorHAnsi"/>
                <w:color w:val="000000" w:themeColor="text1"/>
                <w:szCs w:val="22"/>
              </w:rPr>
              <w:t>Signed project agreements</w:t>
            </w:r>
          </w:p>
          <w:p w14:paraId="1C63E4EF"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color w:val="000000" w:themeColor="text1"/>
                <w:szCs w:val="22"/>
              </w:rPr>
              <w:t>- Project reports</w:t>
            </w:r>
          </w:p>
        </w:tc>
      </w:tr>
      <w:tr w:rsidR="004E1284" w:rsidRPr="00B95A73" w14:paraId="2D3DB3F8" w14:textId="77777777" w:rsidTr="00860FE4">
        <w:trPr>
          <w:trHeight w:val="530"/>
        </w:trPr>
        <w:tc>
          <w:tcPr>
            <w:tcW w:w="1620" w:type="dxa"/>
            <w:vMerge/>
          </w:tcPr>
          <w:p w14:paraId="525CF935" w14:textId="77777777" w:rsidR="004E1284" w:rsidRPr="00B95A73" w:rsidRDefault="004E1284" w:rsidP="0018223C">
            <w:pPr>
              <w:spacing w:after="0"/>
              <w:rPr>
                <w:rFonts w:asciiTheme="minorHAnsi" w:hAnsiTheme="minorHAnsi" w:cstheme="minorHAnsi"/>
                <w:szCs w:val="22"/>
              </w:rPr>
            </w:pPr>
          </w:p>
        </w:tc>
        <w:tc>
          <w:tcPr>
            <w:tcW w:w="3600" w:type="dxa"/>
          </w:tcPr>
          <w:p w14:paraId="53D155F9" w14:textId="41BFD00E" w:rsidR="004E1284" w:rsidRPr="00B95A73" w:rsidDel="00A84123" w:rsidRDefault="005B09F2" w:rsidP="0018223C">
            <w:pPr>
              <w:spacing w:after="0"/>
              <w:rPr>
                <w:rFonts w:asciiTheme="minorHAnsi" w:hAnsiTheme="minorHAnsi" w:cstheme="minorHAnsi"/>
                <w:szCs w:val="22"/>
              </w:rPr>
            </w:pPr>
            <w:r w:rsidRPr="00B95A73">
              <w:rPr>
                <w:rFonts w:asciiTheme="minorHAnsi" w:hAnsiTheme="minorHAnsi" w:cstheme="minorHAnsi"/>
                <w:bCs/>
                <w:szCs w:val="22"/>
              </w:rPr>
              <w:t># of p</w:t>
            </w:r>
            <w:r w:rsidR="004E1284" w:rsidRPr="00B95A73">
              <w:rPr>
                <w:rFonts w:asciiTheme="minorHAnsi" w:hAnsiTheme="minorHAnsi" w:cstheme="minorHAnsi"/>
                <w:bCs/>
                <w:szCs w:val="22"/>
              </w:rPr>
              <w:t>eer learning networks established among partner municipalities</w:t>
            </w:r>
          </w:p>
        </w:tc>
        <w:tc>
          <w:tcPr>
            <w:tcW w:w="1170" w:type="dxa"/>
          </w:tcPr>
          <w:p w14:paraId="20DC04A1" w14:textId="77777777" w:rsidR="004E1284" w:rsidRPr="00B95A73" w:rsidDel="00A84123" w:rsidRDefault="004E1284" w:rsidP="0018223C">
            <w:pPr>
              <w:spacing w:after="0"/>
              <w:rPr>
                <w:rFonts w:asciiTheme="minorHAnsi" w:hAnsiTheme="minorHAnsi" w:cstheme="minorHAnsi"/>
                <w:szCs w:val="22"/>
              </w:rPr>
            </w:pPr>
            <w:r w:rsidRPr="00B95A73">
              <w:rPr>
                <w:rFonts w:asciiTheme="minorHAnsi" w:hAnsiTheme="minorHAnsi" w:cstheme="minorHAnsi"/>
                <w:szCs w:val="22"/>
              </w:rPr>
              <w:t>N/A</w:t>
            </w:r>
          </w:p>
        </w:tc>
        <w:tc>
          <w:tcPr>
            <w:tcW w:w="810" w:type="dxa"/>
            <w:shd w:val="clear" w:color="auto" w:fill="auto"/>
          </w:tcPr>
          <w:p w14:paraId="33AA5FCB"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0</w:t>
            </w:r>
          </w:p>
        </w:tc>
        <w:tc>
          <w:tcPr>
            <w:tcW w:w="810" w:type="dxa"/>
          </w:tcPr>
          <w:p w14:paraId="2A29B747"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2020</w:t>
            </w:r>
          </w:p>
        </w:tc>
        <w:tc>
          <w:tcPr>
            <w:tcW w:w="810" w:type="dxa"/>
          </w:tcPr>
          <w:p w14:paraId="1D68F20A"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5E1A3BE7"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1</w:t>
            </w:r>
          </w:p>
        </w:tc>
        <w:tc>
          <w:tcPr>
            <w:tcW w:w="810" w:type="dxa"/>
          </w:tcPr>
          <w:p w14:paraId="2F78F7B1"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1</w:t>
            </w:r>
          </w:p>
        </w:tc>
        <w:tc>
          <w:tcPr>
            <w:tcW w:w="810" w:type="dxa"/>
          </w:tcPr>
          <w:p w14:paraId="4EC314EC"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shd w:val="clear" w:color="auto" w:fill="auto"/>
          </w:tcPr>
          <w:p w14:paraId="2D06707C"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6B161B36"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2</w:t>
            </w:r>
          </w:p>
        </w:tc>
        <w:tc>
          <w:tcPr>
            <w:tcW w:w="2250" w:type="dxa"/>
            <w:shd w:val="clear" w:color="auto" w:fill="auto"/>
          </w:tcPr>
          <w:p w14:paraId="4A1EE279" w14:textId="77777777" w:rsidR="004E1284" w:rsidRPr="00B95A73" w:rsidRDefault="004E1284" w:rsidP="0018223C">
            <w:pPr>
              <w:spacing w:after="0"/>
              <w:rPr>
                <w:rFonts w:asciiTheme="minorHAnsi" w:hAnsiTheme="minorHAnsi" w:cstheme="minorHAnsi"/>
                <w:color w:val="000000" w:themeColor="text1"/>
                <w:szCs w:val="22"/>
              </w:rPr>
            </w:pPr>
            <w:r w:rsidRPr="00B95A73">
              <w:rPr>
                <w:rFonts w:asciiTheme="minorHAnsi" w:hAnsiTheme="minorHAnsi" w:cstheme="minorHAnsi"/>
                <w:color w:val="000000" w:themeColor="text1"/>
                <w:szCs w:val="22"/>
              </w:rPr>
              <w:t>Peer learning network documents</w:t>
            </w:r>
          </w:p>
          <w:p w14:paraId="1DE31F8A" w14:textId="77777777" w:rsidR="004E1284" w:rsidRPr="00B95A73" w:rsidRDefault="004E1284" w:rsidP="0018223C">
            <w:pPr>
              <w:spacing w:after="0"/>
              <w:rPr>
                <w:rFonts w:asciiTheme="minorHAnsi" w:hAnsiTheme="minorHAnsi" w:cstheme="minorHAnsi"/>
                <w:szCs w:val="22"/>
              </w:rPr>
            </w:pPr>
          </w:p>
        </w:tc>
      </w:tr>
      <w:tr w:rsidR="004E1284" w:rsidRPr="00B95A73" w:rsidDel="00BD7C58" w14:paraId="68A65099" w14:textId="77777777" w:rsidTr="00860FE4">
        <w:trPr>
          <w:trHeight w:val="530"/>
        </w:trPr>
        <w:tc>
          <w:tcPr>
            <w:tcW w:w="1620" w:type="dxa"/>
            <w:vMerge/>
          </w:tcPr>
          <w:p w14:paraId="332E0BD5" w14:textId="77777777" w:rsidR="004E1284" w:rsidRPr="00B95A73" w:rsidRDefault="004E1284" w:rsidP="0018223C">
            <w:pPr>
              <w:spacing w:after="0"/>
              <w:rPr>
                <w:rFonts w:asciiTheme="minorHAnsi" w:hAnsiTheme="minorHAnsi" w:cstheme="minorHAnsi"/>
                <w:szCs w:val="22"/>
              </w:rPr>
            </w:pPr>
          </w:p>
        </w:tc>
        <w:tc>
          <w:tcPr>
            <w:tcW w:w="3600" w:type="dxa"/>
          </w:tcPr>
          <w:p w14:paraId="0888C2F3" w14:textId="769D8E50" w:rsidR="004E1284" w:rsidRPr="00B95A73" w:rsidRDefault="005B09F2" w:rsidP="0018223C">
            <w:pPr>
              <w:spacing w:after="0"/>
              <w:rPr>
                <w:rFonts w:asciiTheme="minorHAnsi" w:hAnsiTheme="minorHAnsi" w:cstheme="minorHAnsi"/>
                <w:szCs w:val="22"/>
              </w:rPr>
            </w:pPr>
            <w:r w:rsidRPr="00B95A73">
              <w:rPr>
                <w:rFonts w:asciiTheme="minorHAnsi" w:hAnsiTheme="minorHAnsi" w:cstheme="minorHAnsi"/>
                <w:bCs/>
                <w:szCs w:val="22"/>
              </w:rPr>
              <w:t xml:space="preserve"># of </w:t>
            </w:r>
            <w:r w:rsidR="004E1284" w:rsidRPr="00B95A73">
              <w:rPr>
                <w:rFonts w:asciiTheme="minorHAnsi" w:hAnsiTheme="minorHAnsi" w:cstheme="minorHAnsi"/>
                <w:bCs/>
                <w:szCs w:val="22"/>
              </w:rPr>
              <w:t>Joint inter-municipal dialogue platforms held</w:t>
            </w:r>
          </w:p>
        </w:tc>
        <w:tc>
          <w:tcPr>
            <w:tcW w:w="1170" w:type="dxa"/>
          </w:tcPr>
          <w:p w14:paraId="01AB8C38"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N/A</w:t>
            </w:r>
          </w:p>
        </w:tc>
        <w:tc>
          <w:tcPr>
            <w:tcW w:w="810" w:type="dxa"/>
            <w:shd w:val="clear" w:color="auto" w:fill="auto"/>
          </w:tcPr>
          <w:p w14:paraId="2D2EECB4"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0</w:t>
            </w:r>
          </w:p>
        </w:tc>
        <w:tc>
          <w:tcPr>
            <w:tcW w:w="810" w:type="dxa"/>
          </w:tcPr>
          <w:p w14:paraId="7C3B7D3F"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2020</w:t>
            </w:r>
          </w:p>
        </w:tc>
        <w:tc>
          <w:tcPr>
            <w:tcW w:w="810" w:type="dxa"/>
          </w:tcPr>
          <w:p w14:paraId="1140D226"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2</w:t>
            </w:r>
          </w:p>
        </w:tc>
        <w:tc>
          <w:tcPr>
            <w:tcW w:w="810" w:type="dxa"/>
          </w:tcPr>
          <w:p w14:paraId="7ECAC3CF"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4</w:t>
            </w:r>
          </w:p>
        </w:tc>
        <w:tc>
          <w:tcPr>
            <w:tcW w:w="810" w:type="dxa"/>
          </w:tcPr>
          <w:p w14:paraId="43C6CB65"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4</w:t>
            </w:r>
          </w:p>
        </w:tc>
        <w:tc>
          <w:tcPr>
            <w:tcW w:w="810" w:type="dxa"/>
          </w:tcPr>
          <w:p w14:paraId="3C75AA73"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shd w:val="clear" w:color="auto" w:fill="auto"/>
          </w:tcPr>
          <w:p w14:paraId="0918BF91" w14:textId="77777777" w:rsidR="004E1284" w:rsidRPr="00B95A73" w:rsidRDefault="004E1284" w:rsidP="0018223C">
            <w:pPr>
              <w:spacing w:after="0"/>
              <w:rPr>
                <w:rFonts w:asciiTheme="minorHAnsi" w:hAnsiTheme="minorHAnsi" w:cstheme="minorHAnsi"/>
                <w:szCs w:val="22"/>
              </w:rPr>
            </w:pPr>
            <w:r w:rsidRPr="00B95A73">
              <w:rPr>
                <w:rFonts w:asciiTheme="minorHAnsi" w:hAnsiTheme="minorHAnsi" w:cstheme="minorHAnsi"/>
                <w:szCs w:val="22"/>
              </w:rPr>
              <w:t>/</w:t>
            </w:r>
          </w:p>
        </w:tc>
        <w:tc>
          <w:tcPr>
            <w:tcW w:w="810" w:type="dxa"/>
          </w:tcPr>
          <w:p w14:paraId="1579E396"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szCs w:val="22"/>
              </w:rPr>
              <w:t>10</w:t>
            </w:r>
          </w:p>
        </w:tc>
        <w:tc>
          <w:tcPr>
            <w:tcW w:w="2250" w:type="dxa"/>
            <w:shd w:val="clear" w:color="auto" w:fill="auto"/>
          </w:tcPr>
          <w:p w14:paraId="001CB708" w14:textId="77777777" w:rsidR="004E1284" w:rsidRPr="00B95A73" w:rsidDel="00BD7C58" w:rsidRDefault="004E1284" w:rsidP="0018223C">
            <w:pPr>
              <w:spacing w:after="0"/>
              <w:rPr>
                <w:rFonts w:asciiTheme="minorHAnsi" w:hAnsiTheme="minorHAnsi" w:cstheme="minorHAnsi"/>
                <w:szCs w:val="22"/>
              </w:rPr>
            </w:pPr>
            <w:r w:rsidRPr="00B95A73">
              <w:rPr>
                <w:rFonts w:asciiTheme="minorHAnsi" w:hAnsiTheme="minorHAnsi" w:cstheme="minorHAnsi"/>
                <w:color w:val="000000" w:themeColor="text1"/>
                <w:szCs w:val="22"/>
              </w:rPr>
              <w:t>- Minutes of joint platform meetings</w:t>
            </w:r>
          </w:p>
        </w:tc>
      </w:tr>
    </w:tbl>
    <w:p w14:paraId="63FE74C7" w14:textId="1D4AAADF" w:rsidR="00B929AE" w:rsidRPr="00B95A73" w:rsidRDefault="00B929AE" w:rsidP="00B929AE">
      <w:pPr>
        <w:rPr>
          <w:rFonts w:asciiTheme="minorHAnsi" w:hAnsiTheme="minorHAnsi" w:cstheme="minorHAnsi"/>
        </w:rPr>
        <w:sectPr w:rsidR="00B929AE" w:rsidRPr="00B95A73" w:rsidSect="000A3597">
          <w:headerReference w:type="first" r:id="rId22"/>
          <w:pgSz w:w="16838" w:h="11906" w:orient="landscape" w:code="9"/>
          <w:pgMar w:top="540" w:right="864" w:bottom="1152" w:left="864" w:header="720" w:footer="432" w:gutter="0"/>
          <w:cols w:space="708"/>
          <w:titlePg/>
          <w:docGrid w:linePitch="360"/>
        </w:sectPr>
      </w:pPr>
    </w:p>
    <w:p w14:paraId="33D2E44A" w14:textId="77777777" w:rsidR="00BD6231" w:rsidRPr="00B95A73" w:rsidRDefault="00BD6231" w:rsidP="00BD6231">
      <w:pPr>
        <w:pStyle w:val="Heading1"/>
        <w:spacing w:after="120"/>
        <w:rPr>
          <w:rFonts w:asciiTheme="minorHAnsi" w:hAnsiTheme="minorHAnsi" w:cstheme="minorHAnsi"/>
          <w:i/>
        </w:rPr>
      </w:pPr>
      <w:bookmarkStart w:id="42" w:name="_Toc34135717"/>
      <w:r w:rsidRPr="00B95A73">
        <w:rPr>
          <w:rFonts w:asciiTheme="minorHAnsi" w:hAnsiTheme="minorHAnsi" w:cstheme="minorHAnsi"/>
          <w:i/>
        </w:rPr>
        <w:lastRenderedPageBreak/>
        <w:t>Monitoring And Evaluation</w:t>
      </w:r>
      <w:bookmarkEnd w:id="42"/>
    </w:p>
    <w:p w14:paraId="7D5E5627" w14:textId="5489FE88" w:rsidR="00BD6231" w:rsidRPr="00B95A73" w:rsidRDefault="00BD6231" w:rsidP="00BD6231">
      <w:pPr>
        <w:rPr>
          <w:rFonts w:asciiTheme="minorHAnsi" w:hAnsiTheme="minorHAnsi" w:cstheme="minorHAnsi"/>
          <w:i/>
        </w:rPr>
      </w:pPr>
      <w:r w:rsidRPr="00B95A73">
        <w:rPr>
          <w:rFonts w:asciiTheme="minorHAnsi" w:hAnsiTheme="minorHAnsi" w:cstheme="minorHAnsi"/>
          <w:i/>
        </w:rPr>
        <w:t xml:space="preserve">In accordance with UNDP’s programming policies and procedures, the project will be monitored through the following monitoring and evaluation plans: </w:t>
      </w:r>
    </w:p>
    <w:p w14:paraId="271C22CF" w14:textId="77777777" w:rsidR="00BD6231" w:rsidRPr="00B95A73" w:rsidRDefault="00BD6231" w:rsidP="00BD6231">
      <w:pPr>
        <w:rPr>
          <w:rFonts w:asciiTheme="minorHAnsi" w:hAnsiTheme="minorHAnsi" w:cstheme="minorHAnsi"/>
          <w:b/>
          <w:i/>
          <w:sz w:val="24"/>
        </w:rPr>
      </w:pPr>
      <w:r w:rsidRPr="00B95A73">
        <w:rPr>
          <w:rFonts w:asciiTheme="minorHAnsi" w:hAnsiTheme="minorHAnsi" w:cstheme="minorHAnsi"/>
          <w:b/>
          <w:i/>
          <w:sz w:val="24"/>
        </w:rPr>
        <w:t>Monitoring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961"/>
        <w:gridCol w:w="2410"/>
        <w:gridCol w:w="2756"/>
        <w:gridCol w:w="1689"/>
        <w:gridCol w:w="1162"/>
      </w:tblGrid>
      <w:tr w:rsidR="0010298B" w:rsidRPr="00B95A73" w14:paraId="22BB71DA" w14:textId="77777777" w:rsidTr="00BB27B3">
        <w:tc>
          <w:tcPr>
            <w:tcW w:w="2122" w:type="dxa"/>
            <w:shd w:val="clear" w:color="auto" w:fill="auto"/>
            <w:vAlign w:val="center"/>
          </w:tcPr>
          <w:p w14:paraId="7D7036C9" w14:textId="77777777"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Monitoring Activity</w:t>
            </w:r>
          </w:p>
        </w:tc>
        <w:tc>
          <w:tcPr>
            <w:tcW w:w="4961" w:type="dxa"/>
            <w:shd w:val="clear" w:color="auto" w:fill="auto"/>
            <w:vAlign w:val="center"/>
          </w:tcPr>
          <w:p w14:paraId="54F2CA2F" w14:textId="77777777"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Purpose</w:t>
            </w:r>
          </w:p>
        </w:tc>
        <w:tc>
          <w:tcPr>
            <w:tcW w:w="2410" w:type="dxa"/>
            <w:shd w:val="clear" w:color="auto" w:fill="auto"/>
            <w:vAlign w:val="center"/>
          </w:tcPr>
          <w:p w14:paraId="01434F02" w14:textId="77777777"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Frequency</w:t>
            </w:r>
          </w:p>
        </w:tc>
        <w:tc>
          <w:tcPr>
            <w:tcW w:w="2756" w:type="dxa"/>
            <w:shd w:val="clear" w:color="auto" w:fill="auto"/>
            <w:vAlign w:val="center"/>
          </w:tcPr>
          <w:p w14:paraId="0E3AC2B7" w14:textId="7096CC13"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Expected Action</w:t>
            </w:r>
          </w:p>
        </w:tc>
        <w:tc>
          <w:tcPr>
            <w:tcW w:w="1689" w:type="dxa"/>
            <w:shd w:val="clear" w:color="auto" w:fill="auto"/>
            <w:vAlign w:val="center"/>
          </w:tcPr>
          <w:p w14:paraId="7F4CA8CA" w14:textId="77777777"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 xml:space="preserve">Partners </w:t>
            </w:r>
          </w:p>
          <w:p w14:paraId="3AF44F92" w14:textId="77777777"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(if joint)</w:t>
            </w:r>
          </w:p>
        </w:tc>
        <w:tc>
          <w:tcPr>
            <w:tcW w:w="1162" w:type="dxa"/>
            <w:shd w:val="clear" w:color="auto" w:fill="auto"/>
            <w:vAlign w:val="center"/>
          </w:tcPr>
          <w:p w14:paraId="499D71C6" w14:textId="77777777"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 xml:space="preserve">Cost </w:t>
            </w:r>
          </w:p>
          <w:p w14:paraId="38229BB0" w14:textId="77777777" w:rsidR="00BD6231" w:rsidRPr="00B95A73" w:rsidRDefault="00BD6231" w:rsidP="00E734C3">
            <w:pPr>
              <w:spacing w:after="0"/>
              <w:jc w:val="center"/>
              <w:rPr>
                <w:rFonts w:asciiTheme="minorHAnsi" w:hAnsiTheme="minorHAnsi" w:cstheme="minorHAnsi"/>
                <w:b/>
                <w:i/>
              </w:rPr>
            </w:pPr>
            <w:r w:rsidRPr="00B95A73">
              <w:rPr>
                <w:rFonts w:asciiTheme="minorHAnsi" w:hAnsiTheme="minorHAnsi" w:cstheme="minorHAnsi"/>
                <w:b/>
                <w:i/>
              </w:rPr>
              <w:t>(if any)</w:t>
            </w:r>
          </w:p>
        </w:tc>
      </w:tr>
      <w:tr w:rsidR="0010298B" w:rsidRPr="00B95A73" w14:paraId="1C4B1C43" w14:textId="77777777" w:rsidTr="00BB27B3">
        <w:trPr>
          <w:trHeight w:val="944"/>
        </w:trPr>
        <w:tc>
          <w:tcPr>
            <w:tcW w:w="2122" w:type="dxa"/>
            <w:shd w:val="clear" w:color="auto" w:fill="auto"/>
            <w:vAlign w:val="center"/>
          </w:tcPr>
          <w:p w14:paraId="0C0B738B" w14:textId="77777777" w:rsidR="00BD6231" w:rsidRPr="00B95A73" w:rsidRDefault="00BD6231" w:rsidP="00E734C3">
            <w:pPr>
              <w:spacing w:after="0"/>
              <w:jc w:val="left"/>
              <w:rPr>
                <w:rFonts w:asciiTheme="minorHAnsi" w:hAnsiTheme="minorHAnsi" w:cstheme="minorHAnsi"/>
                <w:b/>
                <w:i/>
              </w:rPr>
            </w:pPr>
            <w:r w:rsidRPr="00B95A73">
              <w:rPr>
                <w:rFonts w:asciiTheme="minorHAnsi" w:hAnsiTheme="minorHAnsi" w:cstheme="minorHAnsi"/>
                <w:b/>
                <w:i/>
              </w:rPr>
              <w:t>Track results progress</w:t>
            </w:r>
          </w:p>
        </w:tc>
        <w:tc>
          <w:tcPr>
            <w:tcW w:w="4961" w:type="dxa"/>
            <w:shd w:val="clear" w:color="auto" w:fill="auto"/>
            <w:vAlign w:val="center"/>
          </w:tcPr>
          <w:p w14:paraId="2E5C4994" w14:textId="77777777" w:rsidR="00BD6231" w:rsidRPr="00B95A73" w:rsidRDefault="00BD6231" w:rsidP="00E734C3">
            <w:pPr>
              <w:spacing w:after="0"/>
              <w:rPr>
                <w:rFonts w:asciiTheme="minorHAnsi" w:hAnsiTheme="minorHAnsi" w:cstheme="minorHAnsi"/>
                <w:i/>
              </w:rPr>
            </w:pPr>
            <w:r w:rsidRPr="00B95A73">
              <w:rPr>
                <w:rFonts w:asciiTheme="minorHAnsi" w:hAnsiTheme="minorHAnsi" w:cstheme="minorHAnsi"/>
                <w:i/>
                <w:szCs w:val="22"/>
              </w:rPr>
              <w:t>Progress data against the results indicators in the RRF will be collected and analysed to assess the progress of the project in achieving the agreed outputs.</w:t>
            </w:r>
          </w:p>
        </w:tc>
        <w:tc>
          <w:tcPr>
            <w:tcW w:w="2410" w:type="dxa"/>
            <w:shd w:val="clear" w:color="auto" w:fill="auto"/>
            <w:vAlign w:val="center"/>
          </w:tcPr>
          <w:p w14:paraId="257F8171" w14:textId="77777777" w:rsidR="00BD6231" w:rsidRPr="00B95A73" w:rsidRDefault="00BD6231" w:rsidP="00E734C3">
            <w:pPr>
              <w:spacing w:after="0"/>
              <w:rPr>
                <w:rFonts w:asciiTheme="minorHAnsi" w:hAnsiTheme="minorHAnsi" w:cstheme="minorHAnsi"/>
                <w:i/>
              </w:rPr>
            </w:pPr>
            <w:r w:rsidRPr="00B95A73">
              <w:rPr>
                <w:rFonts w:asciiTheme="minorHAnsi" w:hAnsiTheme="minorHAnsi" w:cstheme="minorHAnsi"/>
                <w:i/>
              </w:rPr>
              <w:t>Quarterly, or in the frequency required for each indicator.</w:t>
            </w:r>
          </w:p>
        </w:tc>
        <w:tc>
          <w:tcPr>
            <w:tcW w:w="2756" w:type="dxa"/>
            <w:shd w:val="clear" w:color="auto" w:fill="auto"/>
            <w:vAlign w:val="center"/>
          </w:tcPr>
          <w:p w14:paraId="27959B40" w14:textId="4CB3E9E2" w:rsidR="00195388" w:rsidRPr="00B95A73" w:rsidRDefault="00BD6231" w:rsidP="00BB27B3">
            <w:pPr>
              <w:spacing w:after="0"/>
              <w:rPr>
                <w:rFonts w:asciiTheme="minorHAnsi" w:hAnsiTheme="minorHAnsi" w:cstheme="minorHAnsi"/>
                <w:i/>
              </w:rPr>
            </w:pPr>
            <w:r w:rsidRPr="00B95A73">
              <w:rPr>
                <w:rFonts w:asciiTheme="minorHAnsi" w:hAnsiTheme="minorHAnsi" w:cstheme="minorHAnsi"/>
                <w:i/>
                <w:szCs w:val="22"/>
              </w:rPr>
              <w:t>Slower than expected progress will be addressed by project management.</w:t>
            </w:r>
            <w:r w:rsidR="00C80DD0" w:rsidRPr="00B95A73">
              <w:rPr>
                <w:rStyle w:val="FootnoteReference"/>
                <w:rFonts w:asciiTheme="minorHAnsi" w:hAnsiTheme="minorHAnsi" w:cstheme="minorHAnsi"/>
                <w:i/>
                <w:szCs w:val="22"/>
              </w:rPr>
              <w:footnoteReference w:id="17"/>
            </w:r>
          </w:p>
        </w:tc>
        <w:tc>
          <w:tcPr>
            <w:tcW w:w="1689" w:type="dxa"/>
            <w:shd w:val="clear" w:color="auto" w:fill="auto"/>
            <w:vAlign w:val="center"/>
          </w:tcPr>
          <w:p w14:paraId="3171BFDE" w14:textId="77777777" w:rsidR="00BD6231" w:rsidRPr="00B95A73" w:rsidRDefault="00BD6231" w:rsidP="00E734C3">
            <w:pPr>
              <w:spacing w:after="0"/>
              <w:rPr>
                <w:rFonts w:asciiTheme="minorHAnsi" w:hAnsiTheme="minorHAnsi" w:cstheme="minorHAnsi"/>
                <w:i/>
              </w:rPr>
            </w:pPr>
          </w:p>
        </w:tc>
        <w:tc>
          <w:tcPr>
            <w:tcW w:w="1162" w:type="dxa"/>
            <w:shd w:val="clear" w:color="auto" w:fill="auto"/>
            <w:vAlign w:val="center"/>
          </w:tcPr>
          <w:p w14:paraId="73DA646A" w14:textId="77777777" w:rsidR="00BD6231" w:rsidRPr="00B95A73" w:rsidRDefault="00BD6231" w:rsidP="00E734C3">
            <w:pPr>
              <w:spacing w:after="0"/>
              <w:rPr>
                <w:rFonts w:asciiTheme="minorHAnsi" w:hAnsiTheme="minorHAnsi" w:cstheme="minorHAnsi"/>
                <w:i/>
              </w:rPr>
            </w:pPr>
          </w:p>
        </w:tc>
      </w:tr>
      <w:tr w:rsidR="0010298B" w:rsidRPr="00B95A73" w14:paraId="14515292" w14:textId="77777777" w:rsidTr="00BB27B3">
        <w:tc>
          <w:tcPr>
            <w:tcW w:w="2122" w:type="dxa"/>
            <w:shd w:val="clear" w:color="auto" w:fill="auto"/>
            <w:vAlign w:val="center"/>
          </w:tcPr>
          <w:p w14:paraId="7DDE62B6" w14:textId="23120A5A" w:rsidR="00DE03AA" w:rsidRPr="00B95A73" w:rsidRDefault="00195388" w:rsidP="0010298B">
            <w:pPr>
              <w:spacing w:after="0"/>
              <w:jc w:val="left"/>
              <w:rPr>
                <w:rFonts w:asciiTheme="minorHAnsi" w:hAnsiTheme="minorHAnsi" w:cstheme="minorHAnsi"/>
                <w:i/>
              </w:rPr>
            </w:pPr>
            <w:r w:rsidRPr="00B95A73">
              <w:rPr>
                <w:rFonts w:asciiTheme="minorHAnsi" w:hAnsiTheme="minorHAnsi" w:cstheme="minorHAnsi"/>
                <w:b/>
                <w:i/>
              </w:rPr>
              <w:t>Collect stakeholder feedback</w:t>
            </w:r>
            <w:r w:rsidR="0010298B" w:rsidRPr="00B95A73">
              <w:rPr>
                <w:rFonts w:asciiTheme="minorHAnsi" w:hAnsiTheme="minorHAnsi" w:cstheme="minorHAnsi"/>
                <w:b/>
                <w:i/>
              </w:rPr>
              <w:t xml:space="preserve"> and</w:t>
            </w:r>
            <w:r w:rsidRPr="00B95A73">
              <w:rPr>
                <w:rFonts w:asciiTheme="minorHAnsi" w:hAnsiTheme="minorHAnsi" w:cstheme="minorHAnsi"/>
                <w:b/>
                <w:i/>
              </w:rPr>
              <w:t xml:space="preserve"> evidence on contextual changes, and operational performance </w:t>
            </w:r>
          </w:p>
        </w:tc>
        <w:tc>
          <w:tcPr>
            <w:tcW w:w="4961" w:type="dxa"/>
            <w:shd w:val="clear" w:color="auto" w:fill="auto"/>
            <w:vAlign w:val="center"/>
          </w:tcPr>
          <w:p w14:paraId="577DEA82" w14:textId="7320E634" w:rsidR="00DE03AA" w:rsidRPr="00B95A73" w:rsidRDefault="00740C48" w:rsidP="00BB27B3">
            <w:pPr>
              <w:pStyle w:val="NormalWeb"/>
              <w:jc w:val="both"/>
              <w:rPr>
                <w:rFonts w:asciiTheme="minorHAnsi" w:hAnsiTheme="minorHAnsi" w:cstheme="minorHAnsi"/>
                <w:i/>
              </w:rPr>
            </w:pPr>
            <w:r w:rsidRPr="00B95A73">
              <w:rPr>
                <w:rFonts w:asciiTheme="minorHAnsi" w:hAnsiTheme="minorHAnsi" w:cstheme="minorHAnsi"/>
                <w:i/>
                <w:sz w:val="22"/>
                <w:lang w:val="en-GB"/>
              </w:rPr>
              <w:t>Appropriate and credible data and documents will be collected and properly maintained as evidence for monitoring and reporting.</w:t>
            </w:r>
          </w:p>
        </w:tc>
        <w:tc>
          <w:tcPr>
            <w:tcW w:w="2410" w:type="dxa"/>
            <w:shd w:val="clear" w:color="auto" w:fill="auto"/>
            <w:vAlign w:val="center"/>
          </w:tcPr>
          <w:p w14:paraId="149A69F3" w14:textId="699DFBAB" w:rsidR="00DE03AA" w:rsidRPr="00B95A73" w:rsidRDefault="00195388" w:rsidP="0010298B">
            <w:pPr>
              <w:spacing w:after="0"/>
              <w:jc w:val="left"/>
              <w:rPr>
                <w:rFonts w:asciiTheme="minorHAnsi" w:hAnsiTheme="minorHAnsi" w:cstheme="minorHAnsi"/>
                <w:i/>
              </w:rPr>
            </w:pPr>
            <w:r w:rsidRPr="00B95A73">
              <w:rPr>
                <w:rFonts w:asciiTheme="minorHAnsi" w:hAnsiTheme="minorHAnsi" w:cstheme="minorHAnsi"/>
                <w:i/>
              </w:rPr>
              <w:t xml:space="preserve">Quarterly, or in the frequency </w:t>
            </w:r>
            <w:r w:rsidR="00734221" w:rsidRPr="00B95A73">
              <w:rPr>
                <w:rFonts w:asciiTheme="minorHAnsi" w:hAnsiTheme="minorHAnsi" w:cstheme="minorHAnsi"/>
                <w:i/>
              </w:rPr>
              <w:t xml:space="preserve">of the Project </w:t>
            </w:r>
            <w:r w:rsidR="00353AD7" w:rsidRPr="00B95A73">
              <w:rPr>
                <w:rFonts w:asciiTheme="minorHAnsi" w:hAnsiTheme="minorHAnsi" w:cstheme="minorHAnsi"/>
                <w:i/>
              </w:rPr>
              <w:t>management</w:t>
            </w:r>
            <w:r w:rsidR="00734221" w:rsidRPr="00B95A73">
              <w:rPr>
                <w:rFonts w:asciiTheme="minorHAnsi" w:hAnsiTheme="minorHAnsi" w:cstheme="minorHAnsi"/>
                <w:i/>
              </w:rPr>
              <w:t xml:space="preserve"> review</w:t>
            </w:r>
          </w:p>
        </w:tc>
        <w:tc>
          <w:tcPr>
            <w:tcW w:w="2756" w:type="dxa"/>
            <w:shd w:val="clear" w:color="auto" w:fill="auto"/>
            <w:vAlign w:val="center"/>
          </w:tcPr>
          <w:p w14:paraId="02DF5843" w14:textId="4FED6074" w:rsidR="00740C48" w:rsidRPr="00B95A73" w:rsidRDefault="00740C48" w:rsidP="00BB27B3">
            <w:pPr>
              <w:spacing w:after="0"/>
              <w:rPr>
                <w:rFonts w:asciiTheme="minorHAnsi" w:hAnsiTheme="minorHAnsi" w:cstheme="minorHAnsi"/>
                <w:i/>
              </w:rPr>
            </w:pPr>
            <w:r w:rsidRPr="00B95A73">
              <w:rPr>
                <w:rFonts w:asciiTheme="minorHAnsi" w:hAnsiTheme="minorHAnsi" w:cstheme="minorHAnsi"/>
                <w:i/>
              </w:rPr>
              <w:t>Slower than expected progress will be addressed by project management.</w:t>
            </w:r>
            <w:r w:rsidR="00C80DD0" w:rsidRPr="00B95A73">
              <w:rPr>
                <w:rFonts w:asciiTheme="minorHAnsi" w:hAnsiTheme="minorHAnsi" w:cstheme="minorHAnsi"/>
                <w:sz w:val="18"/>
                <w:szCs w:val="18"/>
              </w:rPr>
              <w:footnoteReference w:id="18"/>
            </w:r>
          </w:p>
        </w:tc>
        <w:tc>
          <w:tcPr>
            <w:tcW w:w="1689" w:type="dxa"/>
            <w:shd w:val="clear" w:color="auto" w:fill="auto"/>
            <w:vAlign w:val="center"/>
          </w:tcPr>
          <w:p w14:paraId="4D49B2AB" w14:textId="77777777" w:rsidR="00DE03AA" w:rsidRPr="00B95A73" w:rsidRDefault="00DE03AA" w:rsidP="00E734C3">
            <w:pPr>
              <w:spacing w:after="0"/>
              <w:rPr>
                <w:rFonts w:asciiTheme="minorHAnsi" w:hAnsiTheme="minorHAnsi" w:cstheme="minorHAnsi"/>
                <w:i/>
              </w:rPr>
            </w:pPr>
          </w:p>
        </w:tc>
        <w:tc>
          <w:tcPr>
            <w:tcW w:w="1162" w:type="dxa"/>
            <w:shd w:val="clear" w:color="auto" w:fill="auto"/>
            <w:vAlign w:val="center"/>
          </w:tcPr>
          <w:p w14:paraId="1F582A09" w14:textId="77777777" w:rsidR="00DE03AA" w:rsidRPr="00B95A73" w:rsidRDefault="00DE03AA" w:rsidP="00E734C3">
            <w:pPr>
              <w:spacing w:after="0"/>
              <w:rPr>
                <w:rFonts w:asciiTheme="minorHAnsi" w:hAnsiTheme="minorHAnsi" w:cstheme="minorHAnsi"/>
                <w:i/>
              </w:rPr>
            </w:pPr>
          </w:p>
        </w:tc>
      </w:tr>
      <w:tr w:rsidR="0010298B" w:rsidRPr="00B95A73" w14:paraId="3B3C999C" w14:textId="77777777" w:rsidTr="00BB27B3">
        <w:tc>
          <w:tcPr>
            <w:tcW w:w="2122" w:type="dxa"/>
            <w:shd w:val="clear" w:color="auto" w:fill="auto"/>
            <w:vAlign w:val="center"/>
          </w:tcPr>
          <w:p w14:paraId="59F6ADF3" w14:textId="03DFD228" w:rsidR="0010298B" w:rsidRPr="00B95A73" w:rsidRDefault="0010298B" w:rsidP="00E734C3">
            <w:pPr>
              <w:spacing w:after="0"/>
              <w:jc w:val="left"/>
              <w:rPr>
                <w:rFonts w:asciiTheme="minorHAnsi" w:hAnsiTheme="minorHAnsi" w:cstheme="minorHAnsi"/>
                <w:b/>
                <w:i/>
              </w:rPr>
            </w:pPr>
            <w:r w:rsidRPr="00B95A73">
              <w:rPr>
                <w:rFonts w:asciiTheme="minorHAnsi" w:hAnsiTheme="minorHAnsi" w:cstheme="minorHAnsi"/>
                <w:b/>
                <w:i/>
              </w:rPr>
              <w:t xml:space="preserve">Verify progress </w:t>
            </w:r>
          </w:p>
        </w:tc>
        <w:tc>
          <w:tcPr>
            <w:tcW w:w="4961" w:type="dxa"/>
            <w:shd w:val="clear" w:color="auto" w:fill="auto"/>
            <w:vAlign w:val="center"/>
          </w:tcPr>
          <w:p w14:paraId="677C388A" w14:textId="557797AF" w:rsidR="0010298B" w:rsidRPr="00B95A73" w:rsidRDefault="0010298B" w:rsidP="00734221">
            <w:pPr>
              <w:pStyle w:val="NormalWeb"/>
              <w:rPr>
                <w:rFonts w:asciiTheme="minorHAnsi" w:hAnsiTheme="minorHAnsi" w:cstheme="minorHAnsi"/>
                <w:i/>
                <w:sz w:val="22"/>
                <w:lang w:val="en-GB"/>
              </w:rPr>
            </w:pPr>
            <w:r w:rsidRPr="00B95A73">
              <w:rPr>
                <w:rFonts w:asciiTheme="minorHAnsi" w:hAnsiTheme="minorHAnsi" w:cstheme="minorHAnsi"/>
                <w:i/>
                <w:sz w:val="22"/>
                <w:lang w:val="en-GB"/>
              </w:rPr>
              <w:t xml:space="preserve">Verify output progress and/or completion </w:t>
            </w:r>
          </w:p>
        </w:tc>
        <w:tc>
          <w:tcPr>
            <w:tcW w:w="2410" w:type="dxa"/>
            <w:shd w:val="clear" w:color="auto" w:fill="auto"/>
            <w:vAlign w:val="center"/>
          </w:tcPr>
          <w:p w14:paraId="2391EA3D" w14:textId="717F9C91" w:rsidR="0010298B" w:rsidRPr="00B95A73" w:rsidRDefault="0010298B" w:rsidP="00E734C3">
            <w:pPr>
              <w:spacing w:after="0"/>
              <w:rPr>
                <w:rFonts w:asciiTheme="minorHAnsi" w:hAnsiTheme="minorHAnsi" w:cstheme="minorHAnsi"/>
                <w:i/>
              </w:rPr>
            </w:pPr>
            <w:r w:rsidRPr="00B95A73">
              <w:rPr>
                <w:rFonts w:asciiTheme="minorHAnsi" w:hAnsiTheme="minorHAnsi" w:cstheme="minorHAnsi"/>
                <w:i/>
              </w:rPr>
              <w:t xml:space="preserve">Quarterly, or in the frequency </w:t>
            </w:r>
            <w:r w:rsidR="00734221" w:rsidRPr="00B95A73">
              <w:rPr>
                <w:rFonts w:asciiTheme="minorHAnsi" w:hAnsiTheme="minorHAnsi" w:cstheme="minorHAnsi"/>
                <w:i/>
              </w:rPr>
              <w:t xml:space="preserve">of the Project Board </w:t>
            </w:r>
            <w:r w:rsidR="000A703E" w:rsidRPr="00B95A73">
              <w:rPr>
                <w:rFonts w:asciiTheme="minorHAnsi" w:hAnsiTheme="minorHAnsi" w:cstheme="minorHAnsi"/>
                <w:i/>
              </w:rPr>
              <w:t>r</w:t>
            </w:r>
            <w:r w:rsidR="00734221" w:rsidRPr="00B95A73">
              <w:rPr>
                <w:rFonts w:asciiTheme="minorHAnsi" w:hAnsiTheme="minorHAnsi" w:cstheme="minorHAnsi"/>
                <w:i/>
              </w:rPr>
              <w:t xml:space="preserve">eview </w:t>
            </w:r>
          </w:p>
        </w:tc>
        <w:tc>
          <w:tcPr>
            <w:tcW w:w="2756" w:type="dxa"/>
            <w:shd w:val="clear" w:color="auto" w:fill="auto"/>
            <w:vAlign w:val="center"/>
          </w:tcPr>
          <w:p w14:paraId="2FD3F36A" w14:textId="790BBB72" w:rsidR="0010298B" w:rsidRPr="00B95A73" w:rsidRDefault="0010298B" w:rsidP="00E734C3">
            <w:pPr>
              <w:spacing w:after="0"/>
              <w:rPr>
                <w:rFonts w:asciiTheme="minorHAnsi" w:hAnsiTheme="minorHAnsi" w:cstheme="minorHAnsi"/>
                <w:i/>
              </w:rPr>
            </w:pPr>
            <w:r w:rsidRPr="00B95A73">
              <w:rPr>
                <w:rFonts w:asciiTheme="minorHAnsi" w:hAnsiTheme="minorHAnsi" w:cstheme="minorHAnsi"/>
                <w:i/>
                <w:szCs w:val="22"/>
              </w:rPr>
              <w:t>Slower than expected progress will be addressed by project management</w:t>
            </w:r>
            <w:r w:rsidR="00734221" w:rsidRPr="00B95A73">
              <w:rPr>
                <w:rFonts w:asciiTheme="minorHAnsi" w:hAnsiTheme="minorHAnsi" w:cstheme="minorHAnsi"/>
                <w:i/>
                <w:szCs w:val="22"/>
              </w:rPr>
              <w:t xml:space="preserve">. </w:t>
            </w:r>
            <w:r w:rsidR="00734221" w:rsidRPr="00B95A73">
              <w:rPr>
                <w:rStyle w:val="FootnoteReference"/>
                <w:rFonts w:asciiTheme="minorHAnsi" w:hAnsiTheme="minorHAnsi" w:cstheme="minorHAnsi"/>
                <w:i/>
                <w:szCs w:val="22"/>
              </w:rPr>
              <w:footnoteReference w:id="19"/>
            </w:r>
          </w:p>
        </w:tc>
        <w:tc>
          <w:tcPr>
            <w:tcW w:w="1689" w:type="dxa"/>
            <w:shd w:val="clear" w:color="auto" w:fill="auto"/>
            <w:vAlign w:val="center"/>
          </w:tcPr>
          <w:p w14:paraId="712DE765" w14:textId="77777777" w:rsidR="0010298B" w:rsidRPr="00B95A73" w:rsidRDefault="0010298B" w:rsidP="00E734C3">
            <w:pPr>
              <w:spacing w:after="0"/>
              <w:rPr>
                <w:rFonts w:asciiTheme="minorHAnsi" w:hAnsiTheme="minorHAnsi" w:cstheme="minorHAnsi"/>
                <w:i/>
              </w:rPr>
            </w:pPr>
          </w:p>
        </w:tc>
        <w:tc>
          <w:tcPr>
            <w:tcW w:w="1162" w:type="dxa"/>
            <w:shd w:val="clear" w:color="auto" w:fill="auto"/>
            <w:vAlign w:val="center"/>
          </w:tcPr>
          <w:p w14:paraId="09130F3F" w14:textId="77777777" w:rsidR="0010298B" w:rsidRPr="00B95A73" w:rsidRDefault="0010298B" w:rsidP="00E734C3">
            <w:pPr>
              <w:spacing w:after="0"/>
              <w:rPr>
                <w:rFonts w:asciiTheme="minorHAnsi" w:hAnsiTheme="minorHAnsi" w:cstheme="minorHAnsi"/>
                <w:i/>
              </w:rPr>
            </w:pPr>
          </w:p>
        </w:tc>
      </w:tr>
      <w:tr w:rsidR="0010298B" w:rsidRPr="00B95A73" w14:paraId="5889E2CA" w14:textId="77777777" w:rsidTr="00BB27B3">
        <w:tc>
          <w:tcPr>
            <w:tcW w:w="2122" w:type="dxa"/>
            <w:shd w:val="clear" w:color="auto" w:fill="auto"/>
            <w:vAlign w:val="center"/>
          </w:tcPr>
          <w:p w14:paraId="08880398" w14:textId="77777777" w:rsidR="00BD6231" w:rsidRPr="00B95A73" w:rsidRDefault="00BD6231" w:rsidP="00E734C3">
            <w:pPr>
              <w:spacing w:after="0"/>
              <w:jc w:val="left"/>
              <w:rPr>
                <w:rFonts w:asciiTheme="minorHAnsi" w:hAnsiTheme="minorHAnsi" w:cstheme="minorHAnsi"/>
                <w:b/>
                <w:i/>
              </w:rPr>
            </w:pPr>
            <w:r w:rsidRPr="00B95A73">
              <w:rPr>
                <w:rFonts w:asciiTheme="minorHAnsi" w:hAnsiTheme="minorHAnsi" w:cstheme="minorHAnsi"/>
                <w:b/>
                <w:i/>
              </w:rPr>
              <w:t>Monitor and Manage Risk</w:t>
            </w:r>
          </w:p>
        </w:tc>
        <w:tc>
          <w:tcPr>
            <w:tcW w:w="4961" w:type="dxa"/>
            <w:shd w:val="clear" w:color="auto" w:fill="auto"/>
            <w:vAlign w:val="center"/>
          </w:tcPr>
          <w:p w14:paraId="64FE9C1C" w14:textId="77777777" w:rsidR="00BD6231" w:rsidRPr="00B95A73" w:rsidRDefault="00BD6231" w:rsidP="00E734C3">
            <w:pPr>
              <w:spacing w:after="0"/>
              <w:rPr>
                <w:rFonts w:asciiTheme="minorHAnsi" w:hAnsiTheme="minorHAnsi" w:cstheme="minorHAnsi"/>
                <w:i/>
                <w:szCs w:val="22"/>
                <w:lang w:val="en-US"/>
              </w:rPr>
            </w:pPr>
            <w:r w:rsidRPr="00B95A73">
              <w:rPr>
                <w:rFonts w:asciiTheme="minorHAnsi" w:hAnsiTheme="minorHAnsi" w:cstheme="minorHAnsi"/>
                <w:i/>
              </w:rPr>
              <w:t xml:space="preserve">Identify specific risks that may threaten achievement of intended results. Identify and monitor risk management actions using a risk log. </w:t>
            </w:r>
            <w:r w:rsidRPr="00B95A73">
              <w:rPr>
                <w:rFonts w:asciiTheme="minorHAnsi" w:hAnsiTheme="minorHAnsi" w:cstheme="minorHAnsi"/>
                <w:i/>
                <w:szCs w:val="22"/>
                <w:lang w:val="en-US"/>
              </w:rPr>
              <w:t>This includes monitoring measures and plans that may have been required as per UNDP’s Social and Environmental Standards. Audits will be conducted in accordance with UNDP’s audit policy to manage financial risk.</w:t>
            </w:r>
          </w:p>
        </w:tc>
        <w:tc>
          <w:tcPr>
            <w:tcW w:w="2410" w:type="dxa"/>
            <w:shd w:val="clear" w:color="auto" w:fill="auto"/>
            <w:vAlign w:val="center"/>
          </w:tcPr>
          <w:p w14:paraId="16B7B95D" w14:textId="192D5E52" w:rsidR="00BD6231" w:rsidRPr="00B95A73" w:rsidRDefault="00AD57D9" w:rsidP="00E734C3">
            <w:pPr>
              <w:spacing w:after="0"/>
              <w:rPr>
                <w:rFonts w:asciiTheme="minorHAnsi" w:hAnsiTheme="minorHAnsi" w:cstheme="minorHAnsi"/>
                <w:i/>
              </w:rPr>
            </w:pPr>
            <w:r w:rsidRPr="00B95A73">
              <w:rPr>
                <w:rFonts w:asciiTheme="minorHAnsi" w:hAnsiTheme="minorHAnsi" w:cstheme="minorHAnsi"/>
                <w:i/>
              </w:rPr>
              <w:t xml:space="preserve">Annually </w:t>
            </w:r>
          </w:p>
        </w:tc>
        <w:tc>
          <w:tcPr>
            <w:tcW w:w="2756" w:type="dxa"/>
            <w:shd w:val="clear" w:color="auto" w:fill="auto"/>
            <w:vAlign w:val="center"/>
          </w:tcPr>
          <w:p w14:paraId="214EDA70" w14:textId="07D34BD6" w:rsidR="00740C48" w:rsidRPr="00B95A73" w:rsidRDefault="00BD6231" w:rsidP="00BB27B3">
            <w:pPr>
              <w:spacing w:after="0"/>
              <w:rPr>
                <w:rFonts w:asciiTheme="minorHAnsi" w:hAnsiTheme="minorHAnsi" w:cstheme="minorHAnsi"/>
                <w:i/>
                <w:sz w:val="20"/>
                <w:szCs w:val="20"/>
              </w:rPr>
            </w:pPr>
            <w:r w:rsidRPr="00B95A73">
              <w:rPr>
                <w:rFonts w:asciiTheme="minorHAnsi" w:hAnsiTheme="minorHAnsi" w:cstheme="minorHAnsi"/>
                <w:i/>
              </w:rPr>
              <w:t>Risks are identified by project management and actions are taken to manage risk. The risk log is actively maintained to keep track of identified risks and actions taken.</w:t>
            </w:r>
            <w:r w:rsidR="00C80DD0" w:rsidRPr="00B95A73">
              <w:rPr>
                <w:rStyle w:val="FootnoteReference"/>
                <w:rFonts w:asciiTheme="minorHAnsi" w:hAnsiTheme="minorHAnsi" w:cstheme="minorHAnsi"/>
                <w:i/>
              </w:rPr>
              <w:footnoteReference w:id="20"/>
            </w:r>
          </w:p>
        </w:tc>
        <w:tc>
          <w:tcPr>
            <w:tcW w:w="1689" w:type="dxa"/>
            <w:shd w:val="clear" w:color="auto" w:fill="auto"/>
            <w:vAlign w:val="center"/>
          </w:tcPr>
          <w:p w14:paraId="691EB042" w14:textId="77777777" w:rsidR="00BD6231" w:rsidRPr="00B95A73" w:rsidRDefault="00BD6231" w:rsidP="00E734C3">
            <w:pPr>
              <w:spacing w:after="0"/>
              <w:rPr>
                <w:rFonts w:asciiTheme="minorHAnsi" w:hAnsiTheme="minorHAnsi" w:cstheme="minorHAnsi"/>
                <w:i/>
              </w:rPr>
            </w:pPr>
          </w:p>
        </w:tc>
        <w:tc>
          <w:tcPr>
            <w:tcW w:w="1162" w:type="dxa"/>
            <w:shd w:val="clear" w:color="auto" w:fill="auto"/>
            <w:vAlign w:val="center"/>
          </w:tcPr>
          <w:p w14:paraId="595CCF4F" w14:textId="77777777" w:rsidR="00BD6231" w:rsidRPr="00B95A73" w:rsidRDefault="00BD6231" w:rsidP="00E734C3">
            <w:pPr>
              <w:spacing w:after="0"/>
              <w:rPr>
                <w:rFonts w:asciiTheme="minorHAnsi" w:hAnsiTheme="minorHAnsi" w:cstheme="minorHAnsi"/>
                <w:i/>
              </w:rPr>
            </w:pPr>
          </w:p>
        </w:tc>
      </w:tr>
      <w:tr w:rsidR="0010298B" w:rsidRPr="00B95A73" w14:paraId="1ADAAC93" w14:textId="77777777" w:rsidTr="00BB27B3">
        <w:trPr>
          <w:trHeight w:val="890"/>
        </w:trPr>
        <w:tc>
          <w:tcPr>
            <w:tcW w:w="2122" w:type="dxa"/>
            <w:shd w:val="clear" w:color="auto" w:fill="auto"/>
            <w:vAlign w:val="center"/>
          </w:tcPr>
          <w:p w14:paraId="3CCE3819" w14:textId="77777777" w:rsidR="00BD6231" w:rsidRPr="00B95A73" w:rsidRDefault="00BD6231" w:rsidP="0010298B">
            <w:pPr>
              <w:spacing w:after="0" w:line="240" w:lineRule="exact"/>
              <w:jc w:val="left"/>
              <w:rPr>
                <w:rFonts w:asciiTheme="minorHAnsi" w:hAnsiTheme="minorHAnsi" w:cstheme="minorHAnsi"/>
                <w:b/>
                <w:i/>
              </w:rPr>
            </w:pPr>
            <w:r w:rsidRPr="00B95A73">
              <w:rPr>
                <w:rFonts w:asciiTheme="minorHAnsi" w:hAnsiTheme="minorHAnsi" w:cstheme="minorHAnsi"/>
                <w:b/>
                <w:i/>
              </w:rPr>
              <w:t xml:space="preserve">Learn </w:t>
            </w:r>
          </w:p>
        </w:tc>
        <w:tc>
          <w:tcPr>
            <w:tcW w:w="4961" w:type="dxa"/>
            <w:shd w:val="clear" w:color="auto" w:fill="auto"/>
            <w:vAlign w:val="center"/>
          </w:tcPr>
          <w:p w14:paraId="4E4AF351" w14:textId="77777777" w:rsidR="00BD6231" w:rsidRPr="00B95A73" w:rsidRDefault="00BD6231" w:rsidP="0010298B">
            <w:pPr>
              <w:spacing w:after="0" w:line="240" w:lineRule="exact"/>
              <w:rPr>
                <w:rFonts w:asciiTheme="minorHAnsi" w:hAnsiTheme="minorHAnsi" w:cstheme="minorHAnsi"/>
                <w:i/>
              </w:rPr>
            </w:pPr>
            <w:r w:rsidRPr="00B95A73">
              <w:rPr>
                <w:rFonts w:asciiTheme="minorHAnsi" w:hAnsiTheme="minorHAnsi" w:cstheme="minorHAnsi"/>
                <w:i/>
                <w:szCs w:val="22"/>
              </w:rPr>
              <w:t>Knowledge, good practices and lessons will be captured regularly, as well as actively sourced from other projects and partners and integrated back into the project.</w:t>
            </w:r>
          </w:p>
        </w:tc>
        <w:tc>
          <w:tcPr>
            <w:tcW w:w="2410" w:type="dxa"/>
            <w:shd w:val="clear" w:color="auto" w:fill="auto"/>
            <w:vAlign w:val="center"/>
          </w:tcPr>
          <w:p w14:paraId="2C655B45" w14:textId="77777777" w:rsidR="00BD6231" w:rsidRPr="00B95A73" w:rsidRDefault="00BD6231" w:rsidP="0010298B">
            <w:pPr>
              <w:spacing w:after="0" w:line="240" w:lineRule="exact"/>
              <w:rPr>
                <w:rFonts w:asciiTheme="minorHAnsi" w:hAnsiTheme="minorHAnsi" w:cstheme="minorHAnsi"/>
                <w:i/>
              </w:rPr>
            </w:pPr>
            <w:r w:rsidRPr="00B95A73">
              <w:rPr>
                <w:rFonts w:asciiTheme="minorHAnsi" w:hAnsiTheme="minorHAnsi" w:cstheme="minorHAnsi"/>
                <w:i/>
              </w:rPr>
              <w:t>At least annually</w:t>
            </w:r>
          </w:p>
        </w:tc>
        <w:tc>
          <w:tcPr>
            <w:tcW w:w="2756" w:type="dxa"/>
            <w:shd w:val="clear" w:color="auto" w:fill="auto"/>
            <w:vAlign w:val="center"/>
          </w:tcPr>
          <w:p w14:paraId="476B2EAC" w14:textId="0BFA1F97" w:rsidR="00195388" w:rsidRPr="00B95A73" w:rsidRDefault="00BD6231" w:rsidP="0010298B">
            <w:pPr>
              <w:spacing w:after="0" w:line="240" w:lineRule="exact"/>
              <w:rPr>
                <w:rFonts w:asciiTheme="minorHAnsi" w:hAnsiTheme="minorHAnsi" w:cstheme="minorHAnsi"/>
                <w:i/>
              </w:rPr>
            </w:pPr>
            <w:r w:rsidRPr="00B95A73">
              <w:rPr>
                <w:rFonts w:asciiTheme="minorHAnsi" w:hAnsiTheme="minorHAnsi" w:cstheme="minorHAnsi"/>
                <w:i/>
              </w:rPr>
              <w:t>Relevant lessons are captured by the project team and used to inform management decisions.</w:t>
            </w:r>
            <w:r w:rsidR="00340266" w:rsidRPr="00B95A73">
              <w:rPr>
                <w:rStyle w:val="FootnoteReference"/>
                <w:rFonts w:asciiTheme="minorHAnsi" w:hAnsiTheme="minorHAnsi" w:cstheme="minorHAnsi"/>
                <w:i/>
              </w:rPr>
              <w:footnoteReference w:id="21"/>
            </w:r>
          </w:p>
        </w:tc>
        <w:tc>
          <w:tcPr>
            <w:tcW w:w="1689" w:type="dxa"/>
            <w:shd w:val="clear" w:color="auto" w:fill="auto"/>
            <w:vAlign w:val="center"/>
          </w:tcPr>
          <w:p w14:paraId="75EA56B2" w14:textId="77777777" w:rsidR="00BD6231" w:rsidRPr="00B95A73" w:rsidRDefault="00BD6231" w:rsidP="0010298B">
            <w:pPr>
              <w:spacing w:after="0" w:line="240" w:lineRule="exact"/>
              <w:rPr>
                <w:rFonts w:asciiTheme="minorHAnsi" w:hAnsiTheme="minorHAnsi" w:cstheme="minorHAnsi"/>
                <w:i/>
              </w:rPr>
            </w:pPr>
          </w:p>
        </w:tc>
        <w:tc>
          <w:tcPr>
            <w:tcW w:w="1162" w:type="dxa"/>
            <w:shd w:val="clear" w:color="auto" w:fill="auto"/>
            <w:vAlign w:val="center"/>
          </w:tcPr>
          <w:p w14:paraId="3A0CDF2E" w14:textId="77777777" w:rsidR="00BD6231" w:rsidRPr="00B95A73" w:rsidRDefault="00BD6231" w:rsidP="0010298B">
            <w:pPr>
              <w:spacing w:after="0" w:line="240" w:lineRule="exact"/>
              <w:rPr>
                <w:rFonts w:asciiTheme="minorHAnsi" w:hAnsiTheme="minorHAnsi" w:cstheme="minorHAnsi"/>
                <w:i/>
              </w:rPr>
            </w:pPr>
          </w:p>
        </w:tc>
      </w:tr>
      <w:tr w:rsidR="0010298B" w:rsidRPr="00B95A73" w14:paraId="51F77A01" w14:textId="77777777" w:rsidTr="00BB27B3">
        <w:tc>
          <w:tcPr>
            <w:tcW w:w="2122" w:type="dxa"/>
            <w:shd w:val="clear" w:color="auto" w:fill="auto"/>
            <w:vAlign w:val="center"/>
          </w:tcPr>
          <w:p w14:paraId="521B341B" w14:textId="77777777" w:rsidR="00BD6231" w:rsidRPr="00B95A73" w:rsidRDefault="00BD6231" w:rsidP="00E734C3">
            <w:pPr>
              <w:spacing w:after="0"/>
              <w:jc w:val="left"/>
              <w:rPr>
                <w:rFonts w:asciiTheme="minorHAnsi" w:hAnsiTheme="minorHAnsi" w:cstheme="minorHAnsi"/>
                <w:b/>
                <w:i/>
              </w:rPr>
            </w:pPr>
            <w:r w:rsidRPr="00B95A73">
              <w:rPr>
                <w:rFonts w:asciiTheme="minorHAnsi" w:hAnsiTheme="minorHAnsi" w:cstheme="minorHAnsi"/>
                <w:b/>
                <w:i/>
              </w:rPr>
              <w:lastRenderedPageBreak/>
              <w:t>Annual Project Quality Assurance</w:t>
            </w:r>
          </w:p>
        </w:tc>
        <w:tc>
          <w:tcPr>
            <w:tcW w:w="4961" w:type="dxa"/>
            <w:shd w:val="clear" w:color="auto" w:fill="auto"/>
            <w:vAlign w:val="center"/>
          </w:tcPr>
          <w:p w14:paraId="78AACC31" w14:textId="77777777" w:rsidR="00BD6231" w:rsidRPr="00B95A73" w:rsidRDefault="00BD6231" w:rsidP="00E734C3">
            <w:pPr>
              <w:spacing w:after="0"/>
              <w:rPr>
                <w:rFonts w:asciiTheme="minorHAnsi" w:hAnsiTheme="minorHAnsi" w:cstheme="minorHAnsi"/>
                <w:i/>
                <w:szCs w:val="22"/>
                <w:lang w:val="en-US"/>
              </w:rPr>
            </w:pPr>
            <w:r w:rsidRPr="00B95A73">
              <w:rPr>
                <w:rFonts w:asciiTheme="minorHAnsi" w:hAnsiTheme="minorHAnsi" w:cstheme="minorHAnsi"/>
                <w:i/>
                <w:szCs w:val="22"/>
              </w:rPr>
              <w:t>The quality of the project will be assessed against UNDP’s quality standards to identify project strengths and weaknesses and to inform management decision making to improve the project.</w:t>
            </w:r>
          </w:p>
        </w:tc>
        <w:tc>
          <w:tcPr>
            <w:tcW w:w="2410" w:type="dxa"/>
            <w:shd w:val="clear" w:color="auto" w:fill="auto"/>
            <w:vAlign w:val="center"/>
          </w:tcPr>
          <w:p w14:paraId="4B687294" w14:textId="7C88394A" w:rsidR="00BD6231" w:rsidRPr="00B95A73" w:rsidRDefault="0010298B" w:rsidP="00E734C3">
            <w:pPr>
              <w:spacing w:after="0"/>
              <w:rPr>
                <w:rFonts w:asciiTheme="minorHAnsi" w:hAnsiTheme="minorHAnsi" w:cstheme="minorHAnsi"/>
                <w:i/>
              </w:rPr>
            </w:pPr>
            <w:r w:rsidRPr="00B95A73">
              <w:rPr>
                <w:rFonts w:asciiTheme="minorHAnsi" w:hAnsiTheme="minorHAnsi" w:cstheme="minorHAnsi"/>
                <w:i/>
              </w:rPr>
              <w:t xml:space="preserve">Every other year </w:t>
            </w:r>
          </w:p>
        </w:tc>
        <w:tc>
          <w:tcPr>
            <w:tcW w:w="2756" w:type="dxa"/>
            <w:shd w:val="clear" w:color="auto" w:fill="auto"/>
            <w:vAlign w:val="center"/>
          </w:tcPr>
          <w:p w14:paraId="01007E7F" w14:textId="3117A1A2" w:rsidR="00BD6231" w:rsidRPr="00B95A73" w:rsidRDefault="00BD6231" w:rsidP="00E734C3">
            <w:pPr>
              <w:spacing w:after="0"/>
              <w:rPr>
                <w:rFonts w:asciiTheme="minorHAnsi" w:hAnsiTheme="minorHAnsi" w:cstheme="minorHAnsi"/>
                <w:i/>
              </w:rPr>
            </w:pPr>
            <w:r w:rsidRPr="00B95A73">
              <w:rPr>
                <w:rFonts w:asciiTheme="minorHAnsi" w:hAnsiTheme="minorHAnsi" w:cstheme="minorHAnsi"/>
                <w:i/>
              </w:rPr>
              <w:t>Areas of strength and weakness will be reviewed by project management and used to inform decisions to improve project performance.</w:t>
            </w:r>
            <w:r w:rsidR="00734221" w:rsidRPr="00B95A73">
              <w:rPr>
                <w:rStyle w:val="FootnoteReference"/>
                <w:rFonts w:asciiTheme="minorHAnsi" w:hAnsiTheme="minorHAnsi" w:cstheme="minorHAnsi"/>
                <w:i/>
              </w:rPr>
              <w:footnoteReference w:id="22"/>
            </w:r>
          </w:p>
        </w:tc>
        <w:tc>
          <w:tcPr>
            <w:tcW w:w="1689" w:type="dxa"/>
            <w:shd w:val="clear" w:color="auto" w:fill="auto"/>
            <w:vAlign w:val="center"/>
          </w:tcPr>
          <w:p w14:paraId="0B0182BD" w14:textId="77777777" w:rsidR="00BD6231" w:rsidRPr="00B95A73" w:rsidRDefault="00BD6231" w:rsidP="00E734C3">
            <w:pPr>
              <w:spacing w:after="0"/>
              <w:rPr>
                <w:rFonts w:asciiTheme="minorHAnsi" w:hAnsiTheme="minorHAnsi" w:cstheme="minorHAnsi"/>
                <w:i/>
              </w:rPr>
            </w:pPr>
          </w:p>
        </w:tc>
        <w:tc>
          <w:tcPr>
            <w:tcW w:w="1162" w:type="dxa"/>
            <w:shd w:val="clear" w:color="auto" w:fill="auto"/>
            <w:vAlign w:val="center"/>
          </w:tcPr>
          <w:p w14:paraId="540153C4" w14:textId="77777777" w:rsidR="00BD6231" w:rsidRPr="00B95A73" w:rsidRDefault="00BD6231" w:rsidP="00E734C3">
            <w:pPr>
              <w:spacing w:after="0"/>
              <w:rPr>
                <w:rFonts w:asciiTheme="minorHAnsi" w:hAnsiTheme="minorHAnsi" w:cstheme="minorHAnsi"/>
                <w:i/>
              </w:rPr>
            </w:pPr>
          </w:p>
        </w:tc>
      </w:tr>
      <w:tr w:rsidR="0010298B" w:rsidRPr="00B95A73" w14:paraId="4D8BA129" w14:textId="77777777" w:rsidTr="00BB27B3">
        <w:tc>
          <w:tcPr>
            <w:tcW w:w="2122" w:type="dxa"/>
            <w:shd w:val="clear" w:color="auto" w:fill="auto"/>
            <w:vAlign w:val="center"/>
          </w:tcPr>
          <w:p w14:paraId="1E105AD2" w14:textId="77777777" w:rsidR="00BD6231" w:rsidRPr="00B95A73" w:rsidRDefault="00BD6231" w:rsidP="00E734C3">
            <w:pPr>
              <w:spacing w:after="0"/>
              <w:jc w:val="left"/>
              <w:rPr>
                <w:rFonts w:asciiTheme="minorHAnsi" w:hAnsiTheme="minorHAnsi" w:cstheme="minorHAnsi"/>
                <w:b/>
                <w:i/>
              </w:rPr>
            </w:pPr>
            <w:r w:rsidRPr="00B95A73">
              <w:rPr>
                <w:rFonts w:asciiTheme="minorHAnsi" w:hAnsiTheme="minorHAnsi" w:cstheme="minorHAnsi"/>
                <w:b/>
                <w:i/>
              </w:rPr>
              <w:t>Review and Make Course Corrections</w:t>
            </w:r>
          </w:p>
        </w:tc>
        <w:tc>
          <w:tcPr>
            <w:tcW w:w="4961" w:type="dxa"/>
            <w:shd w:val="clear" w:color="auto" w:fill="auto"/>
            <w:vAlign w:val="center"/>
          </w:tcPr>
          <w:p w14:paraId="7478F7B0" w14:textId="77777777" w:rsidR="00BD6231" w:rsidRPr="00B95A73" w:rsidRDefault="00BD6231" w:rsidP="00E734C3">
            <w:pPr>
              <w:spacing w:after="0"/>
              <w:rPr>
                <w:rFonts w:asciiTheme="minorHAnsi" w:hAnsiTheme="minorHAnsi" w:cstheme="minorHAnsi"/>
                <w:i/>
              </w:rPr>
            </w:pPr>
            <w:r w:rsidRPr="00B95A73">
              <w:rPr>
                <w:rFonts w:asciiTheme="minorHAnsi" w:hAnsiTheme="minorHAnsi" w:cstheme="minorHAnsi"/>
                <w:i/>
              </w:rPr>
              <w:t>Internal review of data and evidence from all monitoring actions to inform decision making.</w:t>
            </w:r>
          </w:p>
        </w:tc>
        <w:tc>
          <w:tcPr>
            <w:tcW w:w="2410" w:type="dxa"/>
            <w:shd w:val="clear" w:color="auto" w:fill="auto"/>
            <w:vAlign w:val="center"/>
          </w:tcPr>
          <w:p w14:paraId="5FC30D20" w14:textId="77777777" w:rsidR="00BD6231" w:rsidRPr="00B95A73" w:rsidRDefault="00BD6231" w:rsidP="00E734C3">
            <w:pPr>
              <w:spacing w:after="0"/>
              <w:rPr>
                <w:rFonts w:asciiTheme="minorHAnsi" w:hAnsiTheme="minorHAnsi" w:cstheme="minorHAnsi"/>
                <w:i/>
              </w:rPr>
            </w:pPr>
            <w:r w:rsidRPr="00B95A73">
              <w:rPr>
                <w:rFonts w:asciiTheme="minorHAnsi" w:hAnsiTheme="minorHAnsi" w:cstheme="minorHAnsi"/>
                <w:i/>
              </w:rPr>
              <w:t>At least annually</w:t>
            </w:r>
          </w:p>
        </w:tc>
        <w:tc>
          <w:tcPr>
            <w:tcW w:w="2756" w:type="dxa"/>
            <w:shd w:val="clear" w:color="auto" w:fill="auto"/>
            <w:vAlign w:val="center"/>
          </w:tcPr>
          <w:p w14:paraId="58DB7DEF" w14:textId="77777777" w:rsidR="00BD6231" w:rsidRPr="00B95A73" w:rsidRDefault="00BD6231" w:rsidP="00E734C3">
            <w:pPr>
              <w:spacing w:after="0"/>
              <w:rPr>
                <w:rFonts w:asciiTheme="minorHAnsi" w:hAnsiTheme="minorHAnsi" w:cstheme="minorHAnsi"/>
                <w:i/>
              </w:rPr>
            </w:pPr>
            <w:r w:rsidRPr="00B95A73">
              <w:rPr>
                <w:rFonts w:asciiTheme="minorHAnsi" w:hAnsiTheme="minorHAnsi" w:cstheme="minorHAnsi"/>
                <w:i/>
              </w:rPr>
              <w:t>Performance data, risks, lessons and quality will be discussed by the project board and used to make course corrections.</w:t>
            </w:r>
          </w:p>
        </w:tc>
        <w:tc>
          <w:tcPr>
            <w:tcW w:w="1689" w:type="dxa"/>
            <w:shd w:val="clear" w:color="auto" w:fill="auto"/>
            <w:vAlign w:val="center"/>
          </w:tcPr>
          <w:p w14:paraId="777B1695" w14:textId="77777777" w:rsidR="00BD6231" w:rsidRPr="00B95A73" w:rsidRDefault="00BD6231" w:rsidP="00E734C3">
            <w:pPr>
              <w:spacing w:after="0"/>
              <w:rPr>
                <w:rFonts w:asciiTheme="minorHAnsi" w:hAnsiTheme="minorHAnsi" w:cstheme="minorHAnsi"/>
                <w:i/>
              </w:rPr>
            </w:pPr>
          </w:p>
        </w:tc>
        <w:tc>
          <w:tcPr>
            <w:tcW w:w="1162" w:type="dxa"/>
            <w:shd w:val="clear" w:color="auto" w:fill="auto"/>
            <w:vAlign w:val="center"/>
          </w:tcPr>
          <w:p w14:paraId="481E4D63" w14:textId="77777777" w:rsidR="00BD6231" w:rsidRPr="00B95A73" w:rsidRDefault="00BD6231" w:rsidP="00E734C3">
            <w:pPr>
              <w:spacing w:after="0"/>
              <w:rPr>
                <w:rFonts w:asciiTheme="minorHAnsi" w:hAnsiTheme="minorHAnsi" w:cstheme="minorHAnsi"/>
                <w:i/>
              </w:rPr>
            </w:pPr>
          </w:p>
        </w:tc>
      </w:tr>
      <w:tr w:rsidR="0010298B" w:rsidRPr="00B95A73" w14:paraId="216674F4" w14:textId="77777777" w:rsidTr="00BB27B3">
        <w:tc>
          <w:tcPr>
            <w:tcW w:w="2122" w:type="dxa"/>
            <w:shd w:val="clear" w:color="auto" w:fill="auto"/>
            <w:vAlign w:val="center"/>
          </w:tcPr>
          <w:p w14:paraId="00B285B4" w14:textId="77777777" w:rsidR="00BD6231" w:rsidRPr="00B95A73" w:rsidRDefault="00BD6231" w:rsidP="00E734C3">
            <w:pPr>
              <w:spacing w:after="0"/>
              <w:jc w:val="left"/>
              <w:rPr>
                <w:rFonts w:asciiTheme="minorHAnsi" w:hAnsiTheme="minorHAnsi" w:cstheme="minorHAnsi"/>
                <w:b/>
                <w:i/>
              </w:rPr>
            </w:pPr>
            <w:r w:rsidRPr="00B95A73">
              <w:rPr>
                <w:rFonts w:asciiTheme="minorHAnsi" w:hAnsiTheme="minorHAnsi" w:cstheme="minorHAnsi"/>
                <w:b/>
                <w:i/>
              </w:rPr>
              <w:t>Project Report</w:t>
            </w:r>
          </w:p>
        </w:tc>
        <w:tc>
          <w:tcPr>
            <w:tcW w:w="4961" w:type="dxa"/>
            <w:shd w:val="clear" w:color="auto" w:fill="auto"/>
            <w:vAlign w:val="center"/>
          </w:tcPr>
          <w:p w14:paraId="5BBFFBC4" w14:textId="1A7CDE00" w:rsidR="00BD6231" w:rsidRPr="00B95A73" w:rsidRDefault="00BD6231" w:rsidP="00E734C3">
            <w:pPr>
              <w:spacing w:after="0"/>
              <w:rPr>
                <w:rFonts w:asciiTheme="minorHAnsi" w:hAnsiTheme="minorHAnsi" w:cstheme="minorHAnsi"/>
                <w:i/>
              </w:rPr>
            </w:pPr>
            <w:r w:rsidRPr="00B95A73">
              <w:rPr>
                <w:rFonts w:asciiTheme="minorHAnsi" w:hAnsiTheme="minorHAnsi" w:cstheme="minorHAnsi"/>
                <w:i/>
                <w:szCs w:val="22"/>
                <w:lang w:val="en-US"/>
              </w:rPr>
              <w:t xml:space="preserve">A progress report will be presented to the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2410" w:type="dxa"/>
            <w:shd w:val="clear" w:color="auto" w:fill="auto"/>
            <w:vAlign w:val="center"/>
          </w:tcPr>
          <w:p w14:paraId="6F2A82F1" w14:textId="77777777" w:rsidR="00BD6231" w:rsidRPr="00B95A73" w:rsidRDefault="00BD6231" w:rsidP="00E734C3">
            <w:pPr>
              <w:spacing w:after="0"/>
              <w:jc w:val="center"/>
              <w:rPr>
                <w:rFonts w:asciiTheme="minorHAnsi" w:hAnsiTheme="minorHAnsi" w:cstheme="minorHAnsi"/>
                <w:i/>
              </w:rPr>
            </w:pPr>
            <w:r w:rsidRPr="00B95A73">
              <w:rPr>
                <w:rFonts w:asciiTheme="minorHAnsi" w:hAnsiTheme="minorHAnsi" w:cstheme="minorHAnsi"/>
                <w:i/>
              </w:rPr>
              <w:t>Annually, and at the end of the project (final report)</w:t>
            </w:r>
          </w:p>
        </w:tc>
        <w:tc>
          <w:tcPr>
            <w:tcW w:w="2756" w:type="dxa"/>
            <w:shd w:val="clear" w:color="auto" w:fill="auto"/>
            <w:vAlign w:val="center"/>
          </w:tcPr>
          <w:p w14:paraId="4CEE3CB4" w14:textId="77777777" w:rsidR="00BD6231" w:rsidRPr="00B95A73" w:rsidRDefault="00BD6231" w:rsidP="00E734C3">
            <w:pPr>
              <w:spacing w:after="0"/>
              <w:rPr>
                <w:rFonts w:asciiTheme="minorHAnsi" w:hAnsiTheme="minorHAnsi" w:cstheme="minorHAnsi"/>
                <w:i/>
              </w:rPr>
            </w:pPr>
          </w:p>
        </w:tc>
        <w:tc>
          <w:tcPr>
            <w:tcW w:w="1689" w:type="dxa"/>
            <w:shd w:val="clear" w:color="auto" w:fill="auto"/>
            <w:vAlign w:val="center"/>
          </w:tcPr>
          <w:p w14:paraId="6A9BA79F" w14:textId="77777777" w:rsidR="00BD6231" w:rsidRPr="00B95A73" w:rsidRDefault="00BD6231" w:rsidP="00E734C3">
            <w:pPr>
              <w:spacing w:after="0"/>
              <w:rPr>
                <w:rFonts w:asciiTheme="minorHAnsi" w:hAnsiTheme="minorHAnsi" w:cstheme="minorHAnsi"/>
                <w:i/>
              </w:rPr>
            </w:pPr>
          </w:p>
        </w:tc>
        <w:tc>
          <w:tcPr>
            <w:tcW w:w="1162" w:type="dxa"/>
            <w:shd w:val="clear" w:color="auto" w:fill="auto"/>
            <w:vAlign w:val="center"/>
          </w:tcPr>
          <w:p w14:paraId="707A5D9E" w14:textId="77777777" w:rsidR="00BD6231" w:rsidRPr="00B95A73" w:rsidRDefault="00BD6231" w:rsidP="00E734C3">
            <w:pPr>
              <w:spacing w:after="0"/>
              <w:rPr>
                <w:rFonts w:asciiTheme="minorHAnsi" w:hAnsiTheme="minorHAnsi" w:cstheme="minorHAnsi"/>
                <w:i/>
              </w:rPr>
            </w:pPr>
          </w:p>
        </w:tc>
      </w:tr>
      <w:tr w:rsidR="0010298B" w:rsidRPr="00B95A73" w14:paraId="34AD51E3" w14:textId="77777777" w:rsidTr="00BB27B3">
        <w:tc>
          <w:tcPr>
            <w:tcW w:w="2122" w:type="dxa"/>
            <w:shd w:val="clear" w:color="auto" w:fill="auto"/>
            <w:vAlign w:val="center"/>
          </w:tcPr>
          <w:p w14:paraId="72A18689" w14:textId="77777777" w:rsidR="00BD6231" w:rsidRPr="00B95A73" w:rsidRDefault="00BD6231" w:rsidP="00E734C3">
            <w:pPr>
              <w:spacing w:after="0"/>
              <w:jc w:val="left"/>
              <w:rPr>
                <w:rFonts w:asciiTheme="minorHAnsi" w:hAnsiTheme="minorHAnsi" w:cstheme="minorHAnsi"/>
                <w:b/>
                <w:i/>
              </w:rPr>
            </w:pPr>
            <w:r w:rsidRPr="00B95A73">
              <w:rPr>
                <w:rFonts w:asciiTheme="minorHAnsi" w:hAnsiTheme="minorHAnsi" w:cstheme="minorHAnsi"/>
                <w:b/>
                <w:i/>
              </w:rPr>
              <w:t>Project Review (Project Board)</w:t>
            </w:r>
          </w:p>
        </w:tc>
        <w:tc>
          <w:tcPr>
            <w:tcW w:w="4961" w:type="dxa"/>
            <w:shd w:val="clear" w:color="auto" w:fill="auto"/>
            <w:vAlign w:val="center"/>
          </w:tcPr>
          <w:p w14:paraId="39B32411" w14:textId="77777777" w:rsidR="00BD6231" w:rsidRPr="00B95A73" w:rsidRDefault="00BD6231" w:rsidP="00E734C3">
            <w:pPr>
              <w:spacing w:after="0"/>
              <w:rPr>
                <w:rFonts w:asciiTheme="minorHAnsi" w:hAnsiTheme="minorHAnsi" w:cstheme="minorHAnsi"/>
                <w:i/>
              </w:rPr>
            </w:pPr>
            <w:r w:rsidRPr="00B95A73">
              <w:rPr>
                <w:rFonts w:asciiTheme="minorHAnsi" w:hAnsiTheme="minorHAnsi" w:cstheme="minorHAnsi"/>
                <w:i/>
                <w:szCs w:val="22"/>
                <w:lang w:val="en-US"/>
              </w:rPr>
              <w:t xml:space="preserve">The project’s governance mechanism (i.e., project board) will hold regular project reviews to assess the performance of the project and review the Multi-Year Work Plan to ensure realistic budgeting over the life of the project. </w:t>
            </w:r>
            <w:r w:rsidRPr="00B95A73">
              <w:rPr>
                <w:rFonts w:asciiTheme="minorHAnsi" w:hAnsiTheme="minorHAnsi" w:cstheme="minorHAnsi"/>
                <w:i/>
                <w:szCs w:val="22"/>
              </w:rPr>
              <w:t>In the project’s final year, the Project Board shall hold an end-of project review to capture lessons learned and discuss opportunities for scaling up and to socialize project results and lessons learned with relevant audiences.</w:t>
            </w:r>
          </w:p>
        </w:tc>
        <w:tc>
          <w:tcPr>
            <w:tcW w:w="2410" w:type="dxa"/>
            <w:shd w:val="clear" w:color="auto" w:fill="auto"/>
            <w:vAlign w:val="center"/>
          </w:tcPr>
          <w:p w14:paraId="287B620A" w14:textId="77777777" w:rsidR="00BD6231" w:rsidRPr="00B95A73" w:rsidRDefault="00BD6231" w:rsidP="00E734C3">
            <w:pPr>
              <w:spacing w:after="0"/>
              <w:jc w:val="center"/>
              <w:rPr>
                <w:rFonts w:asciiTheme="minorHAnsi" w:hAnsiTheme="minorHAnsi" w:cstheme="minorHAnsi"/>
                <w:i/>
              </w:rPr>
            </w:pPr>
            <w:r w:rsidRPr="00B95A73">
              <w:rPr>
                <w:rFonts w:asciiTheme="minorHAnsi" w:hAnsiTheme="minorHAnsi" w:cstheme="minorHAnsi"/>
                <w:i/>
              </w:rPr>
              <w:t>Specify frequency (i.e., at least annually)</w:t>
            </w:r>
          </w:p>
        </w:tc>
        <w:tc>
          <w:tcPr>
            <w:tcW w:w="2756" w:type="dxa"/>
            <w:shd w:val="clear" w:color="auto" w:fill="auto"/>
            <w:vAlign w:val="center"/>
          </w:tcPr>
          <w:p w14:paraId="206CE683" w14:textId="77777777" w:rsidR="00BD6231" w:rsidRPr="00B95A73" w:rsidRDefault="00BD6231" w:rsidP="00E734C3">
            <w:pPr>
              <w:jc w:val="left"/>
              <w:rPr>
                <w:rFonts w:asciiTheme="minorHAnsi" w:hAnsiTheme="minorHAnsi" w:cstheme="minorHAnsi"/>
                <w:b/>
                <w:i/>
                <w:szCs w:val="22"/>
              </w:rPr>
            </w:pPr>
            <w:r w:rsidRPr="00B95A73">
              <w:rPr>
                <w:rFonts w:asciiTheme="minorHAnsi" w:hAnsiTheme="minorHAnsi" w:cstheme="minorHAnsi"/>
                <w:i/>
                <w:szCs w:val="22"/>
                <w:lang w:val="en-US"/>
              </w:rPr>
              <w:t xml:space="preserve">Any quality concerns or slower than expected progress should be discussed by the project board and management actions agreed to address the issues identified. </w:t>
            </w:r>
          </w:p>
        </w:tc>
        <w:tc>
          <w:tcPr>
            <w:tcW w:w="1689" w:type="dxa"/>
            <w:shd w:val="clear" w:color="auto" w:fill="auto"/>
            <w:vAlign w:val="center"/>
          </w:tcPr>
          <w:p w14:paraId="0CD3F101" w14:textId="77777777" w:rsidR="00BD6231" w:rsidRPr="00B95A73" w:rsidRDefault="00BD6231" w:rsidP="00E734C3">
            <w:pPr>
              <w:spacing w:after="0"/>
              <w:rPr>
                <w:rFonts w:asciiTheme="minorHAnsi" w:hAnsiTheme="minorHAnsi" w:cstheme="minorHAnsi"/>
                <w:i/>
              </w:rPr>
            </w:pPr>
          </w:p>
        </w:tc>
        <w:tc>
          <w:tcPr>
            <w:tcW w:w="1162" w:type="dxa"/>
            <w:shd w:val="clear" w:color="auto" w:fill="auto"/>
            <w:vAlign w:val="center"/>
          </w:tcPr>
          <w:p w14:paraId="39D17CCB" w14:textId="77777777" w:rsidR="00BD6231" w:rsidRPr="00B95A73" w:rsidRDefault="00BD6231" w:rsidP="00E734C3">
            <w:pPr>
              <w:spacing w:after="0"/>
              <w:rPr>
                <w:rFonts w:asciiTheme="minorHAnsi" w:hAnsiTheme="minorHAnsi" w:cstheme="minorHAnsi"/>
                <w:i/>
              </w:rPr>
            </w:pPr>
          </w:p>
        </w:tc>
      </w:tr>
    </w:tbl>
    <w:p w14:paraId="782B38A5" w14:textId="77777777" w:rsidR="00BD6231" w:rsidRPr="00B95A73" w:rsidRDefault="00BD6231" w:rsidP="00BD6231">
      <w:pPr>
        <w:rPr>
          <w:rFonts w:asciiTheme="minorHAnsi" w:hAnsiTheme="minorHAnsi" w:cstheme="minorHAnsi"/>
          <w:i/>
        </w:rPr>
      </w:pPr>
    </w:p>
    <w:p w14:paraId="05ED8182" w14:textId="3D1BC583" w:rsidR="00BD6231" w:rsidRPr="00B95A73" w:rsidRDefault="00BD6231" w:rsidP="00BD6231">
      <w:pPr>
        <w:rPr>
          <w:rFonts w:asciiTheme="minorHAnsi" w:hAnsiTheme="minorHAnsi" w:cstheme="minorHAnsi"/>
          <w:b/>
          <w:i/>
          <w:sz w:val="24"/>
        </w:rPr>
      </w:pPr>
      <w:r w:rsidRPr="00B95A73">
        <w:rPr>
          <w:rFonts w:asciiTheme="minorHAnsi" w:hAnsiTheme="minorHAnsi" w:cstheme="minorHAnsi"/>
          <w:b/>
          <w:i/>
          <w:sz w:val="24"/>
        </w:rPr>
        <w:t>Evaluation Plan</w:t>
      </w:r>
    </w:p>
    <w:p w14:paraId="6D74F5E0" w14:textId="77777777" w:rsidR="007F71BE" w:rsidRPr="00B95A73" w:rsidRDefault="007F71BE" w:rsidP="00BD6231">
      <w:pPr>
        <w:rPr>
          <w:rFonts w:asciiTheme="minorHAnsi" w:hAnsiTheme="minorHAnsi" w:cstheme="minorHAnsi"/>
          <w:b/>
          <w:i/>
          <w:sz w:val="24"/>
        </w:rPr>
      </w:pPr>
    </w:p>
    <w:p w14:paraId="2C8FF01A" w14:textId="651FAB9A" w:rsidR="007F71BE" w:rsidRPr="00B95A73" w:rsidRDefault="007F71BE" w:rsidP="00BD6231">
      <w:pPr>
        <w:rPr>
          <w:rFonts w:asciiTheme="minorHAnsi" w:hAnsiTheme="minorHAnsi" w:cstheme="minorHAnsi"/>
          <w:b/>
          <w:i/>
          <w:sz w:val="24"/>
        </w:rPr>
      </w:pPr>
      <w:r w:rsidRPr="00B95A73">
        <w:rPr>
          <w:rFonts w:asciiTheme="minorHAnsi" w:hAnsiTheme="minorHAnsi" w:cstheme="minorHAnsi"/>
          <w:sz w:val="20"/>
          <w:szCs w:val="20"/>
        </w:rPr>
        <w:t>External evaluation of the Project has not been envisaged. The Project will undertake a final participatory review to assess the results and effects, as well as to define the forward-looking vision.</w:t>
      </w:r>
    </w:p>
    <w:p w14:paraId="001F4322" w14:textId="77777777" w:rsidR="00BD6231" w:rsidRPr="00B95A73" w:rsidRDefault="00BD6231" w:rsidP="00BD6231">
      <w:pPr>
        <w:rPr>
          <w:rFonts w:asciiTheme="minorHAnsi" w:hAnsiTheme="minorHAnsi" w:cstheme="minorHAnsi"/>
          <w:i/>
        </w:rPr>
        <w:sectPr w:rsidR="00BD6231" w:rsidRPr="00B95A73" w:rsidSect="00E734C3">
          <w:pgSz w:w="16838" w:h="11906" w:orient="landscape" w:code="9"/>
          <w:pgMar w:top="1152" w:right="864" w:bottom="1152" w:left="864" w:header="720" w:footer="432" w:gutter="0"/>
          <w:cols w:space="708"/>
          <w:titlePg/>
          <w:docGrid w:linePitch="360"/>
        </w:sectPr>
      </w:pPr>
    </w:p>
    <w:p w14:paraId="4A5F29DF" w14:textId="4C06D60C" w:rsidR="00BD6231" w:rsidRPr="00B95A73" w:rsidRDefault="00BD6231" w:rsidP="00BD6231">
      <w:pPr>
        <w:pStyle w:val="Heading1"/>
        <w:spacing w:after="120"/>
        <w:rPr>
          <w:rFonts w:asciiTheme="minorHAnsi" w:hAnsiTheme="minorHAnsi" w:cstheme="minorHAnsi"/>
          <w:i/>
        </w:rPr>
      </w:pPr>
      <w:bookmarkStart w:id="43" w:name="_Toc34135718"/>
      <w:bookmarkStart w:id="44" w:name="_Toc29992679"/>
      <w:bookmarkStart w:id="45" w:name="_Toc29992764"/>
      <w:bookmarkStart w:id="46" w:name="_Toc29992795"/>
      <w:r w:rsidRPr="00B95A73">
        <w:rPr>
          <w:rFonts w:asciiTheme="minorHAnsi" w:hAnsiTheme="minorHAnsi" w:cstheme="minorHAnsi"/>
          <w:i/>
        </w:rPr>
        <w:lastRenderedPageBreak/>
        <w:t>Multi-Year Work Plan</w:t>
      </w:r>
      <w:bookmarkEnd w:id="43"/>
      <w:r w:rsidRPr="00B95A73">
        <w:rPr>
          <w:rFonts w:asciiTheme="minorHAnsi" w:hAnsiTheme="minorHAnsi" w:cstheme="minorHAnsi"/>
          <w:i/>
        </w:rPr>
        <w:t xml:space="preserve"> </w:t>
      </w:r>
      <w:bookmarkEnd w:id="44"/>
      <w:bookmarkEnd w:id="45"/>
      <w:bookmarkEnd w:id="46"/>
    </w:p>
    <w:p w14:paraId="3FD62488" w14:textId="70DBFCC4" w:rsidR="00BD6231" w:rsidRPr="00B95A73" w:rsidRDefault="00BD6231" w:rsidP="00BD6231">
      <w:pPr>
        <w:rPr>
          <w:rFonts w:asciiTheme="minorHAnsi" w:hAnsiTheme="minorHAnsi" w:cstheme="minorHAnsi"/>
          <w:i/>
        </w:rPr>
      </w:pPr>
    </w:p>
    <w:tbl>
      <w:tblPr>
        <w:tblW w:w="5000" w:type="pct"/>
        <w:tblLook w:val="04A0" w:firstRow="1" w:lastRow="0" w:firstColumn="1" w:lastColumn="0" w:noHBand="0" w:noVBand="1"/>
      </w:tblPr>
      <w:tblGrid>
        <w:gridCol w:w="1956"/>
        <w:gridCol w:w="1841"/>
        <w:gridCol w:w="3825"/>
        <w:gridCol w:w="1081"/>
        <w:gridCol w:w="1118"/>
        <w:gridCol w:w="1119"/>
        <w:gridCol w:w="1220"/>
        <w:gridCol w:w="944"/>
        <w:gridCol w:w="968"/>
        <w:gridCol w:w="1004"/>
      </w:tblGrid>
      <w:tr w:rsidR="00EC713C" w:rsidRPr="00EC713C" w14:paraId="11163F27" w14:textId="77777777" w:rsidTr="00450936">
        <w:trPr>
          <w:trHeight w:val="300"/>
        </w:trPr>
        <w:tc>
          <w:tcPr>
            <w:tcW w:w="653" w:type="pct"/>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4604E445" w14:textId="77777777" w:rsidR="00EC713C" w:rsidRPr="00EC713C" w:rsidRDefault="00EC713C" w:rsidP="00EC713C">
            <w:pPr>
              <w:spacing w:after="0"/>
              <w:jc w:val="center"/>
              <w:rPr>
                <w:rFonts w:ascii="Calibri" w:hAnsi="Calibri" w:cs="Calibri"/>
                <w:b/>
                <w:bCs/>
                <w:i/>
                <w:iCs/>
                <w:color w:val="000000"/>
                <w:sz w:val="18"/>
                <w:szCs w:val="18"/>
                <w:lang w:val="en-US"/>
              </w:rPr>
            </w:pPr>
            <w:r w:rsidRPr="00EC713C">
              <w:rPr>
                <w:rFonts w:ascii="Calibri" w:hAnsi="Calibri" w:cs="Calibri"/>
                <w:b/>
                <w:bCs/>
                <w:i/>
                <w:iCs/>
                <w:color w:val="000000"/>
                <w:sz w:val="18"/>
                <w:szCs w:val="18"/>
                <w:lang w:val="en-US"/>
              </w:rPr>
              <w:t>EXPECTED OUTPUT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44B60F05" w14:textId="77777777" w:rsidR="00EC713C" w:rsidRPr="00EC713C" w:rsidRDefault="00EC713C" w:rsidP="00EC713C">
            <w:pPr>
              <w:spacing w:after="0"/>
              <w:jc w:val="center"/>
              <w:rPr>
                <w:rFonts w:ascii="Calibri" w:hAnsi="Calibri" w:cs="Calibri"/>
                <w:b/>
                <w:bCs/>
                <w:i/>
                <w:iCs/>
                <w:color w:val="000000"/>
                <w:sz w:val="18"/>
                <w:szCs w:val="18"/>
                <w:lang w:val="en-US"/>
              </w:rPr>
            </w:pPr>
            <w:r w:rsidRPr="00EC713C">
              <w:rPr>
                <w:rFonts w:ascii="Calibri" w:hAnsi="Calibri" w:cs="Calibri"/>
                <w:b/>
                <w:bCs/>
                <w:i/>
                <w:iCs/>
                <w:color w:val="000000"/>
                <w:sz w:val="18"/>
                <w:szCs w:val="18"/>
                <w:lang w:val="en-US"/>
              </w:rPr>
              <w:t>ACTIVITIES</w:t>
            </w:r>
          </w:p>
        </w:tc>
        <w:tc>
          <w:tcPr>
            <w:tcW w:w="1273" w:type="pct"/>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176B187F" w14:textId="77777777" w:rsidR="00EC713C" w:rsidRPr="00EC713C" w:rsidRDefault="00EC713C" w:rsidP="00EC713C">
            <w:pPr>
              <w:spacing w:after="0"/>
              <w:jc w:val="center"/>
              <w:rPr>
                <w:rFonts w:ascii="Calibri" w:hAnsi="Calibri" w:cs="Calibri"/>
                <w:b/>
                <w:bCs/>
                <w:i/>
                <w:iCs/>
                <w:color w:val="000000"/>
                <w:sz w:val="18"/>
                <w:szCs w:val="18"/>
                <w:lang w:val="en-US"/>
              </w:rPr>
            </w:pPr>
            <w:r w:rsidRPr="00EC713C">
              <w:rPr>
                <w:rFonts w:ascii="Calibri" w:hAnsi="Calibri" w:cs="Calibri"/>
                <w:b/>
                <w:bCs/>
                <w:i/>
                <w:iCs/>
                <w:color w:val="000000"/>
                <w:sz w:val="18"/>
                <w:szCs w:val="18"/>
                <w:lang w:val="en-US"/>
              </w:rPr>
              <w:t>PLANNED SUB-ACTIVITIES</w:t>
            </w:r>
          </w:p>
        </w:tc>
        <w:tc>
          <w:tcPr>
            <w:tcW w:w="1107" w:type="pct"/>
            <w:gridSpan w:val="3"/>
            <w:tcBorders>
              <w:top w:val="single" w:sz="4" w:space="0" w:color="auto"/>
              <w:left w:val="nil"/>
              <w:bottom w:val="single" w:sz="4" w:space="0" w:color="auto"/>
              <w:right w:val="single" w:sz="4" w:space="0" w:color="auto"/>
            </w:tcBorders>
            <w:shd w:val="clear" w:color="000000" w:fill="FFFF99"/>
            <w:vAlign w:val="center"/>
            <w:hideMark/>
          </w:tcPr>
          <w:p w14:paraId="02978646" w14:textId="77777777" w:rsidR="00EC713C" w:rsidRPr="00EC713C" w:rsidRDefault="00EC713C" w:rsidP="00EC713C">
            <w:pPr>
              <w:spacing w:after="0"/>
              <w:jc w:val="center"/>
              <w:rPr>
                <w:rFonts w:ascii="Calibri" w:hAnsi="Calibri" w:cs="Calibri"/>
                <w:b/>
                <w:bCs/>
                <w:i/>
                <w:iCs/>
                <w:color w:val="000000"/>
                <w:sz w:val="18"/>
                <w:szCs w:val="18"/>
                <w:lang w:val="en-US"/>
              </w:rPr>
            </w:pPr>
            <w:r w:rsidRPr="00EC713C">
              <w:rPr>
                <w:rFonts w:ascii="Calibri" w:hAnsi="Calibri" w:cs="Calibri"/>
                <w:b/>
                <w:bCs/>
                <w:i/>
                <w:iCs/>
                <w:color w:val="000000"/>
                <w:sz w:val="18"/>
                <w:szCs w:val="18"/>
                <w:lang w:val="en-US"/>
              </w:rPr>
              <w:t>Planned Budget by Year</w:t>
            </w:r>
          </w:p>
        </w:tc>
        <w:tc>
          <w:tcPr>
            <w:tcW w:w="389" w:type="pct"/>
            <w:vMerge w:val="restart"/>
            <w:tcBorders>
              <w:top w:val="single" w:sz="4" w:space="0" w:color="auto"/>
              <w:left w:val="single" w:sz="4" w:space="0" w:color="auto"/>
              <w:bottom w:val="single" w:sz="4" w:space="0" w:color="auto"/>
              <w:right w:val="single" w:sz="4" w:space="0" w:color="auto"/>
            </w:tcBorders>
            <w:shd w:val="clear" w:color="000000" w:fill="FFFF99"/>
            <w:vAlign w:val="center"/>
            <w:hideMark/>
          </w:tcPr>
          <w:p w14:paraId="0A06DF82" w14:textId="77777777" w:rsidR="00EC713C" w:rsidRPr="00EC713C" w:rsidRDefault="00EC713C" w:rsidP="00EC713C">
            <w:pPr>
              <w:spacing w:after="0"/>
              <w:jc w:val="center"/>
              <w:rPr>
                <w:rFonts w:ascii="Calibri" w:hAnsi="Calibri" w:cs="Calibri"/>
                <w:b/>
                <w:bCs/>
                <w:i/>
                <w:iCs/>
                <w:color w:val="000000"/>
                <w:sz w:val="18"/>
                <w:szCs w:val="18"/>
                <w:lang w:val="en-US"/>
              </w:rPr>
            </w:pPr>
            <w:r w:rsidRPr="00EC713C">
              <w:rPr>
                <w:rFonts w:ascii="Calibri" w:hAnsi="Calibri" w:cs="Calibri"/>
                <w:b/>
                <w:bCs/>
                <w:i/>
                <w:iCs/>
                <w:color w:val="000000"/>
                <w:sz w:val="18"/>
                <w:szCs w:val="18"/>
                <w:lang w:val="en-US"/>
              </w:rPr>
              <w:t>RESPONSIBLE PARTY</w:t>
            </w:r>
          </w:p>
        </w:tc>
        <w:tc>
          <w:tcPr>
            <w:tcW w:w="962" w:type="pct"/>
            <w:gridSpan w:val="3"/>
            <w:tcBorders>
              <w:top w:val="single" w:sz="4" w:space="0" w:color="auto"/>
              <w:left w:val="nil"/>
              <w:bottom w:val="single" w:sz="4" w:space="0" w:color="auto"/>
              <w:right w:val="single" w:sz="4" w:space="0" w:color="auto"/>
            </w:tcBorders>
            <w:shd w:val="clear" w:color="000000" w:fill="FFFF99"/>
            <w:vAlign w:val="center"/>
            <w:hideMark/>
          </w:tcPr>
          <w:p w14:paraId="44B93AEC" w14:textId="77777777" w:rsidR="00EC713C" w:rsidRPr="00EC713C" w:rsidRDefault="00EC713C" w:rsidP="00EC713C">
            <w:pPr>
              <w:spacing w:after="0"/>
              <w:jc w:val="center"/>
              <w:rPr>
                <w:rFonts w:ascii="Calibri" w:hAnsi="Calibri" w:cs="Calibri"/>
                <w:b/>
                <w:bCs/>
                <w:i/>
                <w:iCs/>
                <w:color w:val="000000"/>
                <w:sz w:val="18"/>
                <w:szCs w:val="18"/>
                <w:lang w:val="en-US"/>
              </w:rPr>
            </w:pPr>
            <w:r w:rsidRPr="00EC713C">
              <w:rPr>
                <w:rFonts w:ascii="Calibri" w:hAnsi="Calibri" w:cs="Calibri"/>
                <w:b/>
                <w:bCs/>
                <w:i/>
                <w:iCs/>
                <w:color w:val="000000"/>
                <w:sz w:val="18"/>
                <w:szCs w:val="18"/>
                <w:lang w:val="en-US"/>
              </w:rPr>
              <w:t>PLANNED BUDGET</w:t>
            </w:r>
          </w:p>
        </w:tc>
      </w:tr>
      <w:tr w:rsidR="00EC713C" w:rsidRPr="00EC713C" w14:paraId="7E29541A" w14:textId="77777777" w:rsidTr="00450936">
        <w:trPr>
          <w:trHeight w:val="433"/>
        </w:trPr>
        <w:tc>
          <w:tcPr>
            <w:tcW w:w="653" w:type="pct"/>
            <w:vMerge/>
            <w:tcBorders>
              <w:top w:val="single" w:sz="4" w:space="0" w:color="auto"/>
              <w:left w:val="single" w:sz="4" w:space="0" w:color="auto"/>
              <w:bottom w:val="single" w:sz="4" w:space="0" w:color="auto"/>
              <w:right w:val="single" w:sz="4" w:space="0" w:color="auto"/>
            </w:tcBorders>
            <w:vAlign w:val="center"/>
            <w:hideMark/>
          </w:tcPr>
          <w:p w14:paraId="1D81740A" w14:textId="77777777" w:rsidR="00EC713C" w:rsidRPr="00EC713C" w:rsidRDefault="00EC713C" w:rsidP="00EC713C">
            <w:pPr>
              <w:spacing w:after="0"/>
              <w:jc w:val="left"/>
              <w:rPr>
                <w:rFonts w:ascii="Calibri" w:hAnsi="Calibri" w:cs="Calibri"/>
                <w:b/>
                <w:bCs/>
                <w:i/>
                <w:iCs/>
                <w:color w:val="000000"/>
                <w:sz w:val="18"/>
                <w:szCs w:val="18"/>
                <w:lang w:val="en-US"/>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A4D784E" w14:textId="77777777" w:rsidR="00EC713C" w:rsidRPr="00EC713C" w:rsidRDefault="00EC713C" w:rsidP="00EC713C">
            <w:pPr>
              <w:spacing w:after="0"/>
              <w:jc w:val="left"/>
              <w:rPr>
                <w:rFonts w:ascii="Calibri" w:hAnsi="Calibri" w:cs="Calibri"/>
                <w:b/>
                <w:bCs/>
                <w:i/>
                <w:iCs/>
                <w:color w:val="000000"/>
                <w:sz w:val="18"/>
                <w:szCs w:val="18"/>
                <w:lang w:val="en-US"/>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14:paraId="590D058D" w14:textId="77777777" w:rsidR="00EC713C" w:rsidRPr="00EC713C" w:rsidRDefault="00EC713C" w:rsidP="00EC713C">
            <w:pPr>
              <w:spacing w:after="0"/>
              <w:jc w:val="left"/>
              <w:rPr>
                <w:rFonts w:ascii="Calibri" w:hAnsi="Calibri" w:cs="Calibri"/>
                <w:b/>
                <w:bCs/>
                <w:i/>
                <w:iCs/>
                <w:color w:val="000000"/>
                <w:sz w:val="18"/>
                <w:szCs w:val="18"/>
                <w:lang w:val="en-US"/>
              </w:rPr>
            </w:pPr>
          </w:p>
        </w:tc>
        <w:tc>
          <w:tcPr>
            <w:tcW w:w="357" w:type="pct"/>
            <w:vMerge w:val="restart"/>
            <w:tcBorders>
              <w:top w:val="nil"/>
              <w:left w:val="single" w:sz="4" w:space="0" w:color="auto"/>
              <w:bottom w:val="single" w:sz="4" w:space="0" w:color="auto"/>
              <w:right w:val="single" w:sz="4" w:space="0" w:color="auto"/>
            </w:tcBorders>
            <w:shd w:val="clear" w:color="000000" w:fill="FFFF99"/>
            <w:vAlign w:val="center"/>
            <w:hideMark/>
          </w:tcPr>
          <w:p w14:paraId="639ADB6C" w14:textId="77777777" w:rsidR="00EC713C" w:rsidRPr="00EC713C" w:rsidRDefault="00EC713C" w:rsidP="00EC713C">
            <w:pPr>
              <w:spacing w:after="0"/>
              <w:jc w:val="center"/>
              <w:rPr>
                <w:rFonts w:ascii="Calibri" w:hAnsi="Calibri" w:cs="Calibri"/>
                <w:b/>
                <w:bCs/>
                <w:i/>
                <w:iCs/>
                <w:color w:val="000000"/>
                <w:sz w:val="16"/>
                <w:szCs w:val="16"/>
                <w:lang w:val="en-US"/>
              </w:rPr>
            </w:pPr>
            <w:r w:rsidRPr="00EC713C">
              <w:rPr>
                <w:rFonts w:ascii="Calibri" w:hAnsi="Calibri" w:cs="Calibri"/>
                <w:b/>
                <w:bCs/>
                <w:i/>
                <w:iCs/>
                <w:color w:val="000000"/>
                <w:sz w:val="16"/>
                <w:szCs w:val="16"/>
                <w:lang w:val="en-US"/>
              </w:rPr>
              <w:t>Y1</w:t>
            </w:r>
          </w:p>
        </w:tc>
        <w:tc>
          <w:tcPr>
            <w:tcW w:w="375" w:type="pct"/>
            <w:vMerge w:val="restart"/>
            <w:tcBorders>
              <w:top w:val="nil"/>
              <w:left w:val="single" w:sz="4" w:space="0" w:color="auto"/>
              <w:bottom w:val="single" w:sz="4" w:space="0" w:color="auto"/>
              <w:right w:val="single" w:sz="4" w:space="0" w:color="auto"/>
            </w:tcBorders>
            <w:shd w:val="clear" w:color="000000" w:fill="FFFF99"/>
            <w:vAlign w:val="center"/>
            <w:hideMark/>
          </w:tcPr>
          <w:p w14:paraId="46E098F9" w14:textId="77777777" w:rsidR="00EC713C" w:rsidRPr="00EC713C" w:rsidRDefault="00EC713C" w:rsidP="00EC713C">
            <w:pPr>
              <w:spacing w:after="0"/>
              <w:jc w:val="center"/>
              <w:rPr>
                <w:rFonts w:ascii="Calibri" w:hAnsi="Calibri" w:cs="Calibri"/>
                <w:b/>
                <w:bCs/>
                <w:i/>
                <w:iCs/>
                <w:color w:val="000000"/>
                <w:sz w:val="16"/>
                <w:szCs w:val="16"/>
                <w:lang w:val="en-US"/>
              </w:rPr>
            </w:pPr>
            <w:r w:rsidRPr="00EC713C">
              <w:rPr>
                <w:rFonts w:ascii="Calibri" w:hAnsi="Calibri" w:cs="Calibri"/>
                <w:b/>
                <w:bCs/>
                <w:i/>
                <w:iCs/>
                <w:color w:val="000000"/>
                <w:sz w:val="16"/>
                <w:szCs w:val="16"/>
                <w:lang w:val="en-US"/>
              </w:rPr>
              <w:t>Y2</w:t>
            </w:r>
          </w:p>
        </w:tc>
        <w:tc>
          <w:tcPr>
            <w:tcW w:w="375" w:type="pct"/>
            <w:vMerge w:val="restart"/>
            <w:tcBorders>
              <w:top w:val="nil"/>
              <w:left w:val="single" w:sz="4" w:space="0" w:color="auto"/>
              <w:bottom w:val="single" w:sz="4" w:space="0" w:color="auto"/>
              <w:right w:val="single" w:sz="4" w:space="0" w:color="auto"/>
            </w:tcBorders>
            <w:shd w:val="clear" w:color="000000" w:fill="FFFF99"/>
            <w:vAlign w:val="center"/>
            <w:hideMark/>
          </w:tcPr>
          <w:p w14:paraId="31596106" w14:textId="77777777" w:rsidR="00EC713C" w:rsidRPr="00EC713C" w:rsidRDefault="00EC713C" w:rsidP="00EC713C">
            <w:pPr>
              <w:spacing w:after="0"/>
              <w:jc w:val="center"/>
              <w:rPr>
                <w:rFonts w:ascii="Calibri" w:hAnsi="Calibri" w:cs="Calibri"/>
                <w:b/>
                <w:bCs/>
                <w:i/>
                <w:iCs/>
                <w:color w:val="000000"/>
                <w:sz w:val="16"/>
                <w:szCs w:val="16"/>
                <w:lang w:val="en-US"/>
              </w:rPr>
            </w:pPr>
            <w:r w:rsidRPr="00EC713C">
              <w:rPr>
                <w:rFonts w:ascii="Calibri" w:hAnsi="Calibri" w:cs="Calibri"/>
                <w:b/>
                <w:bCs/>
                <w:i/>
                <w:iCs/>
                <w:color w:val="000000"/>
                <w:sz w:val="16"/>
                <w:szCs w:val="16"/>
                <w:lang w:val="en-US"/>
              </w:rPr>
              <w:t>Y3</w:t>
            </w:r>
          </w:p>
        </w:tc>
        <w:tc>
          <w:tcPr>
            <w:tcW w:w="389" w:type="pct"/>
            <w:vMerge/>
            <w:tcBorders>
              <w:top w:val="nil"/>
              <w:left w:val="single" w:sz="4" w:space="0" w:color="auto"/>
              <w:bottom w:val="single" w:sz="4" w:space="0" w:color="auto"/>
              <w:right w:val="single" w:sz="4" w:space="0" w:color="auto"/>
            </w:tcBorders>
            <w:vAlign w:val="center"/>
            <w:hideMark/>
          </w:tcPr>
          <w:p w14:paraId="4CEBF17B" w14:textId="77777777" w:rsidR="00EC713C" w:rsidRPr="00EC713C" w:rsidRDefault="00EC713C" w:rsidP="00EC713C">
            <w:pPr>
              <w:spacing w:after="0"/>
              <w:jc w:val="left"/>
              <w:rPr>
                <w:rFonts w:ascii="Calibri" w:hAnsi="Calibri" w:cs="Calibri"/>
                <w:b/>
                <w:bCs/>
                <w:i/>
                <w:iCs/>
                <w:color w:val="000000"/>
                <w:sz w:val="18"/>
                <w:szCs w:val="18"/>
                <w:lang w:val="en-US"/>
              </w:rPr>
            </w:pPr>
          </w:p>
        </w:tc>
        <w:tc>
          <w:tcPr>
            <w:tcW w:w="317" w:type="pct"/>
            <w:vMerge w:val="restart"/>
            <w:tcBorders>
              <w:top w:val="nil"/>
              <w:left w:val="single" w:sz="4" w:space="0" w:color="auto"/>
              <w:bottom w:val="single" w:sz="4" w:space="0" w:color="auto"/>
              <w:right w:val="single" w:sz="4" w:space="0" w:color="auto"/>
            </w:tcBorders>
            <w:shd w:val="clear" w:color="000000" w:fill="FFFF99"/>
            <w:vAlign w:val="center"/>
            <w:hideMark/>
          </w:tcPr>
          <w:p w14:paraId="129BCE68" w14:textId="77777777" w:rsidR="00EC713C" w:rsidRPr="00EC713C" w:rsidRDefault="00EC713C" w:rsidP="00EC713C">
            <w:pPr>
              <w:spacing w:after="0"/>
              <w:jc w:val="center"/>
              <w:rPr>
                <w:rFonts w:ascii="Calibri" w:hAnsi="Calibri" w:cs="Calibri"/>
                <w:b/>
                <w:bCs/>
                <w:i/>
                <w:iCs/>
                <w:color w:val="000000"/>
                <w:sz w:val="16"/>
                <w:szCs w:val="16"/>
                <w:lang w:val="en-US"/>
              </w:rPr>
            </w:pPr>
            <w:r w:rsidRPr="00EC713C">
              <w:rPr>
                <w:rFonts w:ascii="Calibri" w:hAnsi="Calibri" w:cs="Calibri"/>
                <w:b/>
                <w:bCs/>
                <w:i/>
                <w:iCs/>
                <w:color w:val="000000"/>
                <w:sz w:val="16"/>
                <w:szCs w:val="16"/>
                <w:lang w:val="en-US"/>
              </w:rPr>
              <w:t>Funding Source</w:t>
            </w:r>
          </w:p>
        </w:tc>
        <w:tc>
          <w:tcPr>
            <w:tcW w:w="309" w:type="pct"/>
            <w:vMerge w:val="restart"/>
            <w:tcBorders>
              <w:top w:val="nil"/>
              <w:left w:val="single" w:sz="4" w:space="0" w:color="auto"/>
              <w:bottom w:val="single" w:sz="4" w:space="0" w:color="auto"/>
              <w:right w:val="single" w:sz="4" w:space="0" w:color="auto"/>
            </w:tcBorders>
            <w:shd w:val="clear" w:color="000000" w:fill="FFFF99"/>
            <w:vAlign w:val="center"/>
            <w:hideMark/>
          </w:tcPr>
          <w:p w14:paraId="7E4A33A2" w14:textId="77777777" w:rsidR="00EC713C" w:rsidRPr="00EC713C" w:rsidRDefault="00EC713C" w:rsidP="00EC713C">
            <w:pPr>
              <w:spacing w:after="0"/>
              <w:jc w:val="center"/>
              <w:rPr>
                <w:rFonts w:ascii="Calibri" w:hAnsi="Calibri" w:cs="Calibri"/>
                <w:b/>
                <w:bCs/>
                <w:i/>
                <w:iCs/>
                <w:color w:val="000000"/>
                <w:sz w:val="16"/>
                <w:szCs w:val="16"/>
                <w:lang w:val="en-US"/>
              </w:rPr>
            </w:pPr>
            <w:r w:rsidRPr="00EC713C">
              <w:rPr>
                <w:rFonts w:ascii="Calibri" w:hAnsi="Calibri" w:cs="Calibri"/>
                <w:b/>
                <w:bCs/>
                <w:i/>
                <w:iCs/>
                <w:color w:val="000000"/>
                <w:sz w:val="16"/>
                <w:szCs w:val="16"/>
                <w:lang w:val="en-US"/>
              </w:rPr>
              <w:t>Budget Description</w:t>
            </w:r>
          </w:p>
        </w:tc>
        <w:tc>
          <w:tcPr>
            <w:tcW w:w="337" w:type="pct"/>
            <w:vMerge w:val="restart"/>
            <w:tcBorders>
              <w:top w:val="nil"/>
              <w:left w:val="single" w:sz="4" w:space="0" w:color="auto"/>
              <w:bottom w:val="single" w:sz="4" w:space="0" w:color="auto"/>
              <w:right w:val="single" w:sz="4" w:space="0" w:color="auto"/>
            </w:tcBorders>
            <w:shd w:val="clear" w:color="000000" w:fill="FFFF99"/>
            <w:vAlign w:val="center"/>
            <w:hideMark/>
          </w:tcPr>
          <w:p w14:paraId="7FABD578" w14:textId="77777777" w:rsidR="00EC713C" w:rsidRPr="00EC713C" w:rsidRDefault="00EC713C" w:rsidP="00EC713C">
            <w:pPr>
              <w:spacing w:after="0"/>
              <w:jc w:val="center"/>
              <w:rPr>
                <w:rFonts w:ascii="Calibri" w:hAnsi="Calibri" w:cs="Calibri"/>
                <w:b/>
                <w:bCs/>
                <w:i/>
                <w:iCs/>
                <w:color w:val="000000"/>
                <w:sz w:val="16"/>
                <w:szCs w:val="16"/>
                <w:lang w:val="en-US"/>
              </w:rPr>
            </w:pPr>
            <w:r w:rsidRPr="00EC713C">
              <w:rPr>
                <w:rFonts w:ascii="Calibri" w:hAnsi="Calibri" w:cs="Calibri"/>
                <w:b/>
                <w:bCs/>
                <w:i/>
                <w:iCs/>
                <w:color w:val="000000"/>
                <w:sz w:val="16"/>
                <w:szCs w:val="16"/>
                <w:lang w:val="en-US"/>
              </w:rPr>
              <w:t>Amount</w:t>
            </w:r>
          </w:p>
        </w:tc>
      </w:tr>
      <w:tr w:rsidR="00EC713C" w:rsidRPr="00EC713C" w14:paraId="3C0CED97" w14:textId="77777777" w:rsidTr="00450936">
        <w:trPr>
          <w:trHeight w:val="433"/>
        </w:trPr>
        <w:tc>
          <w:tcPr>
            <w:tcW w:w="653" w:type="pct"/>
            <w:vMerge/>
            <w:tcBorders>
              <w:top w:val="single" w:sz="4" w:space="0" w:color="auto"/>
              <w:left w:val="single" w:sz="4" w:space="0" w:color="auto"/>
              <w:bottom w:val="single" w:sz="4" w:space="0" w:color="auto"/>
              <w:right w:val="single" w:sz="4" w:space="0" w:color="auto"/>
            </w:tcBorders>
            <w:vAlign w:val="center"/>
            <w:hideMark/>
          </w:tcPr>
          <w:p w14:paraId="128C5EDC" w14:textId="77777777" w:rsidR="00EC713C" w:rsidRPr="00EC713C" w:rsidRDefault="00EC713C" w:rsidP="00EC713C">
            <w:pPr>
              <w:spacing w:after="0"/>
              <w:jc w:val="left"/>
              <w:rPr>
                <w:rFonts w:ascii="Calibri" w:hAnsi="Calibri" w:cs="Calibri"/>
                <w:b/>
                <w:bCs/>
                <w:i/>
                <w:iCs/>
                <w:color w:val="000000"/>
                <w:sz w:val="18"/>
                <w:szCs w:val="18"/>
                <w:lang w:val="en-US"/>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E1FE9AD" w14:textId="77777777" w:rsidR="00EC713C" w:rsidRPr="00EC713C" w:rsidRDefault="00EC713C" w:rsidP="00EC713C">
            <w:pPr>
              <w:spacing w:after="0"/>
              <w:jc w:val="left"/>
              <w:rPr>
                <w:rFonts w:ascii="Calibri" w:hAnsi="Calibri" w:cs="Calibri"/>
                <w:b/>
                <w:bCs/>
                <w:i/>
                <w:iCs/>
                <w:color w:val="000000"/>
                <w:sz w:val="18"/>
                <w:szCs w:val="18"/>
                <w:lang w:val="en-US"/>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14:paraId="19545DD4" w14:textId="77777777" w:rsidR="00EC713C" w:rsidRPr="00EC713C" w:rsidRDefault="00EC713C" w:rsidP="00EC713C">
            <w:pPr>
              <w:spacing w:after="0"/>
              <w:jc w:val="left"/>
              <w:rPr>
                <w:rFonts w:ascii="Calibri" w:hAnsi="Calibri" w:cs="Calibri"/>
                <w:b/>
                <w:bCs/>
                <w:i/>
                <w:iCs/>
                <w:color w:val="000000"/>
                <w:sz w:val="18"/>
                <w:szCs w:val="18"/>
                <w:lang w:val="en-US"/>
              </w:rPr>
            </w:pPr>
          </w:p>
        </w:tc>
        <w:tc>
          <w:tcPr>
            <w:tcW w:w="357" w:type="pct"/>
            <w:vMerge/>
            <w:tcBorders>
              <w:top w:val="nil"/>
              <w:left w:val="single" w:sz="4" w:space="0" w:color="auto"/>
              <w:bottom w:val="single" w:sz="4" w:space="0" w:color="auto"/>
              <w:right w:val="single" w:sz="4" w:space="0" w:color="auto"/>
            </w:tcBorders>
            <w:vAlign w:val="center"/>
            <w:hideMark/>
          </w:tcPr>
          <w:p w14:paraId="54A04889" w14:textId="77777777" w:rsidR="00EC713C" w:rsidRPr="00EC713C" w:rsidRDefault="00EC713C" w:rsidP="00EC713C">
            <w:pPr>
              <w:spacing w:after="0"/>
              <w:jc w:val="left"/>
              <w:rPr>
                <w:rFonts w:ascii="Calibri" w:hAnsi="Calibri" w:cs="Calibri"/>
                <w:b/>
                <w:bCs/>
                <w:i/>
                <w:iCs/>
                <w:color w:val="000000"/>
                <w:sz w:val="16"/>
                <w:szCs w:val="16"/>
                <w:lang w:val="en-US"/>
              </w:rPr>
            </w:pPr>
          </w:p>
        </w:tc>
        <w:tc>
          <w:tcPr>
            <w:tcW w:w="375" w:type="pct"/>
            <w:vMerge/>
            <w:tcBorders>
              <w:top w:val="nil"/>
              <w:left w:val="single" w:sz="4" w:space="0" w:color="auto"/>
              <w:bottom w:val="single" w:sz="4" w:space="0" w:color="auto"/>
              <w:right w:val="single" w:sz="4" w:space="0" w:color="auto"/>
            </w:tcBorders>
            <w:vAlign w:val="center"/>
            <w:hideMark/>
          </w:tcPr>
          <w:p w14:paraId="240B844A" w14:textId="77777777" w:rsidR="00EC713C" w:rsidRPr="00EC713C" w:rsidRDefault="00EC713C" w:rsidP="00EC713C">
            <w:pPr>
              <w:spacing w:after="0"/>
              <w:jc w:val="left"/>
              <w:rPr>
                <w:rFonts w:ascii="Calibri" w:hAnsi="Calibri" w:cs="Calibri"/>
                <w:b/>
                <w:bCs/>
                <w:i/>
                <w:iCs/>
                <w:color w:val="000000"/>
                <w:sz w:val="16"/>
                <w:szCs w:val="16"/>
                <w:lang w:val="en-US"/>
              </w:rPr>
            </w:pPr>
          </w:p>
        </w:tc>
        <w:tc>
          <w:tcPr>
            <w:tcW w:w="375" w:type="pct"/>
            <w:vMerge/>
            <w:tcBorders>
              <w:top w:val="nil"/>
              <w:left w:val="single" w:sz="4" w:space="0" w:color="auto"/>
              <w:bottom w:val="single" w:sz="4" w:space="0" w:color="auto"/>
              <w:right w:val="single" w:sz="4" w:space="0" w:color="auto"/>
            </w:tcBorders>
            <w:vAlign w:val="center"/>
            <w:hideMark/>
          </w:tcPr>
          <w:p w14:paraId="68DEE086" w14:textId="77777777" w:rsidR="00EC713C" w:rsidRPr="00EC713C" w:rsidRDefault="00EC713C" w:rsidP="00EC713C">
            <w:pPr>
              <w:spacing w:after="0"/>
              <w:jc w:val="left"/>
              <w:rPr>
                <w:rFonts w:ascii="Calibri" w:hAnsi="Calibri" w:cs="Calibri"/>
                <w:b/>
                <w:bCs/>
                <w:i/>
                <w:iCs/>
                <w:color w:val="000000"/>
                <w:sz w:val="16"/>
                <w:szCs w:val="16"/>
                <w:lang w:val="en-US"/>
              </w:rPr>
            </w:pPr>
          </w:p>
        </w:tc>
        <w:tc>
          <w:tcPr>
            <w:tcW w:w="389" w:type="pct"/>
            <w:vMerge/>
            <w:tcBorders>
              <w:top w:val="nil"/>
              <w:left w:val="single" w:sz="4" w:space="0" w:color="auto"/>
              <w:bottom w:val="single" w:sz="4" w:space="0" w:color="auto"/>
              <w:right w:val="single" w:sz="4" w:space="0" w:color="auto"/>
            </w:tcBorders>
            <w:vAlign w:val="center"/>
            <w:hideMark/>
          </w:tcPr>
          <w:p w14:paraId="4958661F" w14:textId="77777777" w:rsidR="00EC713C" w:rsidRPr="00EC713C" w:rsidRDefault="00EC713C" w:rsidP="00EC713C">
            <w:pPr>
              <w:spacing w:after="0"/>
              <w:jc w:val="left"/>
              <w:rPr>
                <w:rFonts w:ascii="Calibri" w:hAnsi="Calibri" w:cs="Calibri"/>
                <w:b/>
                <w:bCs/>
                <w:i/>
                <w:iCs/>
                <w:color w:val="000000"/>
                <w:sz w:val="18"/>
                <w:szCs w:val="18"/>
                <w:lang w:val="en-US"/>
              </w:rPr>
            </w:pPr>
          </w:p>
        </w:tc>
        <w:tc>
          <w:tcPr>
            <w:tcW w:w="317" w:type="pct"/>
            <w:vMerge/>
            <w:tcBorders>
              <w:top w:val="nil"/>
              <w:left w:val="single" w:sz="4" w:space="0" w:color="auto"/>
              <w:bottom w:val="single" w:sz="4" w:space="0" w:color="auto"/>
              <w:right w:val="single" w:sz="4" w:space="0" w:color="auto"/>
            </w:tcBorders>
            <w:vAlign w:val="center"/>
            <w:hideMark/>
          </w:tcPr>
          <w:p w14:paraId="5F528D40" w14:textId="77777777" w:rsidR="00EC713C" w:rsidRPr="00EC713C" w:rsidRDefault="00EC713C" w:rsidP="00EC713C">
            <w:pPr>
              <w:spacing w:after="0"/>
              <w:jc w:val="left"/>
              <w:rPr>
                <w:rFonts w:ascii="Calibri" w:hAnsi="Calibri" w:cs="Calibri"/>
                <w:b/>
                <w:bCs/>
                <w:i/>
                <w:iCs/>
                <w:color w:val="000000"/>
                <w:sz w:val="16"/>
                <w:szCs w:val="16"/>
                <w:lang w:val="en-US"/>
              </w:rPr>
            </w:pPr>
          </w:p>
        </w:tc>
        <w:tc>
          <w:tcPr>
            <w:tcW w:w="309" w:type="pct"/>
            <w:vMerge/>
            <w:tcBorders>
              <w:top w:val="nil"/>
              <w:left w:val="single" w:sz="4" w:space="0" w:color="auto"/>
              <w:bottom w:val="single" w:sz="4" w:space="0" w:color="auto"/>
              <w:right w:val="single" w:sz="4" w:space="0" w:color="auto"/>
            </w:tcBorders>
            <w:vAlign w:val="center"/>
            <w:hideMark/>
          </w:tcPr>
          <w:p w14:paraId="7D01AFDB" w14:textId="77777777" w:rsidR="00EC713C" w:rsidRPr="00EC713C" w:rsidRDefault="00EC713C" w:rsidP="00EC713C">
            <w:pPr>
              <w:spacing w:after="0"/>
              <w:jc w:val="left"/>
              <w:rPr>
                <w:rFonts w:ascii="Calibri" w:hAnsi="Calibri" w:cs="Calibri"/>
                <w:b/>
                <w:bCs/>
                <w:i/>
                <w:iCs/>
                <w:color w:val="000000"/>
                <w:sz w:val="16"/>
                <w:szCs w:val="16"/>
                <w:lang w:val="en-US"/>
              </w:rPr>
            </w:pPr>
          </w:p>
        </w:tc>
        <w:tc>
          <w:tcPr>
            <w:tcW w:w="337" w:type="pct"/>
            <w:vMerge/>
            <w:tcBorders>
              <w:top w:val="nil"/>
              <w:left w:val="single" w:sz="4" w:space="0" w:color="auto"/>
              <w:bottom w:val="single" w:sz="4" w:space="0" w:color="auto"/>
              <w:right w:val="single" w:sz="4" w:space="0" w:color="auto"/>
            </w:tcBorders>
            <w:vAlign w:val="center"/>
            <w:hideMark/>
          </w:tcPr>
          <w:p w14:paraId="44C45C12" w14:textId="77777777" w:rsidR="00EC713C" w:rsidRPr="00EC713C" w:rsidRDefault="00EC713C" w:rsidP="00EC713C">
            <w:pPr>
              <w:spacing w:after="0"/>
              <w:jc w:val="left"/>
              <w:rPr>
                <w:rFonts w:ascii="Calibri" w:hAnsi="Calibri" w:cs="Calibri"/>
                <w:b/>
                <w:bCs/>
                <w:i/>
                <w:iCs/>
                <w:color w:val="000000"/>
                <w:sz w:val="16"/>
                <w:szCs w:val="16"/>
                <w:lang w:val="en-US"/>
              </w:rPr>
            </w:pPr>
          </w:p>
        </w:tc>
      </w:tr>
      <w:tr w:rsidR="00EC713C" w:rsidRPr="00EC713C" w14:paraId="1EB0DB7A" w14:textId="77777777" w:rsidTr="00450936">
        <w:trPr>
          <w:trHeight w:val="315"/>
        </w:trPr>
        <w:tc>
          <w:tcPr>
            <w:tcW w:w="653" w:type="pct"/>
            <w:vMerge w:val="restart"/>
            <w:tcBorders>
              <w:top w:val="nil"/>
              <w:left w:val="single" w:sz="4" w:space="0" w:color="auto"/>
              <w:bottom w:val="single" w:sz="4" w:space="0" w:color="000000"/>
              <w:right w:val="single" w:sz="4" w:space="0" w:color="auto"/>
            </w:tcBorders>
            <w:shd w:val="clear" w:color="auto" w:fill="auto"/>
            <w:vAlign w:val="center"/>
            <w:hideMark/>
          </w:tcPr>
          <w:p w14:paraId="57038588" w14:textId="77777777" w:rsidR="00EC713C" w:rsidRPr="00EC713C" w:rsidRDefault="00EC713C" w:rsidP="00EC713C">
            <w:pPr>
              <w:spacing w:after="0"/>
              <w:jc w:val="left"/>
              <w:rPr>
                <w:rFonts w:ascii="Calibri" w:hAnsi="Calibri" w:cs="Calibri"/>
                <w:b/>
                <w:bCs/>
                <w:i/>
                <w:iCs/>
                <w:color w:val="000000"/>
                <w:szCs w:val="22"/>
                <w:lang w:val="en-US"/>
              </w:rPr>
            </w:pPr>
            <w:r w:rsidRPr="00EC713C">
              <w:rPr>
                <w:rFonts w:ascii="Calibri" w:hAnsi="Calibri" w:cs="Calibri"/>
                <w:b/>
                <w:bCs/>
                <w:i/>
                <w:iCs/>
                <w:color w:val="000000"/>
                <w:szCs w:val="22"/>
                <w:lang w:val="en-US"/>
              </w:rPr>
              <w:t xml:space="preserve">OUTPUT: </w:t>
            </w:r>
            <w:r w:rsidRPr="00EC713C">
              <w:rPr>
                <w:rFonts w:ascii="Calibri" w:hAnsi="Calibri" w:cs="Calibri"/>
                <w:b/>
                <w:bCs/>
                <w:i/>
                <w:iCs/>
                <w:color w:val="000000"/>
                <w:szCs w:val="22"/>
                <w:lang w:val="en-US"/>
              </w:rPr>
              <w:br/>
              <w:t>Improved social cohesion among various ethnic groups in partner municipalities, through improving municipal governance practices on public participation, supporting community activism and capacitating youth for leadership in their communities and beyond and promoting joint action on shared priorities. their communities and beyond and promoting joint action on shared priorities.</w:t>
            </w:r>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3D269DC7" w14:textId="77777777" w:rsidR="00EC713C" w:rsidRPr="00EC713C" w:rsidRDefault="00EC713C" w:rsidP="00EC713C">
            <w:pPr>
              <w:spacing w:after="0"/>
              <w:jc w:val="left"/>
              <w:rPr>
                <w:rFonts w:ascii="Calibri" w:hAnsi="Calibri" w:cs="Calibri"/>
                <w:b/>
                <w:bCs/>
                <w:i/>
                <w:iCs/>
                <w:color w:val="000000"/>
                <w:szCs w:val="22"/>
                <w:lang w:val="en-US"/>
              </w:rPr>
            </w:pPr>
            <w:r w:rsidRPr="00EC713C">
              <w:rPr>
                <w:rFonts w:ascii="Calibri" w:hAnsi="Calibri" w:cs="Calibri"/>
                <w:b/>
                <w:bCs/>
                <w:i/>
                <w:iCs/>
                <w:color w:val="000000"/>
                <w:szCs w:val="22"/>
                <w:lang w:val="en-US"/>
              </w:rPr>
              <w:t xml:space="preserve">Activity 1: </w:t>
            </w:r>
            <w:r w:rsidRPr="00EC713C">
              <w:rPr>
                <w:rFonts w:ascii="Calibri" w:hAnsi="Calibri" w:cs="Calibri"/>
                <w:b/>
                <w:bCs/>
                <w:i/>
                <w:iCs/>
                <w:color w:val="000000"/>
                <w:szCs w:val="22"/>
                <w:lang w:val="en-US"/>
              </w:rPr>
              <w:br/>
              <w:t>Enhancing municipal governance practices for inclusive community dialogue</w:t>
            </w:r>
          </w:p>
        </w:tc>
        <w:tc>
          <w:tcPr>
            <w:tcW w:w="1273" w:type="pct"/>
            <w:tcBorders>
              <w:top w:val="nil"/>
              <w:left w:val="nil"/>
              <w:bottom w:val="single" w:sz="4" w:space="0" w:color="auto"/>
              <w:right w:val="single" w:sz="4" w:space="0" w:color="auto"/>
            </w:tcBorders>
            <w:shd w:val="clear" w:color="000000" w:fill="C5E0B3"/>
            <w:vAlign w:val="center"/>
            <w:hideMark/>
          </w:tcPr>
          <w:p w14:paraId="0D7FC04D"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1.1</w:t>
            </w:r>
            <w:r w:rsidRPr="00EC713C">
              <w:rPr>
                <w:rFonts w:ascii="Times New Roman" w:hAnsi="Times New Roman"/>
                <w:i/>
                <w:iCs/>
                <w:color w:val="000000"/>
                <w:sz w:val="14"/>
                <w:szCs w:val="14"/>
                <w:lang w:val="en-US"/>
              </w:rPr>
              <w:t xml:space="preserve">  </w:t>
            </w:r>
            <w:r w:rsidRPr="00EC713C">
              <w:rPr>
                <w:rFonts w:ascii="Calibri" w:hAnsi="Calibri" w:cs="Calibri"/>
                <w:i/>
                <w:iCs/>
                <w:color w:val="000000"/>
                <w:sz w:val="16"/>
                <w:szCs w:val="16"/>
                <w:lang w:val="en-US"/>
              </w:rPr>
              <w:t xml:space="preserve"> Selected municipalities join the project as partners </w:t>
            </w:r>
          </w:p>
        </w:tc>
        <w:tc>
          <w:tcPr>
            <w:tcW w:w="357" w:type="pct"/>
            <w:tcBorders>
              <w:top w:val="nil"/>
              <w:left w:val="nil"/>
              <w:bottom w:val="single" w:sz="4" w:space="0" w:color="auto"/>
              <w:right w:val="single" w:sz="4" w:space="0" w:color="auto"/>
            </w:tcBorders>
            <w:shd w:val="clear" w:color="000000" w:fill="C5E0B3"/>
            <w:vAlign w:val="center"/>
            <w:hideMark/>
          </w:tcPr>
          <w:p w14:paraId="7900F7C0" w14:textId="77777777" w:rsidR="00EC713C" w:rsidRPr="00EC713C" w:rsidRDefault="00EC713C" w:rsidP="00EC713C">
            <w:pPr>
              <w:spacing w:after="0"/>
              <w:jc w:val="right"/>
              <w:rPr>
                <w:rFonts w:ascii="Calibri" w:hAnsi="Calibri" w:cs="Calibri"/>
                <w:i/>
                <w:iCs/>
                <w:sz w:val="20"/>
                <w:szCs w:val="20"/>
                <w:lang w:val="en-US"/>
              </w:rPr>
            </w:pPr>
            <w:bookmarkStart w:id="47" w:name="RANGE!D3"/>
            <w:bookmarkStart w:id="48" w:name="RANGE!D4"/>
            <w:bookmarkEnd w:id="47"/>
            <w:r w:rsidRPr="00EC713C">
              <w:rPr>
                <w:rFonts w:ascii="Calibri" w:hAnsi="Calibri" w:cs="Calibri"/>
                <w:i/>
                <w:iCs/>
                <w:sz w:val="20"/>
                <w:szCs w:val="20"/>
                <w:lang w:val="en-US"/>
              </w:rPr>
              <w:t>3500.00</w:t>
            </w:r>
            <w:bookmarkEnd w:id="48"/>
          </w:p>
        </w:tc>
        <w:tc>
          <w:tcPr>
            <w:tcW w:w="375" w:type="pct"/>
            <w:tcBorders>
              <w:top w:val="nil"/>
              <w:left w:val="nil"/>
              <w:bottom w:val="single" w:sz="4" w:space="0" w:color="auto"/>
              <w:right w:val="single" w:sz="4" w:space="0" w:color="auto"/>
            </w:tcBorders>
            <w:shd w:val="clear" w:color="000000" w:fill="C5E0B3"/>
            <w:vAlign w:val="center"/>
            <w:hideMark/>
          </w:tcPr>
          <w:p w14:paraId="352D8047"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2500.00</w:t>
            </w:r>
          </w:p>
        </w:tc>
        <w:tc>
          <w:tcPr>
            <w:tcW w:w="375" w:type="pct"/>
            <w:tcBorders>
              <w:top w:val="nil"/>
              <w:left w:val="nil"/>
              <w:bottom w:val="single" w:sz="4" w:space="0" w:color="auto"/>
              <w:right w:val="single" w:sz="4" w:space="0" w:color="auto"/>
            </w:tcBorders>
            <w:shd w:val="clear" w:color="000000" w:fill="C5E0B3"/>
            <w:vAlign w:val="center"/>
            <w:hideMark/>
          </w:tcPr>
          <w:p w14:paraId="2D9F03A1"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2500.00</w:t>
            </w:r>
          </w:p>
        </w:tc>
        <w:tc>
          <w:tcPr>
            <w:tcW w:w="389" w:type="pct"/>
            <w:vMerge w:val="restart"/>
            <w:tcBorders>
              <w:top w:val="single" w:sz="4" w:space="0" w:color="auto"/>
              <w:left w:val="single" w:sz="4" w:space="0" w:color="auto"/>
              <w:bottom w:val="single" w:sz="4" w:space="0" w:color="000000"/>
              <w:right w:val="single" w:sz="4" w:space="0" w:color="000000"/>
            </w:tcBorders>
            <w:shd w:val="clear" w:color="000000" w:fill="C5E0B3"/>
            <w:vAlign w:val="center"/>
            <w:hideMark/>
          </w:tcPr>
          <w:p w14:paraId="485AF72D"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UNDP</w:t>
            </w:r>
          </w:p>
        </w:tc>
        <w:tc>
          <w:tcPr>
            <w:tcW w:w="626" w:type="pct"/>
            <w:gridSpan w:val="2"/>
            <w:tcBorders>
              <w:top w:val="single" w:sz="4" w:space="0" w:color="auto"/>
              <w:left w:val="nil"/>
              <w:bottom w:val="single" w:sz="4" w:space="0" w:color="auto"/>
              <w:right w:val="single" w:sz="4" w:space="0" w:color="000000"/>
            </w:tcBorders>
            <w:shd w:val="clear" w:color="000000" w:fill="C6E0B4"/>
            <w:vAlign w:val="center"/>
            <w:hideMark/>
          </w:tcPr>
          <w:p w14:paraId="64C96252"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37" w:type="pct"/>
            <w:tcBorders>
              <w:top w:val="nil"/>
              <w:left w:val="nil"/>
              <w:bottom w:val="single" w:sz="4" w:space="0" w:color="auto"/>
              <w:right w:val="single" w:sz="4" w:space="0" w:color="auto"/>
            </w:tcBorders>
            <w:shd w:val="clear" w:color="000000" w:fill="C6E0B4"/>
            <w:vAlign w:val="center"/>
            <w:hideMark/>
          </w:tcPr>
          <w:p w14:paraId="1CCDCFFD"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8500.00</w:t>
            </w:r>
          </w:p>
        </w:tc>
      </w:tr>
      <w:tr w:rsidR="00EC713C" w:rsidRPr="00EC713C" w14:paraId="0C347D03"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01E0A480"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2213796D"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6026038B"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 xml:space="preserve">1.1.1.  Assessment of municipalities </w:t>
            </w:r>
          </w:p>
        </w:tc>
        <w:tc>
          <w:tcPr>
            <w:tcW w:w="357" w:type="pct"/>
            <w:tcBorders>
              <w:top w:val="nil"/>
              <w:left w:val="nil"/>
              <w:bottom w:val="single" w:sz="4" w:space="0" w:color="auto"/>
              <w:right w:val="single" w:sz="4" w:space="0" w:color="auto"/>
            </w:tcBorders>
            <w:shd w:val="clear" w:color="auto" w:fill="auto"/>
            <w:vAlign w:val="center"/>
            <w:hideMark/>
          </w:tcPr>
          <w:p w14:paraId="2D62DE23" w14:textId="77777777" w:rsidR="00EC713C" w:rsidRPr="00EC713C" w:rsidRDefault="00EC713C" w:rsidP="00EC713C">
            <w:pPr>
              <w:spacing w:after="0"/>
              <w:jc w:val="right"/>
              <w:rPr>
                <w:rFonts w:ascii="Calibri" w:hAnsi="Calibri" w:cs="Calibri"/>
                <w:i/>
                <w:iCs/>
                <w:sz w:val="20"/>
                <w:szCs w:val="20"/>
                <w:lang w:val="en-US"/>
              </w:rPr>
            </w:pPr>
            <w:bookmarkStart w:id="49" w:name="RANGE!D5"/>
            <w:r w:rsidRPr="00EC713C">
              <w:rPr>
                <w:rFonts w:ascii="Calibri" w:hAnsi="Calibri" w:cs="Calibri"/>
                <w:i/>
                <w:iCs/>
                <w:sz w:val="20"/>
                <w:szCs w:val="20"/>
                <w:lang w:val="en-US"/>
              </w:rPr>
              <w:t>3500.00</w:t>
            </w:r>
            <w:bookmarkEnd w:id="49"/>
          </w:p>
        </w:tc>
        <w:tc>
          <w:tcPr>
            <w:tcW w:w="375" w:type="pct"/>
            <w:tcBorders>
              <w:top w:val="nil"/>
              <w:left w:val="nil"/>
              <w:bottom w:val="single" w:sz="4" w:space="0" w:color="auto"/>
              <w:right w:val="single" w:sz="4" w:space="0" w:color="auto"/>
            </w:tcBorders>
            <w:shd w:val="clear" w:color="auto" w:fill="auto"/>
            <w:vAlign w:val="center"/>
            <w:hideMark/>
          </w:tcPr>
          <w:p w14:paraId="44F0BB1B"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6246E534"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89" w:type="pct"/>
            <w:vMerge/>
            <w:tcBorders>
              <w:top w:val="nil"/>
              <w:left w:val="nil"/>
              <w:bottom w:val="single" w:sz="4" w:space="0" w:color="auto"/>
              <w:right w:val="single" w:sz="4" w:space="0" w:color="auto"/>
            </w:tcBorders>
            <w:vAlign w:val="center"/>
            <w:hideMark/>
          </w:tcPr>
          <w:p w14:paraId="54D3F965"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14:paraId="63137B0B"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7D644FA6"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Travel</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0C50A0C6"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5000.00</w:t>
            </w:r>
          </w:p>
        </w:tc>
      </w:tr>
      <w:tr w:rsidR="00EC713C" w:rsidRPr="00EC713C" w14:paraId="4B2D4B3B"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54AC8E97"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7AE7210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0FEAF225"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 xml:space="preserve">1.1.2.  Selection of 15 municipalities </w:t>
            </w:r>
          </w:p>
        </w:tc>
        <w:tc>
          <w:tcPr>
            <w:tcW w:w="357" w:type="pct"/>
            <w:tcBorders>
              <w:top w:val="nil"/>
              <w:left w:val="nil"/>
              <w:bottom w:val="single" w:sz="4" w:space="0" w:color="auto"/>
              <w:right w:val="single" w:sz="4" w:space="0" w:color="auto"/>
            </w:tcBorders>
            <w:shd w:val="clear" w:color="auto" w:fill="auto"/>
            <w:vAlign w:val="center"/>
            <w:hideMark/>
          </w:tcPr>
          <w:p w14:paraId="43583ECC" w14:textId="77777777" w:rsidR="00EC713C" w:rsidRPr="00EC713C" w:rsidRDefault="00EC713C" w:rsidP="00EC713C">
            <w:pPr>
              <w:spacing w:after="0"/>
              <w:jc w:val="right"/>
              <w:rPr>
                <w:rFonts w:ascii="Calibri" w:hAnsi="Calibri" w:cs="Calibri"/>
                <w:i/>
                <w:iCs/>
                <w:sz w:val="20"/>
                <w:szCs w:val="20"/>
                <w:lang w:val="en-US"/>
              </w:rPr>
            </w:pPr>
            <w:bookmarkStart w:id="50" w:name="RANGE!D6"/>
            <w:r w:rsidRPr="00EC713C">
              <w:rPr>
                <w:rFonts w:ascii="Calibri" w:hAnsi="Calibri" w:cs="Calibri"/>
                <w:i/>
                <w:iCs/>
                <w:sz w:val="20"/>
                <w:szCs w:val="20"/>
                <w:lang w:val="en-US"/>
              </w:rPr>
              <w:t>0.00</w:t>
            </w:r>
            <w:bookmarkEnd w:id="50"/>
          </w:p>
        </w:tc>
        <w:tc>
          <w:tcPr>
            <w:tcW w:w="375" w:type="pct"/>
            <w:tcBorders>
              <w:top w:val="nil"/>
              <w:left w:val="nil"/>
              <w:bottom w:val="single" w:sz="4" w:space="0" w:color="auto"/>
              <w:right w:val="single" w:sz="4" w:space="0" w:color="auto"/>
            </w:tcBorders>
            <w:shd w:val="clear" w:color="auto" w:fill="auto"/>
            <w:vAlign w:val="center"/>
            <w:hideMark/>
          </w:tcPr>
          <w:p w14:paraId="2B6DEB48"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32E7F476"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89" w:type="pct"/>
            <w:vMerge/>
            <w:tcBorders>
              <w:top w:val="nil"/>
              <w:left w:val="nil"/>
              <w:bottom w:val="single" w:sz="4" w:space="0" w:color="auto"/>
              <w:right w:val="single" w:sz="4" w:space="0" w:color="auto"/>
            </w:tcBorders>
            <w:vAlign w:val="center"/>
            <w:hideMark/>
          </w:tcPr>
          <w:p w14:paraId="079A1B67"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3E19EB4D" w14:textId="77777777" w:rsidR="00EC713C" w:rsidRPr="00EC713C" w:rsidRDefault="00EC713C" w:rsidP="00EC713C">
            <w:pPr>
              <w:spacing w:after="0"/>
              <w:jc w:val="left"/>
              <w:rPr>
                <w:rFonts w:ascii="Calibri" w:hAnsi="Calibri" w:cs="Calibri"/>
                <w:i/>
                <w:iCs/>
                <w:color w:val="000000"/>
                <w:sz w:val="16"/>
                <w:szCs w:val="16"/>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0364BB3F"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4A70244C"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3D1BD4A4"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23ABE52F"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1484123F"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29BCAA05"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1.1.3.  Signing of agreements with 15 selected municipalities</w:t>
            </w:r>
          </w:p>
        </w:tc>
        <w:tc>
          <w:tcPr>
            <w:tcW w:w="357" w:type="pct"/>
            <w:tcBorders>
              <w:top w:val="nil"/>
              <w:left w:val="nil"/>
              <w:bottom w:val="single" w:sz="4" w:space="0" w:color="auto"/>
              <w:right w:val="single" w:sz="4" w:space="0" w:color="auto"/>
            </w:tcBorders>
            <w:shd w:val="clear" w:color="auto" w:fill="auto"/>
            <w:vAlign w:val="center"/>
            <w:hideMark/>
          </w:tcPr>
          <w:p w14:paraId="45D33EF5" w14:textId="77777777" w:rsidR="00EC713C" w:rsidRPr="00EC713C" w:rsidRDefault="00EC713C" w:rsidP="00EC713C">
            <w:pPr>
              <w:spacing w:after="0"/>
              <w:jc w:val="right"/>
              <w:rPr>
                <w:rFonts w:ascii="Calibri" w:hAnsi="Calibri" w:cs="Calibri"/>
                <w:i/>
                <w:iCs/>
                <w:sz w:val="20"/>
                <w:szCs w:val="20"/>
                <w:lang w:val="en-US"/>
              </w:rPr>
            </w:pPr>
            <w:bookmarkStart w:id="51" w:name="RANGE!D7"/>
            <w:r w:rsidRPr="00EC713C">
              <w:rPr>
                <w:rFonts w:ascii="Calibri" w:hAnsi="Calibri" w:cs="Calibri"/>
                <w:i/>
                <w:iCs/>
                <w:sz w:val="20"/>
                <w:szCs w:val="20"/>
                <w:lang w:val="en-US"/>
              </w:rPr>
              <w:t>0.00</w:t>
            </w:r>
            <w:bookmarkEnd w:id="51"/>
          </w:p>
        </w:tc>
        <w:tc>
          <w:tcPr>
            <w:tcW w:w="375" w:type="pct"/>
            <w:tcBorders>
              <w:top w:val="nil"/>
              <w:left w:val="nil"/>
              <w:bottom w:val="single" w:sz="4" w:space="0" w:color="auto"/>
              <w:right w:val="single" w:sz="4" w:space="0" w:color="auto"/>
            </w:tcBorders>
            <w:shd w:val="clear" w:color="auto" w:fill="auto"/>
            <w:vAlign w:val="center"/>
            <w:hideMark/>
          </w:tcPr>
          <w:p w14:paraId="54231F3C"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62721FA8"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89" w:type="pct"/>
            <w:vMerge/>
            <w:tcBorders>
              <w:top w:val="nil"/>
              <w:left w:val="nil"/>
              <w:bottom w:val="single" w:sz="4" w:space="0" w:color="auto"/>
              <w:right w:val="single" w:sz="4" w:space="0" w:color="auto"/>
            </w:tcBorders>
            <w:vAlign w:val="center"/>
            <w:hideMark/>
          </w:tcPr>
          <w:p w14:paraId="4F354839"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4A208487" w14:textId="77777777" w:rsidR="00EC713C" w:rsidRPr="00EC713C" w:rsidRDefault="00EC713C" w:rsidP="00EC713C">
            <w:pPr>
              <w:spacing w:after="0"/>
              <w:jc w:val="left"/>
              <w:rPr>
                <w:rFonts w:ascii="Calibri" w:hAnsi="Calibri" w:cs="Calibri"/>
                <w:i/>
                <w:iCs/>
                <w:color w:val="000000"/>
                <w:sz w:val="16"/>
                <w:szCs w:val="16"/>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5C89165E"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122C007F"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6073C61D"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6FB95C82"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351EEBA0"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7E423176"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1.1.4.  Selection of 10 additional municipalities</w:t>
            </w:r>
          </w:p>
        </w:tc>
        <w:tc>
          <w:tcPr>
            <w:tcW w:w="357" w:type="pct"/>
            <w:tcBorders>
              <w:top w:val="nil"/>
              <w:left w:val="nil"/>
              <w:bottom w:val="single" w:sz="4" w:space="0" w:color="auto"/>
              <w:right w:val="single" w:sz="4" w:space="0" w:color="auto"/>
            </w:tcBorders>
            <w:shd w:val="clear" w:color="auto" w:fill="auto"/>
            <w:vAlign w:val="center"/>
            <w:hideMark/>
          </w:tcPr>
          <w:p w14:paraId="4C7081FD" w14:textId="77777777" w:rsidR="00EC713C" w:rsidRPr="00EC713C" w:rsidRDefault="00EC713C" w:rsidP="00EC713C">
            <w:pPr>
              <w:spacing w:after="0"/>
              <w:jc w:val="right"/>
              <w:rPr>
                <w:rFonts w:ascii="Calibri" w:hAnsi="Calibri" w:cs="Calibri"/>
                <w:i/>
                <w:iCs/>
                <w:sz w:val="20"/>
                <w:szCs w:val="20"/>
                <w:lang w:val="en-US"/>
              </w:rPr>
            </w:pPr>
            <w:bookmarkStart w:id="52" w:name="RANGE!D8"/>
            <w:r w:rsidRPr="00EC713C">
              <w:rPr>
                <w:rFonts w:ascii="Calibri" w:hAnsi="Calibri" w:cs="Calibri"/>
                <w:i/>
                <w:iCs/>
                <w:sz w:val="20"/>
                <w:szCs w:val="20"/>
                <w:lang w:val="en-US"/>
              </w:rPr>
              <w:t> </w:t>
            </w:r>
            <w:bookmarkEnd w:id="52"/>
          </w:p>
        </w:tc>
        <w:tc>
          <w:tcPr>
            <w:tcW w:w="375" w:type="pct"/>
            <w:tcBorders>
              <w:top w:val="nil"/>
              <w:left w:val="nil"/>
              <w:bottom w:val="single" w:sz="4" w:space="0" w:color="auto"/>
              <w:right w:val="single" w:sz="4" w:space="0" w:color="auto"/>
            </w:tcBorders>
            <w:shd w:val="clear" w:color="auto" w:fill="auto"/>
            <w:vAlign w:val="center"/>
            <w:hideMark/>
          </w:tcPr>
          <w:p w14:paraId="1337A626"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2500.00</w:t>
            </w:r>
          </w:p>
        </w:tc>
        <w:tc>
          <w:tcPr>
            <w:tcW w:w="375" w:type="pct"/>
            <w:tcBorders>
              <w:top w:val="nil"/>
              <w:left w:val="nil"/>
              <w:bottom w:val="single" w:sz="4" w:space="0" w:color="auto"/>
              <w:right w:val="single" w:sz="4" w:space="0" w:color="auto"/>
            </w:tcBorders>
            <w:shd w:val="clear" w:color="auto" w:fill="auto"/>
            <w:vAlign w:val="center"/>
            <w:hideMark/>
          </w:tcPr>
          <w:p w14:paraId="58EDAE1C"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2500.00</w:t>
            </w:r>
          </w:p>
        </w:tc>
        <w:tc>
          <w:tcPr>
            <w:tcW w:w="389" w:type="pct"/>
            <w:vMerge/>
            <w:tcBorders>
              <w:top w:val="nil"/>
              <w:left w:val="nil"/>
              <w:bottom w:val="single" w:sz="4" w:space="0" w:color="auto"/>
              <w:right w:val="single" w:sz="4" w:space="0" w:color="auto"/>
            </w:tcBorders>
            <w:vAlign w:val="center"/>
            <w:hideMark/>
          </w:tcPr>
          <w:p w14:paraId="313D4BC1"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178FEDF4" w14:textId="77777777" w:rsidR="00EC713C" w:rsidRPr="00EC713C" w:rsidRDefault="00EC713C" w:rsidP="00EC713C">
            <w:pPr>
              <w:spacing w:after="0"/>
              <w:jc w:val="left"/>
              <w:rPr>
                <w:rFonts w:ascii="Calibri" w:hAnsi="Calibri" w:cs="Calibri"/>
                <w:i/>
                <w:iCs/>
                <w:color w:val="000000"/>
                <w:sz w:val="16"/>
                <w:szCs w:val="16"/>
                <w:lang w:val="en-US"/>
              </w:rPr>
            </w:pP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14:paraId="07A85E05"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vMerge w:val="restart"/>
            <w:tcBorders>
              <w:top w:val="nil"/>
              <w:left w:val="single" w:sz="4" w:space="0" w:color="auto"/>
              <w:bottom w:val="single" w:sz="4" w:space="0" w:color="auto"/>
              <w:right w:val="single" w:sz="4" w:space="0" w:color="auto"/>
            </w:tcBorders>
            <w:shd w:val="clear" w:color="auto" w:fill="auto"/>
            <w:vAlign w:val="center"/>
            <w:hideMark/>
          </w:tcPr>
          <w:p w14:paraId="612B9804"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3500.00</w:t>
            </w:r>
          </w:p>
        </w:tc>
      </w:tr>
      <w:tr w:rsidR="00EC713C" w:rsidRPr="00EC713C" w14:paraId="3B58C75C"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54843F9E"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70897E9E"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65CB54A7"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1.1.5. Signing of agreements with 10 additional municipalities</w:t>
            </w:r>
          </w:p>
        </w:tc>
        <w:tc>
          <w:tcPr>
            <w:tcW w:w="357" w:type="pct"/>
            <w:tcBorders>
              <w:top w:val="nil"/>
              <w:left w:val="nil"/>
              <w:bottom w:val="nil"/>
              <w:right w:val="single" w:sz="4" w:space="0" w:color="auto"/>
            </w:tcBorders>
            <w:shd w:val="clear" w:color="auto" w:fill="auto"/>
            <w:vAlign w:val="center"/>
            <w:hideMark/>
          </w:tcPr>
          <w:p w14:paraId="447B822E"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75" w:type="pct"/>
            <w:tcBorders>
              <w:top w:val="nil"/>
              <w:left w:val="nil"/>
              <w:bottom w:val="nil"/>
              <w:right w:val="single" w:sz="4" w:space="0" w:color="auto"/>
            </w:tcBorders>
            <w:shd w:val="clear" w:color="auto" w:fill="auto"/>
            <w:vAlign w:val="center"/>
            <w:hideMark/>
          </w:tcPr>
          <w:p w14:paraId="513DEDAF"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75" w:type="pct"/>
            <w:tcBorders>
              <w:top w:val="nil"/>
              <w:left w:val="nil"/>
              <w:bottom w:val="nil"/>
              <w:right w:val="single" w:sz="4" w:space="0" w:color="auto"/>
            </w:tcBorders>
            <w:shd w:val="clear" w:color="auto" w:fill="auto"/>
            <w:vAlign w:val="center"/>
            <w:hideMark/>
          </w:tcPr>
          <w:p w14:paraId="4FD43DA5"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89" w:type="pct"/>
            <w:vMerge/>
            <w:tcBorders>
              <w:top w:val="nil"/>
              <w:left w:val="nil"/>
              <w:bottom w:val="nil"/>
              <w:right w:val="single" w:sz="4" w:space="0" w:color="auto"/>
            </w:tcBorders>
            <w:vAlign w:val="center"/>
            <w:hideMark/>
          </w:tcPr>
          <w:p w14:paraId="1C4DD270"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708ED0F3" w14:textId="77777777" w:rsidR="00EC713C" w:rsidRPr="00EC713C" w:rsidRDefault="00EC713C" w:rsidP="00EC713C">
            <w:pPr>
              <w:spacing w:after="0"/>
              <w:jc w:val="left"/>
              <w:rPr>
                <w:rFonts w:ascii="Calibri" w:hAnsi="Calibri" w:cs="Calibri"/>
                <w:i/>
                <w:iCs/>
                <w:color w:val="000000"/>
                <w:sz w:val="16"/>
                <w:szCs w:val="16"/>
                <w:lang w:val="en-US"/>
              </w:rPr>
            </w:pPr>
          </w:p>
        </w:tc>
        <w:tc>
          <w:tcPr>
            <w:tcW w:w="309" w:type="pct"/>
            <w:vMerge/>
            <w:tcBorders>
              <w:top w:val="nil"/>
              <w:left w:val="single" w:sz="4" w:space="0" w:color="auto"/>
              <w:bottom w:val="single" w:sz="4" w:space="0" w:color="auto"/>
              <w:right w:val="single" w:sz="4" w:space="0" w:color="auto"/>
            </w:tcBorders>
            <w:vAlign w:val="center"/>
            <w:hideMark/>
          </w:tcPr>
          <w:p w14:paraId="31F2F84F"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auto"/>
              <w:right w:val="single" w:sz="4" w:space="0" w:color="auto"/>
            </w:tcBorders>
            <w:vAlign w:val="center"/>
            <w:hideMark/>
          </w:tcPr>
          <w:p w14:paraId="512CB641"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2A18ABB3"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57E4F5E7"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05BA84D3"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000000" w:fill="C5E0B3"/>
            <w:hideMark/>
          </w:tcPr>
          <w:p w14:paraId="5F864753"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1.2</w:t>
            </w:r>
            <w:r w:rsidRPr="00EC713C">
              <w:rPr>
                <w:rFonts w:ascii="Times New Roman" w:hAnsi="Times New Roman"/>
                <w:i/>
                <w:iCs/>
                <w:color w:val="000000"/>
                <w:sz w:val="14"/>
                <w:szCs w:val="14"/>
                <w:lang w:val="en-US"/>
              </w:rPr>
              <w:t xml:space="preserve">      </w:t>
            </w:r>
            <w:r w:rsidRPr="00EC713C">
              <w:rPr>
                <w:rFonts w:ascii="Calibri" w:hAnsi="Calibri" w:cs="Calibri"/>
                <w:i/>
                <w:iCs/>
                <w:color w:val="000000"/>
                <w:sz w:val="16"/>
                <w:szCs w:val="16"/>
                <w:lang w:val="en-US"/>
              </w:rPr>
              <w:t>Municipal staff is trained as trainers on local dialogue platform</w:t>
            </w:r>
          </w:p>
        </w:tc>
        <w:tc>
          <w:tcPr>
            <w:tcW w:w="357" w:type="pct"/>
            <w:tcBorders>
              <w:top w:val="single" w:sz="4" w:space="0" w:color="auto"/>
              <w:left w:val="nil"/>
              <w:bottom w:val="single" w:sz="4" w:space="0" w:color="auto"/>
              <w:right w:val="single" w:sz="4" w:space="0" w:color="auto"/>
            </w:tcBorders>
            <w:shd w:val="clear" w:color="000000" w:fill="C5E0B3"/>
            <w:vAlign w:val="center"/>
            <w:hideMark/>
          </w:tcPr>
          <w:p w14:paraId="3D6B2F97"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6000.00</w:t>
            </w:r>
          </w:p>
        </w:tc>
        <w:tc>
          <w:tcPr>
            <w:tcW w:w="375" w:type="pct"/>
            <w:tcBorders>
              <w:top w:val="single" w:sz="4" w:space="0" w:color="auto"/>
              <w:left w:val="nil"/>
              <w:bottom w:val="single" w:sz="4" w:space="0" w:color="auto"/>
              <w:right w:val="single" w:sz="4" w:space="0" w:color="auto"/>
            </w:tcBorders>
            <w:shd w:val="clear" w:color="000000" w:fill="C5E0B3"/>
            <w:vAlign w:val="center"/>
            <w:hideMark/>
          </w:tcPr>
          <w:p w14:paraId="540D9809"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75" w:type="pct"/>
            <w:tcBorders>
              <w:top w:val="single" w:sz="4" w:space="0" w:color="auto"/>
              <w:left w:val="nil"/>
              <w:bottom w:val="single" w:sz="4" w:space="0" w:color="auto"/>
              <w:right w:val="single" w:sz="4" w:space="0" w:color="auto"/>
            </w:tcBorders>
            <w:shd w:val="clear" w:color="000000" w:fill="C5E0B3"/>
            <w:vAlign w:val="center"/>
            <w:hideMark/>
          </w:tcPr>
          <w:p w14:paraId="288E657E"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89" w:type="pct"/>
            <w:vMerge w:val="restart"/>
            <w:tcBorders>
              <w:top w:val="single" w:sz="4" w:space="0" w:color="auto"/>
              <w:left w:val="single" w:sz="4" w:space="0" w:color="auto"/>
              <w:bottom w:val="nil"/>
              <w:right w:val="single" w:sz="4" w:space="0" w:color="000000"/>
            </w:tcBorders>
            <w:shd w:val="clear" w:color="000000" w:fill="C5E0B3"/>
            <w:vAlign w:val="center"/>
            <w:hideMark/>
          </w:tcPr>
          <w:p w14:paraId="79D84C8A"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UNDP</w:t>
            </w:r>
          </w:p>
        </w:tc>
        <w:tc>
          <w:tcPr>
            <w:tcW w:w="626" w:type="pct"/>
            <w:gridSpan w:val="2"/>
            <w:tcBorders>
              <w:top w:val="single" w:sz="4" w:space="0" w:color="auto"/>
              <w:left w:val="nil"/>
              <w:bottom w:val="single" w:sz="4" w:space="0" w:color="auto"/>
              <w:right w:val="single" w:sz="4" w:space="0" w:color="000000"/>
            </w:tcBorders>
            <w:shd w:val="clear" w:color="000000" w:fill="C6E0B4"/>
            <w:vAlign w:val="center"/>
            <w:hideMark/>
          </w:tcPr>
          <w:p w14:paraId="79FD4C0E"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37" w:type="pct"/>
            <w:tcBorders>
              <w:top w:val="nil"/>
              <w:left w:val="nil"/>
              <w:bottom w:val="single" w:sz="4" w:space="0" w:color="auto"/>
              <w:right w:val="single" w:sz="4" w:space="0" w:color="auto"/>
            </w:tcBorders>
            <w:shd w:val="clear" w:color="000000" w:fill="C6E0B4"/>
            <w:vAlign w:val="center"/>
            <w:hideMark/>
          </w:tcPr>
          <w:p w14:paraId="055BB418"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6000.00</w:t>
            </w:r>
          </w:p>
        </w:tc>
      </w:tr>
      <w:tr w:rsidR="00EC713C" w:rsidRPr="00EC713C" w14:paraId="1093A8EA"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0F7FC799"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3418FCB1"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hideMark/>
          </w:tcPr>
          <w:p w14:paraId="3DA2F069"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1.2.1.</w:t>
            </w:r>
            <w:r w:rsidRPr="00EC713C">
              <w:rPr>
                <w:rFonts w:ascii="Times New Roman" w:hAnsi="Times New Roman"/>
                <w:i/>
                <w:iCs/>
                <w:color w:val="000000"/>
                <w:sz w:val="14"/>
                <w:szCs w:val="14"/>
                <w:lang w:val="en-US"/>
              </w:rPr>
              <w:t xml:space="preserve">  </w:t>
            </w:r>
            <w:r w:rsidRPr="00EC713C">
              <w:rPr>
                <w:rFonts w:ascii="Calibri" w:hAnsi="Calibri" w:cs="Calibri"/>
                <w:i/>
                <w:iCs/>
                <w:color w:val="000000"/>
                <w:sz w:val="16"/>
                <w:szCs w:val="16"/>
                <w:lang w:val="en-US"/>
              </w:rPr>
              <w:t>Training of trainers for municipal staff</w:t>
            </w:r>
          </w:p>
        </w:tc>
        <w:tc>
          <w:tcPr>
            <w:tcW w:w="357" w:type="pct"/>
            <w:tcBorders>
              <w:top w:val="nil"/>
              <w:left w:val="nil"/>
              <w:bottom w:val="nil"/>
              <w:right w:val="single" w:sz="4" w:space="0" w:color="auto"/>
            </w:tcBorders>
            <w:shd w:val="clear" w:color="auto" w:fill="auto"/>
            <w:vAlign w:val="center"/>
            <w:hideMark/>
          </w:tcPr>
          <w:p w14:paraId="2EEDCB61"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6000.00</w:t>
            </w:r>
          </w:p>
        </w:tc>
        <w:tc>
          <w:tcPr>
            <w:tcW w:w="375" w:type="pct"/>
            <w:tcBorders>
              <w:top w:val="nil"/>
              <w:left w:val="nil"/>
              <w:bottom w:val="single" w:sz="4" w:space="0" w:color="auto"/>
              <w:right w:val="single" w:sz="4" w:space="0" w:color="auto"/>
            </w:tcBorders>
            <w:shd w:val="clear" w:color="000000" w:fill="FFFFFF"/>
            <w:vAlign w:val="center"/>
            <w:hideMark/>
          </w:tcPr>
          <w:p w14:paraId="73A01CE8"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000000" w:fill="FFFFFF"/>
            <w:vAlign w:val="center"/>
            <w:hideMark/>
          </w:tcPr>
          <w:p w14:paraId="6081D3DC"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89" w:type="pct"/>
            <w:vMerge/>
            <w:tcBorders>
              <w:top w:val="nil"/>
              <w:left w:val="nil"/>
              <w:bottom w:val="single" w:sz="4" w:space="0" w:color="auto"/>
              <w:right w:val="single" w:sz="4" w:space="0" w:color="auto"/>
            </w:tcBorders>
            <w:vAlign w:val="center"/>
            <w:hideMark/>
          </w:tcPr>
          <w:p w14:paraId="6FA98832" w14:textId="77777777" w:rsidR="00EC713C" w:rsidRPr="00EC713C" w:rsidRDefault="00EC713C" w:rsidP="00EC713C">
            <w:pPr>
              <w:spacing w:after="0"/>
              <w:jc w:val="left"/>
              <w:rPr>
                <w:rFonts w:ascii="Calibri" w:hAnsi="Calibri" w:cs="Calibri"/>
                <w:i/>
                <w:iCs/>
                <w:color w:val="000000"/>
                <w:szCs w:val="22"/>
                <w:lang w:val="en-US"/>
              </w:rPr>
            </w:pPr>
          </w:p>
        </w:tc>
        <w:tc>
          <w:tcPr>
            <w:tcW w:w="317" w:type="pct"/>
            <w:tcBorders>
              <w:top w:val="nil"/>
              <w:left w:val="nil"/>
              <w:bottom w:val="single" w:sz="4" w:space="0" w:color="auto"/>
              <w:right w:val="single" w:sz="4" w:space="0" w:color="auto"/>
            </w:tcBorders>
            <w:shd w:val="clear" w:color="auto" w:fill="auto"/>
            <w:vAlign w:val="center"/>
            <w:hideMark/>
          </w:tcPr>
          <w:p w14:paraId="55DAC7DF"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09" w:type="pct"/>
            <w:tcBorders>
              <w:top w:val="nil"/>
              <w:left w:val="nil"/>
              <w:bottom w:val="single" w:sz="4" w:space="0" w:color="auto"/>
              <w:right w:val="single" w:sz="4" w:space="0" w:color="auto"/>
            </w:tcBorders>
            <w:shd w:val="clear" w:color="auto" w:fill="auto"/>
            <w:vAlign w:val="center"/>
            <w:hideMark/>
          </w:tcPr>
          <w:p w14:paraId="45328A75"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tcBorders>
              <w:top w:val="nil"/>
              <w:left w:val="nil"/>
              <w:bottom w:val="single" w:sz="4" w:space="0" w:color="auto"/>
              <w:right w:val="single" w:sz="4" w:space="0" w:color="auto"/>
            </w:tcBorders>
            <w:shd w:val="clear" w:color="auto" w:fill="auto"/>
            <w:vAlign w:val="center"/>
            <w:hideMark/>
          </w:tcPr>
          <w:p w14:paraId="3EF6792E"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6000.00</w:t>
            </w:r>
          </w:p>
        </w:tc>
      </w:tr>
      <w:tr w:rsidR="00EC713C" w:rsidRPr="00EC713C" w14:paraId="7B0CE81B"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0BC3CC43"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717FE31B"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nil"/>
              <w:right w:val="single" w:sz="4" w:space="0" w:color="auto"/>
            </w:tcBorders>
            <w:shd w:val="clear" w:color="000000" w:fill="C5E0B3"/>
            <w:vAlign w:val="center"/>
            <w:hideMark/>
          </w:tcPr>
          <w:p w14:paraId="5238688F" w14:textId="76535333"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1.3 local dialogue platform meetings independently organized by municipalities</w:t>
            </w:r>
          </w:p>
        </w:tc>
        <w:tc>
          <w:tcPr>
            <w:tcW w:w="357" w:type="pct"/>
            <w:tcBorders>
              <w:top w:val="single" w:sz="4" w:space="0" w:color="auto"/>
              <w:left w:val="nil"/>
              <w:bottom w:val="single" w:sz="4" w:space="0" w:color="auto"/>
              <w:right w:val="single" w:sz="4" w:space="0" w:color="auto"/>
            </w:tcBorders>
            <w:shd w:val="clear" w:color="000000" w:fill="C5E0B3"/>
            <w:vAlign w:val="center"/>
            <w:hideMark/>
          </w:tcPr>
          <w:p w14:paraId="59102990"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9500.00</w:t>
            </w:r>
          </w:p>
        </w:tc>
        <w:tc>
          <w:tcPr>
            <w:tcW w:w="375" w:type="pct"/>
            <w:tcBorders>
              <w:top w:val="nil"/>
              <w:left w:val="nil"/>
              <w:bottom w:val="single" w:sz="4" w:space="0" w:color="auto"/>
              <w:right w:val="single" w:sz="4" w:space="0" w:color="auto"/>
            </w:tcBorders>
            <w:shd w:val="clear" w:color="000000" w:fill="C5E0B3"/>
            <w:vAlign w:val="center"/>
            <w:hideMark/>
          </w:tcPr>
          <w:p w14:paraId="5C175D91"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6000.00</w:t>
            </w:r>
          </w:p>
        </w:tc>
        <w:tc>
          <w:tcPr>
            <w:tcW w:w="375" w:type="pct"/>
            <w:tcBorders>
              <w:top w:val="nil"/>
              <w:left w:val="nil"/>
              <w:bottom w:val="single" w:sz="4" w:space="0" w:color="auto"/>
              <w:right w:val="single" w:sz="4" w:space="0" w:color="auto"/>
            </w:tcBorders>
            <w:shd w:val="clear" w:color="000000" w:fill="C5E0B3"/>
            <w:vAlign w:val="center"/>
            <w:hideMark/>
          </w:tcPr>
          <w:p w14:paraId="076D5EDE"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3500.00</w:t>
            </w:r>
          </w:p>
        </w:tc>
        <w:tc>
          <w:tcPr>
            <w:tcW w:w="389" w:type="pct"/>
            <w:vMerge/>
            <w:tcBorders>
              <w:top w:val="nil"/>
              <w:left w:val="nil"/>
              <w:bottom w:val="single" w:sz="4" w:space="0" w:color="auto"/>
              <w:right w:val="single" w:sz="4" w:space="0" w:color="auto"/>
            </w:tcBorders>
            <w:vAlign w:val="center"/>
            <w:hideMark/>
          </w:tcPr>
          <w:p w14:paraId="09DD204D" w14:textId="77777777" w:rsidR="00EC713C" w:rsidRPr="00EC713C" w:rsidRDefault="00EC713C" w:rsidP="00EC713C">
            <w:pPr>
              <w:spacing w:after="0"/>
              <w:jc w:val="left"/>
              <w:rPr>
                <w:rFonts w:ascii="Calibri" w:hAnsi="Calibri" w:cs="Calibri"/>
                <w:i/>
                <w:iCs/>
                <w:color w:val="000000"/>
                <w:szCs w:val="22"/>
                <w:lang w:val="en-US"/>
              </w:rPr>
            </w:pPr>
          </w:p>
        </w:tc>
        <w:tc>
          <w:tcPr>
            <w:tcW w:w="626" w:type="pct"/>
            <w:gridSpan w:val="2"/>
            <w:tcBorders>
              <w:top w:val="single" w:sz="4" w:space="0" w:color="auto"/>
              <w:left w:val="nil"/>
              <w:bottom w:val="single" w:sz="4" w:space="0" w:color="auto"/>
              <w:right w:val="single" w:sz="4" w:space="0" w:color="000000"/>
            </w:tcBorders>
            <w:shd w:val="clear" w:color="000000" w:fill="C6E0B4"/>
            <w:vAlign w:val="center"/>
            <w:hideMark/>
          </w:tcPr>
          <w:p w14:paraId="032CDF8D"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37" w:type="pct"/>
            <w:tcBorders>
              <w:top w:val="nil"/>
              <w:left w:val="nil"/>
              <w:bottom w:val="single" w:sz="4" w:space="0" w:color="auto"/>
              <w:right w:val="single" w:sz="4" w:space="0" w:color="auto"/>
            </w:tcBorders>
            <w:shd w:val="clear" w:color="000000" w:fill="C6E0B4"/>
            <w:vAlign w:val="center"/>
            <w:hideMark/>
          </w:tcPr>
          <w:p w14:paraId="6B88D2D3"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19000.00</w:t>
            </w:r>
          </w:p>
        </w:tc>
      </w:tr>
      <w:tr w:rsidR="00EC713C" w:rsidRPr="00EC713C" w14:paraId="1F20E845" w14:textId="77777777" w:rsidTr="00450936">
        <w:trPr>
          <w:trHeight w:val="675"/>
        </w:trPr>
        <w:tc>
          <w:tcPr>
            <w:tcW w:w="653" w:type="pct"/>
            <w:vMerge/>
            <w:tcBorders>
              <w:top w:val="nil"/>
              <w:left w:val="single" w:sz="4" w:space="0" w:color="auto"/>
              <w:bottom w:val="single" w:sz="4" w:space="0" w:color="000000"/>
              <w:right w:val="single" w:sz="4" w:space="0" w:color="auto"/>
            </w:tcBorders>
            <w:vAlign w:val="center"/>
            <w:hideMark/>
          </w:tcPr>
          <w:p w14:paraId="39314387"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31F8654A"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single" w:sz="4" w:space="0" w:color="auto"/>
              <w:left w:val="nil"/>
              <w:bottom w:val="nil"/>
              <w:right w:val="single" w:sz="4" w:space="0" w:color="auto"/>
            </w:tcBorders>
            <w:shd w:val="clear" w:color="auto" w:fill="auto"/>
            <w:vAlign w:val="center"/>
            <w:hideMark/>
          </w:tcPr>
          <w:p w14:paraId="21529A28"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1.3.1.  Advocacy meetings with municipality representatives as a support to independent organization of 100 LDP by partner municipalities</w:t>
            </w:r>
          </w:p>
        </w:tc>
        <w:tc>
          <w:tcPr>
            <w:tcW w:w="357" w:type="pct"/>
            <w:tcBorders>
              <w:top w:val="nil"/>
              <w:left w:val="nil"/>
              <w:bottom w:val="nil"/>
              <w:right w:val="single" w:sz="4" w:space="0" w:color="auto"/>
            </w:tcBorders>
            <w:shd w:val="clear" w:color="auto" w:fill="auto"/>
            <w:vAlign w:val="center"/>
            <w:hideMark/>
          </w:tcPr>
          <w:p w14:paraId="78F0B4F0"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3500.00</w:t>
            </w:r>
          </w:p>
        </w:tc>
        <w:tc>
          <w:tcPr>
            <w:tcW w:w="375" w:type="pct"/>
            <w:tcBorders>
              <w:top w:val="nil"/>
              <w:left w:val="nil"/>
              <w:bottom w:val="nil"/>
              <w:right w:val="single" w:sz="4" w:space="0" w:color="auto"/>
            </w:tcBorders>
            <w:shd w:val="clear" w:color="auto" w:fill="auto"/>
            <w:vAlign w:val="center"/>
            <w:hideMark/>
          </w:tcPr>
          <w:p w14:paraId="455A552C"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nil"/>
              <w:right w:val="single" w:sz="4" w:space="0" w:color="auto"/>
            </w:tcBorders>
            <w:shd w:val="clear" w:color="auto" w:fill="auto"/>
            <w:vAlign w:val="center"/>
            <w:hideMark/>
          </w:tcPr>
          <w:p w14:paraId="358247BC"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nil"/>
              <w:right w:val="single" w:sz="4" w:space="0" w:color="auto"/>
            </w:tcBorders>
            <w:vAlign w:val="center"/>
            <w:hideMark/>
          </w:tcPr>
          <w:p w14:paraId="6206CD76"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14:paraId="3A0523B9"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09" w:type="pct"/>
            <w:tcBorders>
              <w:top w:val="nil"/>
              <w:left w:val="nil"/>
              <w:bottom w:val="single" w:sz="4" w:space="0" w:color="auto"/>
              <w:right w:val="single" w:sz="4" w:space="0" w:color="auto"/>
            </w:tcBorders>
            <w:shd w:val="clear" w:color="auto" w:fill="auto"/>
            <w:vAlign w:val="center"/>
            <w:hideMark/>
          </w:tcPr>
          <w:p w14:paraId="723853B6"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Travel</w:t>
            </w:r>
          </w:p>
        </w:tc>
        <w:tc>
          <w:tcPr>
            <w:tcW w:w="337" w:type="pct"/>
            <w:tcBorders>
              <w:top w:val="nil"/>
              <w:left w:val="nil"/>
              <w:bottom w:val="single" w:sz="4" w:space="0" w:color="auto"/>
              <w:right w:val="single" w:sz="4" w:space="0" w:color="auto"/>
            </w:tcBorders>
            <w:shd w:val="clear" w:color="auto" w:fill="auto"/>
            <w:vAlign w:val="center"/>
            <w:hideMark/>
          </w:tcPr>
          <w:p w14:paraId="75F04F58"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6000.00</w:t>
            </w:r>
          </w:p>
        </w:tc>
      </w:tr>
      <w:tr w:rsidR="00EC713C" w:rsidRPr="00EC713C" w14:paraId="33D76F92"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4C7B57F0"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32E966DC"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single" w:sz="4" w:space="0" w:color="auto"/>
              <w:left w:val="nil"/>
              <w:bottom w:val="single" w:sz="4" w:space="0" w:color="auto"/>
              <w:right w:val="single" w:sz="4" w:space="0" w:color="auto"/>
            </w:tcBorders>
            <w:shd w:val="clear" w:color="auto" w:fill="auto"/>
            <w:vAlign w:val="center"/>
            <w:hideMark/>
          </w:tcPr>
          <w:p w14:paraId="3F1BC324"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1.3.2. Mentoring of the LDPs</w:t>
            </w:r>
          </w:p>
        </w:tc>
        <w:tc>
          <w:tcPr>
            <w:tcW w:w="357" w:type="pct"/>
            <w:tcBorders>
              <w:top w:val="single" w:sz="4" w:space="0" w:color="auto"/>
              <w:left w:val="nil"/>
              <w:bottom w:val="nil"/>
              <w:right w:val="single" w:sz="4" w:space="0" w:color="auto"/>
            </w:tcBorders>
            <w:shd w:val="clear" w:color="auto" w:fill="auto"/>
            <w:vAlign w:val="center"/>
            <w:hideMark/>
          </w:tcPr>
          <w:p w14:paraId="2719FEEA"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6000.00</w:t>
            </w:r>
          </w:p>
        </w:tc>
        <w:tc>
          <w:tcPr>
            <w:tcW w:w="375" w:type="pct"/>
            <w:tcBorders>
              <w:top w:val="single" w:sz="4" w:space="0" w:color="auto"/>
              <w:left w:val="nil"/>
              <w:bottom w:val="nil"/>
              <w:right w:val="single" w:sz="4" w:space="0" w:color="auto"/>
            </w:tcBorders>
            <w:shd w:val="clear" w:color="auto" w:fill="auto"/>
            <w:vAlign w:val="center"/>
            <w:hideMark/>
          </w:tcPr>
          <w:p w14:paraId="2B5531BF"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6000.00</w:t>
            </w:r>
          </w:p>
        </w:tc>
        <w:tc>
          <w:tcPr>
            <w:tcW w:w="375" w:type="pct"/>
            <w:tcBorders>
              <w:top w:val="single" w:sz="4" w:space="0" w:color="auto"/>
              <w:left w:val="nil"/>
              <w:bottom w:val="nil"/>
              <w:right w:val="single" w:sz="4" w:space="0" w:color="auto"/>
            </w:tcBorders>
            <w:shd w:val="clear" w:color="auto" w:fill="auto"/>
            <w:vAlign w:val="center"/>
            <w:hideMark/>
          </w:tcPr>
          <w:p w14:paraId="7E6244F3"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3500.00</w:t>
            </w:r>
          </w:p>
        </w:tc>
        <w:tc>
          <w:tcPr>
            <w:tcW w:w="389" w:type="pct"/>
            <w:vMerge/>
            <w:tcBorders>
              <w:top w:val="single" w:sz="4" w:space="0" w:color="auto"/>
              <w:left w:val="nil"/>
              <w:bottom w:val="nil"/>
              <w:right w:val="single" w:sz="4" w:space="0" w:color="auto"/>
            </w:tcBorders>
            <w:vAlign w:val="center"/>
            <w:hideMark/>
          </w:tcPr>
          <w:p w14:paraId="1AFC12F1"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536F7A58" w14:textId="77777777" w:rsidR="00EC713C" w:rsidRPr="00EC713C" w:rsidRDefault="00EC713C" w:rsidP="00EC713C">
            <w:pPr>
              <w:spacing w:after="0"/>
              <w:jc w:val="left"/>
              <w:rPr>
                <w:rFonts w:ascii="Calibri" w:hAnsi="Calibri" w:cs="Calibri"/>
                <w:i/>
                <w:iCs/>
                <w:color w:val="000000"/>
                <w:sz w:val="16"/>
                <w:szCs w:val="16"/>
                <w:lang w:val="en-US"/>
              </w:rPr>
            </w:pPr>
          </w:p>
        </w:tc>
        <w:tc>
          <w:tcPr>
            <w:tcW w:w="309" w:type="pct"/>
            <w:tcBorders>
              <w:top w:val="nil"/>
              <w:left w:val="nil"/>
              <w:bottom w:val="single" w:sz="4" w:space="0" w:color="auto"/>
              <w:right w:val="single" w:sz="4" w:space="0" w:color="auto"/>
            </w:tcBorders>
            <w:shd w:val="clear" w:color="auto" w:fill="auto"/>
            <w:vAlign w:val="center"/>
            <w:hideMark/>
          </w:tcPr>
          <w:p w14:paraId="76B57727"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tcBorders>
              <w:top w:val="nil"/>
              <w:left w:val="nil"/>
              <w:bottom w:val="single" w:sz="4" w:space="0" w:color="auto"/>
              <w:right w:val="single" w:sz="4" w:space="0" w:color="auto"/>
            </w:tcBorders>
            <w:shd w:val="clear" w:color="auto" w:fill="auto"/>
            <w:vAlign w:val="center"/>
            <w:hideMark/>
          </w:tcPr>
          <w:p w14:paraId="2AA916AB"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13000.00</w:t>
            </w:r>
          </w:p>
        </w:tc>
      </w:tr>
      <w:tr w:rsidR="00EC713C" w:rsidRPr="00EC713C" w14:paraId="1E8B42B4"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6ADFF885"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2D4E0745"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000000" w:fill="F2F2F2"/>
            <w:vAlign w:val="center"/>
            <w:hideMark/>
          </w:tcPr>
          <w:p w14:paraId="2579ACC6" w14:textId="77777777" w:rsidR="00EC713C" w:rsidRPr="00EC713C" w:rsidRDefault="00EC713C" w:rsidP="00EC713C">
            <w:pPr>
              <w:spacing w:after="0"/>
              <w:jc w:val="left"/>
              <w:rPr>
                <w:rFonts w:ascii="Calibri" w:hAnsi="Calibri" w:cs="Calibri"/>
                <w:b/>
                <w:bCs/>
                <w:i/>
                <w:iCs/>
                <w:color w:val="000000"/>
                <w:sz w:val="20"/>
                <w:szCs w:val="20"/>
                <w:lang w:val="en-US"/>
              </w:rPr>
            </w:pPr>
            <w:r w:rsidRPr="00EC713C">
              <w:rPr>
                <w:rFonts w:ascii="Calibri" w:hAnsi="Calibri" w:cs="Calibri"/>
                <w:b/>
                <w:bCs/>
                <w:i/>
                <w:iCs/>
                <w:color w:val="000000"/>
                <w:sz w:val="20"/>
                <w:szCs w:val="20"/>
                <w:lang w:val="en-US"/>
              </w:rPr>
              <w:t>Sub-Total for Activity 1</w:t>
            </w:r>
          </w:p>
        </w:tc>
        <w:tc>
          <w:tcPr>
            <w:tcW w:w="357" w:type="pct"/>
            <w:tcBorders>
              <w:top w:val="single" w:sz="4" w:space="0" w:color="auto"/>
              <w:left w:val="nil"/>
              <w:bottom w:val="single" w:sz="4" w:space="0" w:color="auto"/>
              <w:right w:val="single" w:sz="4" w:space="0" w:color="auto"/>
            </w:tcBorders>
            <w:shd w:val="clear" w:color="000000" w:fill="F2F2F2"/>
            <w:vAlign w:val="center"/>
            <w:hideMark/>
          </w:tcPr>
          <w:p w14:paraId="47E5DF14"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19000.00</w:t>
            </w:r>
          </w:p>
        </w:tc>
        <w:tc>
          <w:tcPr>
            <w:tcW w:w="375" w:type="pct"/>
            <w:tcBorders>
              <w:top w:val="single" w:sz="4" w:space="0" w:color="auto"/>
              <w:left w:val="nil"/>
              <w:bottom w:val="single" w:sz="4" w:space="0" w:color="auto"/>
              <w:right w:val="single" w:sz="4" w:space="0" w:color="auto"/>
            </w:tcBorders>
            <w:shd w:val="clear" w:color="000000" w:fill="F2F2F2"/>
            <w:vAlign w:val="center"/>
            <w:hideMark/>
          </w:tcPr>
          <w:p w14:paraId="58ABD01D"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8500.00</w:t>
            </w:r>
          </w:p>
        </w:tc>
        <w:tc>
          <w:tcPr>
            <w:tcW w:w="375" w:type="pct"/>
            <w:tcBorders>
              <w:top w:val="single" w:sz="4" w:space="0" w:color="auto"/>
              <w:left w:val="nil"/>
              <w:bottom w:val="single" w:sz="4" w:space="0" w:color="auto"/>
              <w:right w:val="single" w:sz="4" w:space="0" w:color="auto"/>
            </w:tcBorders>
            <w:shd w:val="clear" w:color="000000" w:fill="F2F2F2"/>
            <w:vAlign w:val="center"/>
            <w:hideMark/>
          </w:tcPr>
          <w:p w14:paraId="525BDE2C"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6000.00</w:t>
            </w:r>
          </w:p>
        </w:tc>
        <w:tc>
          <w:tcPr>
            <w:tcW w:w="1015" w:type="pct"/>
            <w:gridSpan w:val="3"/>
            <w:tcBorders>
              <w:top w:val="single" w:sz="4" w:space="0" w:color="auto"/>
              <w:left w:val="nil"/>
              <w:bottom w:val="single" w:sz="4" w:space="0" w:color="auto"/>
              <w:right w:val="single" w:sz="4" w:space="0" w:color="000000"/>
            </w:tcBorders>
            <w:shd w:val="clear" w:color="000000" w:fill="F2F2F2"/>
            <w:vAlign w:val="center"/>
            <w:hideMark/>
          </w:tcPr>
          <w:p w14:paraId="29671E92" w14:textId="77777777" w:rsidR="00EC713C" w:rsidRPr="00EC713C" w:rsidRDefault="00EC713C" w:rsidP="00EC713C">
            <w:pPr>
              <w:spacing w:after="0"/>
              <w:jc w:val="center"/>
              <w:rPr>
                <w:rFonts w:ascii="Calibri" w:hAnsi="Calibri" w:cs="Calibri"/>
                <w:i/>
                <w:iCs/>
                <w:color w:val="000000"/>
                <w:sz w:val="18"/>
                <w:szCs w:val="18"/>
                <w:lang w:val="en-US"/>
              </w:rPr>
            </w:pPr>
            <w:r w:rsidRPr="00EC713C">
              <w:rPr>
                <w:rFonts w:ascii="Calibri" w:hAnsi="Calibri" w:cs="Calibri"/>
                <w:i/>
                <w:iCs/>
                <w:color w:val="000000"/>
                <w:sz w:val="18"/>
                <w:szCs w:val="18"/>
                <w:lang w:val="en-US"/>
              </w:rPr>
              <w:t>TOTAL</w:t>
            </w:r>
          </w:p>
        </w:tc>
        <w:tc>
          <w:tcPr>
            <w:tcW w:w="337" w:type="pct"/>
            <w:tcBorders>
              <w:top w:val="nil"/>
              <w:left w:val="nil"/>
              <w:bottom w:val="single" w:sz="4" w:space="0" w:color="auto"/>
              <w:right w:val="single" w:sz="4" w:space="0" w:color="auto"/>
            </w:tcBorders>
            <w:shd w:val="clear" w:color="000000" w:fill="F2F2F2"/>
            <w:vAlign w:val="center"/>
            <w:hideMark/>
          </w:tcPr>
          <w:p w14:paraId="740C7FAF" w14:textId="77777777" w:rsidR="00EC713C" w:rsidRPr="00EC713C" w:rsidRDefault="00EC713C" w:rsidP="00EC713C">
            <w:pPr>
              <w:spacing w:after="0"/>
              <w:jc w:val="right"/>
              <w:rPr>
                <w:rFonts w:ascii="Calibri" w:hAnsi="Calibri" w:cs="Calibri"/>
                <w:color w:val="000000"/>
                <w:sz w:val="16"/>
                <w:szCs w:val="16"/>
                <w:lang w:val="en-US"/>
              </w:rPr>
            </w:pPr>
            <w:r w:rsidRPr="00EC713C">
              <w:rPr>
                <w:rFonts w:ascii="Calibri" w:hAnsi="Calibri" w:cs="Calibri"/>
                <w:color w:val="000000"/>
                <w:sz w:val="16"/>
                <w:szCs w:val="16"/>
                <w:lang w:val="en-US"/>
              </w:rPr>
              <w:t>33500.00</w:t>
            </w:r>
          </w:p>
        </w:tc>
      </w:tr>
      <w:tr w:rsidR="00EC713C" w:rsidRPr="00EC713C" w14:paraId="5E140BCB" w14:textId="77777777" w:rsidTr="00450936">
        <w:trPr>
          <w:trHeight w:val="900"/>
        </w:trPr>
        <w:tc>
          <w:tcPr>
            <w:tcW w:w="653" w:type="pct"/>
            <w:vMerge/>
            <w:tcBorders>
              <w:top w:val="nil"/>
              <w:left w:val="single" w:sz="4" w:space="0" w:color="auto"/>
              <w:bottom w:val="single" w:sz="4" w:space="0" w:color="000000"/>
              <w:right w:val="single" w:sz="4" w:space="0" w:color="auto"/>
            </w:tcBorders>
            <w:vAlign w:val="center"/>
            <w:hideMark/>
          </w:tcPr>
          <w:p w14:paraId="5F8ABD0B"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68833E0A" w14:textId="77777777" w:rsidR="00EC713C" w:rsidRPr="00EC713C" w:rsidRDefault="00EC713C" w:rsidP="00EC713C">
            <w:pPr>
              <w:spacing w:after="0"/>
              <w:jc w:val="left"/>
              <w:rPr>
                <w:rFonts w:ascii="Calibri" w:hAnsi="Calibri" w:cs="Calibri"/>
                <w:b/>
                <w:bCs/>
                <w:i/>
                <w:iCs/>
                <w:color w:val="000000"/>
                <w:szCs w:val="22"/>
                <w:lang w:val="en-US"/>
              </w:rPr>
            </w:pPr>
            <w:r w:rsidRPr="00EC713C">
              <w:rPr>
                <w:rFonts w:ascii="Calibri" w:hAnsi="Calibri" w:cs="Calibri"/>
                <w:b/>
                <w:bCs/>
                <w:i/>
                <w:iCs/>
                <w:color w:val="000000"/>
                <w:szCs w:val="22"/>
                <w:lang w:val="en-US"/>
              </w:rPr>
              <w:t xml:space="preserve">Activity 2: </w:t>
            </w:r>
            <w:r w:rsidRPr="00EC713C">
              <w:rPr>
                <w:rFonts w:ascii="Calibri" w:hAnsi="Calibri" w:cs="Calibri"/>
                <w:b/>
                <w:bCs/>
                <w:i/>
                <w:iCs/>
                <w:color w:val="000000"/>
                <w:szCs w:val="22"/>
                <w:lang w:val="en-US"/>
              </w:rPr>
              <w:br/>
              <w:t>Community activism, especially among youth, is strengthened</w:t>
            </w:r>
          </w:p>
        </w:tc>
        <w:tc>
          <w:tcPr>
            <w:tcW w:w="1273" w:type="pct"/>
            <w:tcBorders>
              <w:top w:val="nil"/>
              <w:left w:val="nil"/>
              <w:bottom w:val="single" w:sz="4" w:space="0" w:color="auto"/>
              <w:right w:val="single" w:sz="4" w:space="0" w:color="auto"/>
            </w:tcBorders>
            <w:shd w:val="clear" w:color="000000" w:fill="C6E0B4"/>
            <w:vAlign w:val="center"/>
            <w:hideMark/>
          </w:tcPr>
          <w:p w14:paraId="0DEFE6D1"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2.1 Youth receive tailored capacity building on critical thinking, leadership and advocacy, innovative crowdfunding and digital solutions on combatting hate speech on social media</w:t>
            </w:r>
          </w:p>
        </w:tc>
        <w:tc>
          <w:tcPr>
            <w:tcW w:w="357" w:type="pct"/>
            <w:tcBorders>
              <w:top w:val="nil"/>
              <w:left w:val="nil"/>
              <w:bottom w:val="single" w:sz="4" w:space="0" w:color="auto"/>
              <w:right w:val="single" w:sz="4" w:space="0" w:color="auto"/>
            </w:tcBorders>
            <w:shd w:val="clear" w:color="000000" w:fill="C5E0B3"/>
            <w:vAlign w:val="center"/>
            <w:hideMark/>
          </w:tcPr>
          <w:p w14:paraId="4776A9F4"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4000.00</w:t>
            </w:r>
          </w:p>
        </w:tc>
        <w:tc>
          <w:tcPr>
            <w:tcW w:w="375" w:type="pct"/>
            <w:tcBorders>
              <w:top w:val="nil"/>
              <w:left w:val="nil"/>
              <w:bottom w:val="single" w:sz="4" w:space="0" w:color="auto"/>
              <w:right w:val="single" w:sz="4" w:space="0" w:color="auto"/>
            </w:tcBorders>
            <w:shd w:val="clear" w:color="000000" w:fill="C5E0B3"/>
            <w:vAlign w:val="center"/>
            <w:hideMark/>
          </w:tcPr>
          <w:p w14:paraId="2E62E12A"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2000.00</w:t>
            </w:r>
          </w:p>
        </w:tc>
        <w:tc>
          <w:tcPr>
            <w:tcW w:w="375" w:type="pct"/>
            <w:tcBorders>
              <w:top w:val="nil"/>
              <w:left w:val="nil"/>
              <w:bottom w:val="single" w:sz="4" w:space="0" w:color="auto"/>
              <w:right w:val="single" w:sz="4" w:space="0" w:color="auto"/>
            </w:tcBorders>
            <w:shd w:val="clear" w:color="000000" w:fill="C5E0B3"/>
            <w:vAlign w:val="center"/>
            <w:hideMark/>
          </w:tcPr>
          <w:p w14:paraId="2264D4D6"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89" w:type="pct"/>
            <w:vMerge w:val="restart"/>
            <w:tcBorders>
              <w:top w:val="single" w:sz="4" w:space="0" w:color="auto"/>
              <w:left w:val="single" w:sz="4" w:space="0" w:color="auto"/>
              <w:bottom w:val="single" w:sz="4" w:space="0" w:color="000000"/>
              <w:right w:val="single" w:sz="4" w:space="0" w:color="000000"/>
            </w:tcBorders>
            <w:shd w:val="clear" w:color="000000" w:fill="C5E0B3"/>
            <w:vAlign w:val="center"/>
            <w:hideMark/>
          </w:tcPr>
          <w:p w14:paraId="1145E1A6"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UNDP</w:t>
            </w:r>
          </w:p>
        </w:tc>
        <w:tc>
          <w:tcPr>
            <w:tcW w:w="626" w:type="pct"/>
            <w:gridSpan w:val="2"/>
            <w:tcBorders>
              <w:top w:val="single" w:sz="4" w:space="0" w:color="auto"/>
              <w:left w:val="nil"/>
              <w:bottom w:val="single" w:sz="4" w:space="0" w:color="auto"/>
              <w:right w:val="single" w:sz="4" w:space="0" w:color="000000"/>
            </w:tcBorders>
            <w:shd w:val="clear" w:color="000000" w:fill="C6E0B4"/>
            <w:vAlign w:val="center"/>
            <w:hideMark/>
          </w:tcPr>
          <w:p w14:paraId="40EE50DB"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37" w:type="pct"/>
            <w:tcBorders>
              <w:top w:val="nil"/>
              <w:left w:val="nil"/>
              <w:bottom w:val="single" w:sz="4" w:space="0" w:color="auto"/>
              <w:right w:val="single" w:sz="4" w:space="0" w:color="auto"/>
            </w:tcBorders>
            <w:shd w:val="clear" w:color="000000" w:fill="C6E0B4"/>
            <w:vAlign w:val="center"/>
            <w:hideMark/>
          </w:tcPr>
          <w:p w14:paraId="11A0BA34"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6000.00</w:t>
            </w:r>
          </w:p>
        </w:tc>
      </w:tr>
      <w:tr w:rsidR="00EC713C" w:rsidRPr="00EC713C" w14:paraId="2AE018F3"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42155FB6"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49059159"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75A5E110"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2.1.1.  Identification of youth activists</w:t>
            </w:r>
          </w:p>
        </w:tc>
        <w:tc>
          <w:tcPr>
            <w:tcW w:w="357" w:type="pct"/>
            <w:tcBorders>
              <w:top w:val="nil"/>
              <w:left w:val="nil"/>
              <w:bottom w:val="single" w:sz="4" w:space="0" w:color="auto"/>
              <w:right w:val="single" w:sz="4" w:space="0" w:color="auto"/>
            </w:tcBorders>
            <w:shd w:val="clear" w:color="auto" w:fill="auto"/>
            <w:vAlign w:val="center"/>
            <w:hideMark/>
          </w:tcPr>
          <w:p w14:paraId="77B82BEE"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0.00</w:t>
            </w:r>
          </w:p>
        </w:tc>
        <w:tc>
          <w:tcPr>
            <w:tcW w:w="375" w:type="pct"/>
            <w:tcBorders>
              <w:top w:val="nil"/>
              <w:left w:val="nil"/>
              <w:bottom w:val="single" w:sz="4" w:space="0" w:color="auto"/>
              <w:right w:val="single" w:sz="4" w:space="0" w:color="auto"/>
            </w:tcBorders>
            <w:shd w:val="clear" w:color="auto" w:fill="auto"/>
            <w:vAlign w:val="center"/>
            <w:hideMark/>
          </w:tcPr>
          <w:p w14:paraId="6F7A32E2"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3DFEF7D2"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79760688"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val="restart"/>
            <w:tcBorders>
              <w:top w:val="nil"/>
              <w:left w:val="single" w:sz="4" w:space="0" w:color="auto"/>
              <w:bottom w:val="nil"/>
              <w:right w:val="single" w:sz="4" w:space="0" w:color="auto"/>
            </w:tcBorders>
            <w:shd w:val="clear" w:color="auto" w:fill="auto"/>
            <w:vAlign w:val="center"/>
            <w:hideMark/>
          </w:tcPr>
          <w:p w14:paraId="3FE5880B"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 </w:t>
            </w: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63A0D28E"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BBA7325"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6000.00</w:t>
            </w:r>
          </w:p>
        </w:tc>
      </w:tr>
      <w:tr w:rsidR="00EC713C" w:rsidRPr="00EC713C" w14:paraId="4D8683B3" w14:textId="77777777" w:rsidTr="00450936">
        <w:trPr>
          <w:trHeight w:val="675"/>
        </w:trPr>
        <w:tc>
          <w:tcPr>
            <w:tcW w:w="653" w:type="pct"/>
            <w:vMerge/>
            <w:tcBorders>
              <w:top w:val="nil"/>
              <w:left w:val="single" w:sz="4" w:space="0" w:color="auto"/>
              <w:bottom w:val="single" w:sz="4" w:space="0" w:color="000000"/>
              <w:right w:val="single" w:sz="4" w:space="0" w:color="auto"/>
            </w:tcBorders>
            <w:vAlign w:val="center"/>
            <w:hideMark/>
          </w:tcPr>
          <w:p w14:paraId="7229F931"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4F49C19D"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5B9584C4"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2.1.2.  Organization of tailored capacity building on critical thinking, leadership and advocacy for identified youth</w:t>
            </w:r>
          </w:p>
        </w:tc>
        <w:tc>
          <w:tcPr>
            <w:tcW w:w="357" w:type="pct"/>
            <w:tcBorders>
              <w:top w:val="nil"/>
              <w:left w:val="nil"/>
              <w:bottom w:val="single" w:sz="4" w:space="0" w:color="auto"/>
              <w:right w:val="single" w:sz="4" w:space="0" w:color="auto"/>
            </w:tcBorders>
            <w:shd w:val="clear" w:color="auto" w:fill="auto"/>
            <w:vAlign w:val="center"/>
            <w:hideMark/>
          </w:tcPr>
          <w:p w14:paraId="12134027"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4000.00</w:t>
            </w:r>
          </w:p>
        </w:tc>
        <w:tc>
          <w:tcPr>
            <w:tcW w:w="375" w:type="pct"/>
            <w:tcBorders>
              <w:top w:val="nil"/>
              <w:left w:val="nil"/>
              <w:bottom w:val="single" w:sz="4" w:space="0" w:color="auto"/>
              <w:right w:val="single" w:sz="4" w:space="0" w:color="auto"/>
            </w:tcBorders>
            <w:shd w:val="clear" w:color="auto" w:fill="auto"/>
            <w:vAlign w:val="center"/>
            <w:hideMark/>
          </w:tcPr>
          <w:p w14:paraId="0790CFB2"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2000.00</w:t>
            </w:r>
          </w:p>
        </w:tc>
        <w:tc>
          <w:tcPr>
            <w:tcW w:w="375" w:type="pct"/>
            <w:tcBorders>
              <w:top w:val="nil"/>
              <w:left w:val="nil"/>
              <w:bottom w:val="single" w:sz="4" w:space="0" w:color="auto"/>
              <w:right w:val="single" w:sz="4" w:space="0" w:color="auto"/>
            </w:tcBorders>
            <w:shd w:val="clear" w:color="auto" w:fill="auto"/>
            <w:vAlign w:val="center"/>
            <w:hideMark/>
          </w:tcPr>
          <w:p w14:paraId="597C83A1"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18D29886"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nil"/>
              <w:right w:val="single" w:sz="4" w:space="0" w:color="auto"/>
            </w:tcBorders>
            <w:vAlign w:val="center"/>
            <w:hideMark/>
          </w:tcPr>
          <w:p w14:paraId="623208C5"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34876155"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48ADC5B5"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559C6A21"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3C7746CA"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46E3884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21EFDDEB"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2.1.3. Organization of workshop for youth on digital solutions</w:t>
            </w:r>
          </w:p>
        </w:tc>
        <w:tc>
          <w:tcPr>
            <w:tcW w:w="357" w:type="pct"/>
            <w:tcBorders>
              <w:top w:val="nil"/>
              <w:left w:val="nil"/>
              <w:bottom w:val="nil"/>
              <w:right w:val="single" w:sz="4" w:space="0" w:color="auto"/>
            </w:tcBorders>
            <w:shd w:val="clear" w:color="auto" w:fill="auto"/>
            <w:vAlign w:val="center"/>
            <w:hideMark/>
          </w:tcPr>
          <w:p w14:paraId="0A2136D9"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0.00</w:t>
            </w:r>
          </w:p>
        </w:tc>
        <w:tc>
          <w:tcPr>
            <w:tcW w:w="375" w:type="pct"/>
            <w:tcBorders>
              <w:top w:val="nil"/>
              <w:left w:val="nil"/>
              <w:bottom w:val="nil"/>
              <w:right w:val="single" w:sz="4" w:space="0" w:color="auto"/>
            </w:tcBorders>
            <w:shd w:val="clear" w:color="auto" w:fill="auto"/>
            <w:vAlign w:val="center"/>
            <w:hideMark/>
          </w:tcPr>
          <w:p w14:paraId="3741D855"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0.00</w:t>
            </w:r>
          </w:p>
        </w:tc>
        <w:tc>
          <w:tcPr>
            <w:tcW w:w="375" w:type="pct"/>
            <w:tcBorders>
              <w:top w:val="nil"/>
              <w:left w:val="nil"/>
              <w:bottom w:val="nil"/>
              <w:right w:val="single" w:sz="4" w:space="0" w:color="auto"/>
            </w:tcBorders>
            <w:shd w:val="clear" w:color="auto" w:fill="auto"/>
            <w:vAlign w:val="center"/>
            <w:hideMark/>
          </w:tcPr>
          <w:p w14:paraId="741502E0"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0.00</w:t>
            </w:r>
          </w:p>
        </w:tc>
        <w:tc>
          <w:tcPr>
            <w:tcW w:w="389" w:type="pct"/>
            <w:vMerge/>
            <w:tcBorders>
              <w:top w:val="nil"/>
              <w:left w:val="nil"/>
              <w:bottom w:val="nil"/>
              <w:right w:val="single" w:sz="4" w:space="0" w:color="auto"/>
            </w:tcBorders>
            <w:vAlign w:val="center"/>
            <w:hideMark/>
          </w:tcPr>
          <w:p w14:paraId="651C4EF2"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nil"/>
              <w:right w:val="single" w:sz="4" w:space="0" w:color="auto"/>
            </w:tcBorders>
            <w:vAlign w:val="center"/>
            <w:hideMark/>
          </w:tcPr>
          <w:p w14:paraId="0A0D989F"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46A4C528"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3A2C6E9E"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05E54124" w14:textId="77777777" w:rsidTr="00450936">
        <w:trPr>
          <w:trHeight w:val="585"/>
        </w:trPr>
        <w:tc>
          <w:tcPr>
            <w:tcW w:w="653" w:type="pct"/>
            <w:vMerge/>
            <w:tcBorders>
              <w:top w:val="nil"/>
              <w:left w:val="single" w:sz="4" w:space="0" w:color="auto"/>
              <w:bottom w:val="single" w:sz="4" w:space="0" w:color="000000"/>
              <w:right w:val="single" w:sz="4" w:space="0" w:color="auto"/>
            </w:tcBorders>
            <w:vAlign w:val="center"/>
            <w:hideMark/>
          </w:tcPr>
          <w:p w14:paraId="6CA05FCF"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5F8870A6"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000000" w:fill="C6E0B4"/>
            <w:vAlign w:val="center"/>
            <w:hideMark/>
          </w:tcPr>
          <w:p w14:paraId="1056723D"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2.2 Youth peer learning networks on mediation and dialogue are established</w:t>
            </w:r>
          </w:p>
        </w:tc>
        <w:tc>
          <w:tcPr>
            <w:tcW w:w="357" w:type="pct"/>
            <w:tcBorders>
              <w:top w:val="single" w:sz="4" w:space="0" w:color="auto"/>
              <w:left w:val="nil"/>
              <w:bottom w:val="single" w:sz="4" w:space="0" w:color="auto"/>
              <w:right w:val="single" w:sz="4" w:space="0" w:color="auto"/>
            </w:tcBorders>
            <w:shd w:val="clear" w:color="000000" w:fill="C6E0B4"/>
            <w:vAlign w:val="center"/>
            <w:hideMark/>
          </w:tcPr>
          <w:p w14:paraId="5F695125"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75" w:type="pct"/>
            <w:tcBorders>
              <w:top w:val="single" w:sz="4" w:space="0" w:color="auto"/>
              <w:left w:val="nil"/>
              <w:bottom w:val="single" w:sz="4" w:space="0" w:color="auto"/>
              <w:right w:val="single" w:sz="4" w:space="0" w:color="auto"/>
            </w:tcBorders>
            <w:shd w:val="clear" w:color="000000" w:fill="C6E0B4"/>
            <w:vAlign w:val="center"/>
            <w:hideMark/>
          </w:tcPr>
          <w:p w14:paraId="665AE11D"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3500.00</w:t>
            </w:r>
          </w:p>
        </w:tc>
        <w:tc>
          <w:tcPr>
            <w:tcW w:w="375" w:type="pct"/>
            <w:tcBorders>
              <w:top w:val="single" w:sz="4" w:space="0" w:color="auto"/>
              <w:left w:val="nil"/>
              <w:bottom w:val="single" w:sz="4" w:space="0" w:color="auto"/>
              <w:right w:val="single" w:sz="4" w:space="0" w:color="auto"/>
            </w:tcBorders>
            <w:shd w:val="clear" w:color="000000" w:fill="C6E0B4"/>
            <w:vAlign w:val="center"/>
            <w:hideMark/>
          </w:tcPr>
          <w:p w14:paraId="477B0C39"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89" w:type="pct"/>
            <w:vMerge w:val="restart"/>
            <w:tcBorders>
              <w:top w:val="single" w:sz="4" w:space="0" w:color="auto"/>
              <w:left w:val="single" w:sz="4" w:space="0" w:color="auto"/>
              <w:bottom w:val="single" w:sz="4" w:space="0" w:color="000000"/>
              <w:right w:val="single" w:sz="4" w:space="0" w:color="000000"/>
            </w:tcBorders>
            <w:shd w:val="clear" w:color="000000" w:fill="C6E0B4"/>
            <w:vAlign w:val="center"/>
            <w:hideMark/>
          </w:tcPr>
          <w:p w14:paraId="5690B5C1"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UNDP</w:t>
            </w:r>
          </w:p>
        </w:tc>
        <w:tc>
          <w:tcPr>
            <w:tcW w:w="626" w:type="pct"/>
            <w:gridSpan w:val="2"/>
            <w:tcBorders>
              <w:top w:val="single" w:sz="4" w:space="0" w:color="auto"/>
              <w:left w:val="nil"/>
              <w:bottom w:val="single" w:sz="4" w:space="0" w:color="auto"/>
              <w:right w:val="single" w:sz="4" w:space="0" w:color="000000"/>
            </w:tcBorders>
            <w:shd w:val="clear" w:color="000000" w:fill="C6E0B4"/>
            <w:vAlign w:val="center"/>
            <w:hideMark/>
          </w:tcPr>
          <w:p w14:paraId="08999F28"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37" w:type="pct"/>
            <w:tcBorders>
              <w:top w:val="nil"/>
              <w:left w:val="nil"/>
              <w:bottom w:val="single" w:sz="4" w:space="0" w:color="auto"/>
              <w:right w:val="single" w:sz="4" w:space="0" w:color="auto"/>
            </w:tcBorders>
            <w:shd w:val="clear" w:color="000000" w:fill="C6E0B4"/>
            <w:vAlign w:val="center"/>
            <w:hideMark/>
          </w:tcPr>
          <w:p w14:paraId="087B868B"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3500.00</w:t>
            </w:r>
          </w:p>
        </w:tc>
      </w:tr>
      <w:tr w:rsidR="00EC713C" w:rsidRPr="00EC713C" w14:paraId="45CB22F1"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4700AFDC"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0067641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19777FAE"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2.2.1. Identification of peer supporters among trained youth activists</w:t>
            </w:r>
          </w:p>
        </w:tc>
        <w:tc>
          <w:tcPr>
            <w:tcW w:w="357" w:type="pct"/>
            <w:tcBorders>
              <w:top w:val="nil"/>
              <w:left w:val="nil"/>
              <w:bottom w:val="single" w:sz="4" w:space="0" w:color="auto"/>
              <w:right w:val="single" w:sz="4" w:space="0" w:color="auto"/>
            </w:tcBorders>
            <w:shd w:val="clear" w:color="auto" w:fill="auto"/>
            <w:vAlign w:val="center"/>
            <w:hideMark/>
          </w:tcPr>
          <w:p w14:paraId="1869E7F8"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31F4C7F4"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16A7A3C8"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3842E7EE"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val="restart"/>
            <w:tcBorders>
              <w:top w:val="nil"/>
              <w:left w:val="single" w:sz="4" w:space="0" w:color="auto"/>
              <w:bottom w:val="nil"/>
              <w:right w:val="single" w:sz="4" w:space="0" w:color="auto"/>
            </w:tcBorders>
            <w:shd w:val="clear" w:color="auto" w:fill="auto"/>
            <w:vAlign w:val="center"/>
            <w:hideMark/>
          </w:tcPr>
          <w:p w14:paraId="79C858BE"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 </w:t>
            </w: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16017593"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51084851"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3500.00</w:t>
            </w:r>
          </w:p>
        </w:tc>
      </w:tr>
      <w:tr w:rsidR="00EC713C" w:rsidRPr="00EC713C" w14:paraId="46FEF7F4" w14:textId="77777777" w:rsidTr="00450936">
        <w:trPr>
          <w:trHeight w:val="270"/>
        </w:trPr>
        <w:tc>
          <w:tcPr>
            <w:tcW w:w="653" w:type="pct"/>
            <w:vMerge/>
            <w:tcBorders>
              <w:top w:val="nil"/>
              <w:left w:val="single" w:sz="4" w:space="0" w:color="auto"/>
              <w:bottom w:val="single" w:sz="4" w:space="0" w:color="000000"/>
              <w:right w:val="single" w:sz="4" w:space="0" w:color="auto"/>
            </w:tcBorders>
            <w:vAlign w:val="center"/>
            <w:hideMark/>
          </w:tcPr>
          <w:p w14:paraId="1D085763"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640D30A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69105FA4"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2.2.2. Mentoring for peer supporters</w:t>
            </w:r>
          </w:p>
        </w:tc>
        <w:tc>
          <w:tcPr>
            <w:tcW w:w="357" w:type="pct"/>
            <w:tcBorders>
              <w:top w:val="nil"/>
              <w:left w:val="nil"/>
              <w:bottom w:val="single" w:sz="4" w:space="0" w:color="auto"/>
              <w:right w:val="single" w:sz="4" w:space="0" w:color="auto"/>
            </w:tcBorders>
            <w:shd w:val="clear" w:color="auto" w:fill="auto"/>
            <w:vAlign w:val="center"/>
            <w:hideMark/>
          </w:tcPr>
          <w:p w14:paraId="343202C7"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7DA14ADB"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3500.00</w:t>
            </w:r>
          </w:p>
        </w:tc>
        <w:tc>
          <w:tcPr>
            <w:tcW w:w="375" w:type="pct"/>
            <w:tcBorders>
              <w:top w:val="nil"/>
              <w:left w:val="nil"/>
              <w:bottom w:val="single" w:sz="4" w:space="0" w:color="auto"/>
              <w:right w:val="single" w:sz="4" w:space="0" w:color="auto"/>
            </w:tcBorders>
            <w:shd w:val="clear" w:color="auto" w:fill="auto"/>
            <w:vAlign w:val="center"/>
            <w:hideMark/>
          </w:tcPr>
          <w:p w14:paraId="2FC1A719"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33344785"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nil"/>
              <w:right w:val="single" w:sz="4" w:space="0" w:color="auto"/>
            </w:tcBorders>
            <w:vAlign w:val="center"/>
            <w:hideMark/>
          </w:tcPr>
          <w:p w14:paraId="77A88032"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164AF7ED"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5515F904"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7614EA7F"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3E7B1BE4"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13E9C1EA"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09C0D772"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 xml:space="preserve">2.2.3. Creation of peer learning network document </w:t>
            </w:r>
          </w:p>
        </w:tc>
        <w:tc>
          <w:tcPr>
            <w:tcW w:w="357" w:type="pct"/>
            <w:tcBorders>
              <w:top w:val="nil"/>
              <w:left w:val="nil"/>
              <w:bottom w:val="nil"/>
              <w:right w:val="single" w:sz="4" w:space="0" w:color="auto"/>
            </w:tcBorders>
            <w:shd w:val="clear" w:color="auto" w:fill="auto"/>
            <w:vAlign w:val="center"/>
            <w:hideMark/>
          </w:tcPr>
          <w:p w14:paraId="4615F50C"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nil"/>
              <w:right w:val="single" w:sz="4" w:space="0" w:color="auto"/>
            </w:tcBorders>
            <w:shd w:val="clear" w:color="auto" w:fill="auto"/>
            <w:vAlign w:val="center"/>
            <w:hideMark/>
          </w:tcPr>
          <w:p w14:paraId="5366B5E2"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nil"/>
              <w:right w:val="single" w:sz="4" w:space="0" w:color="auto"/>
            </w:tcBorders>
            <w:shd w:val="clear" w:color="auto" w:fill="auto"/>
            <w:vAlign w:val="center"/>
            <w:hideMark/>
          </w:tcPr>
          <w:p w14:paraId="265C87DA"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nil"/>
              <w:right w:val="single" w:sz="4" w:space="0" w:color="auto"/>
            </w:tcBorders>
            <w:vAlign w:val="center"/>
            <w:hideMark/>
          </w:tcPr>
          <w:p w14:paraId="46D48D7D"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nil"/>
              <w:right w:val="single" w:sz="4" w:space="0" w:color="auto"/>
            </w:tcBorders>
            <w:vAlign w:val="center"/>
            <w:hideMark/>
          </w:tcPr>
          <w:p w14:paraId="6344BF56"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5F6D38A8"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7C236CE1"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41204F63" w14:textId="77777777" w:rsidTr="00450936">
        <w:trPr>
          <w:trHeight w:val="495"/>
        </w:trPr>
        <w:tc>
          <w:tcPr>
            <w:tcW w:w="653" w:type="pct"/>
            <w:vMerge/>
            <w:tcBorders>
              <w:top w:val="nil"/>
              <w:left w:val="single" w:sz="4" w:space="0" w:color="auto"/>
              <w:bottom w:val="single" w:sz="4" w:space="0" w:color="000000"/>
              <w:right w:val="single" w:sz="4" w:space="0" w:color="auto"/>
            </w:tcBorders>
            <w:vAlign w:val="center"/>
            <w:hideMark/>
          </w:tcPr>
          <w:p w14:paraId="1B750698"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738AC3D1"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000000" w:fill="C6E0B4"/>
            <w:vAlign w:val="center"/>
            <w:hideMark/>
          </w:tcPr>
          <w:p w14:paraId="2D871785"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2.3 Local CSOs implement projects, co-funded by the municipality.</w:t>
            </w:r>
          </w:p>
        </w:tc>
        <w:tc>
          <w:tcPr>
            <w:tcW w:w="357" w:type="pct"/>
            <w:tcBorders>
              <w:top w:val="single" w:sz="4" w:space="0" w:color="auto"/>
              <w:left w:val="nil"/>
              <w:bottom w:val="single" w:sz="4" w:space="0" w:color="auto"/>
              <w:right w:val="single" w:sz="4" w:space="0" w:color="auto"/>
            </w:tcBorders>
            <w:shd w:val="clear" w:color="000000" w:fill="C6E0B4"/>
            <w:vAlign w:val="center"/>
            <w:hideMark/>
          </w:tcPr>
          <w:p w14:paraId="329E270E"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52500.00</w:t>
            </w:r>
          </w:p>
        </w:tc>
        <w:tc>
          <w:tcPr>
            <w:tcW w:w="375" w:type="pct"/>
            <w:tcBorders>
              <w:top w:val="single" w:sz="4" w:space="0" w:color="auto"/>
              <w:left w:val="nil"/>
              <w:bottom w:val="single" w:sz="4" w:space="0" w:color="auto"/>
              <w:right w:val="single" w:sz="4" w:space="0" w:color="auto"/>
            </w:tcBorders>
            <w:shd w:val="clear" w:color="000000" w:fill="C6E0B4"/>
            <w:vAlign w:val="center"/>
            <w:hideMark/>
          </w:tcPr>
          <w:p w14:paraId="784D007A"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70000.00</w:t>
            </w:r>
          </w:p>
        </w:tc>
        <w:tc>
          <w:tcPr>
            <w:tcW w:w="375" w:type="pct"/>
            <w:tcBorders>
              <w:top w:val="single" w:sz="4" w:space="0" w:color="auto"/>
              <w:left w:val="nil"/>
              <w:bottom w:val="single" w:sz="4" w:space="0" w:color="auto"/>
              <w:right w:val="single" w:sz="4" w:space="0" w:color="auto"/>
            </w:tcBorders>
            <w:shd w:val="clear" w:color="000000" w:fill="C6E0B4"/>
            <w:vAlign w:val="center"/>
            <w:hideMark/>
          </w:tcPr>
          <w:p w14:paraId="3D183198"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20000.00</w:t>
            </w:r>
          </w:p>
        </w:tc>
        <w:tc>
          <w:tcPr>
            <w:tcW w:w="389" w:type="pct"/>
            <w:vMerge w:val="restart"/>
            <w:tcBorders>
              <w:top w:val="single" w:sz="4" w:space="0" w:color="auto"/>
              <w:left w:val="single" w:sz="4" w:space="0" w:color="auto"/>
              <w:bottom w:val="single" w:sz="4" w:space="0" w:color="000000"/>
              <w:right w:val="single" w:sz="4" w:space="0" w:color="000000"/>
            </w:tcBorders>
            <w:shd w:val="clear" w:color="000000" w:fill="C6E0B4"/>
            <w:vAlign w:val="center"/>
            <w:hideMark/>
          </w:tcPr>
          <w:p w14:paraId="64337600"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UNDP</w:t>
            </w:r>
          </w:p>
        </w:tc>
        <w:tc>
          <w:tcPr>
            <w:tcW w:w="626" w:type="pct"/>
            <w:gridSpan w:val="2"/>
            <w:tcBorders>
              <w:top w:val="single" w:sz="4" w:space="0" w:color="auto"/>
              <w:left w:val="nil"/>
              <w:bottom w:val="single" w:sz="4" w:space="0" w:color="auto"/>
              <w:right w:val="single" w:sz="4" w:space="0" w:color="000000"/>
            </w:tcBorders>
            <w:shd w:val="clear" w:color="000000" w:fill="C6E0B4"/>
            <w:vAlign w:val="center"/>
            <w:hideMark/>
          </w:tcPr>
          <w:p w14:paraId="2542B96A"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37" w:type="pct"/>
            <w:tcBorders>
              <w:top w:val="nil"/>
              <w:left w:val="nil"/>
              <w:bottom w:val="single" w:sz="4" w:space="0" w:color="auto"/>
              <w:right w:val="single" w:sz="4" w:space="0" w:color="auto"/>
            </w:tcBorders>
            <w:shd w:val="clear" w:color="000000" w:fill="C6E0B4"/>
            <w:vAlign w:val="center"/>
            <w:hideMark/>
          </w:tcPr>
          <w:p w14:paraId="0BCFE211"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142500.00</w:t>
            </w:r>
          </w:p>
        </w:tc>
      </w:tr>
      <w:tr w:rsidR="00EC713C" w:rsidRPr="00EC713C" w14:paraId="05810D28"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0F925F10"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7D5590F8"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56A78815"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2.3.1. Meetings with municipal representatives and agreement on co-funding of the small projects</w:t>
            </w:r>
          </w:p>
        </w:tc>
        <w:tc>
          <w:tcPr>
            <w:tcW w:w="357" w:type="pct"/>
            <w:tcBorders>
              <w:top w:val="nil"/>
              <w:left w:val="nil"/>
              <w:bottom w:val="single" w:sz="4" w:space="0" w:color="auto"/>
              <w:right w:val="single" w:sz="4" w:space="0" w:color="auto"/>
            </w:tcBorders>
            <w:shd w:val="clear" w:color="auto" w:fill="auto"/>
            <w:vAlign w:val="center"/>
            <w:hideMark/>
          </w:tcPr>
          <w:p w14:paraId="741C6F8F"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01F0AA4D"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08C20E70"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17B09697"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14:paraId="6C8DD64A"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 </w:t>
            </w: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1862D5BA"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2ADED9B"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142500.00</w:t>
            </w:r>
          </w:p>
        </w:tc>
      </w:tr>
      <w:tr w:rsidR="00EC713C" w:rsidRPr="00EC713C" w14:paraId="7188695E"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42E273B3"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047D6E6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5B0106C2"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2.3.2. Creation of call for proposals for small grants facilitation in selected municipalities</w:t>
            </w:r>
          </w:p>
        </w:tc>
        <w:tc>
          <w:tcPr>
            <w:tcW w:w="357" w:type="pct"/>
            <w:tcBorders>
              <w:top w:val="nil"/>
              <w:left w:val="nil"/>
              <w:bottom w:val="single" w:sz="4" w:space="0" w:color="auto"/>
              <w:right w:val="single" w:sz="4" w:space="0" w:color="auto"/>
            </w:tcBorders>
            <w:shd w:val="clear" w:color="auto" w:fill="auto"/>
            <w:vAlign w:val="center"/>
            <w:hideMark/>
          </w:tcPr>
          <w:p w14:paraId="516D3A29"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665D1022"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1B40CF02"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20522D5C"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0BA2EDA7"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0483E13C"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52646BCD"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32809862"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193F2972"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2725BC4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6DB4BCAB"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2.3.3. Selection of projects funded through small grants and co-funded by partner municipalities</w:t>
            </w:r>
          </w:p>
        </w:tc>
        <w:tc>
          <w:tcPr>
            <w:tcW w:w="357" w:type="pct"/>
            <w:tcBorders>
              <w:top w:val="nil"/>
              <w:left w:val="nil"/>
              <w:bottom w:val="single" w:sz="4" w:space="0" w:color="auto"/>
              <w:right w:val="single" w:sz="4" w:space="0" w:color="auto"/>
            </w:tcBorders>
            <w:shd w:val="clear" w:color="auto" w:fill="auto"/>
            <w:vAlign w:val="center"/>
            <w:hideMark/>
          </w:tcPr>
          <w:p w14:paraId="49B6D3E6" w14:textId="77777777" w:rsidR="00EC713C" w:rsidRPr="00EC713C" w:rsidRDefault="00EC713C" w:rsidP="00EC713C">
            <w:pPr>
              <w:spacing w:after="0"/>
              <w:jc w:val="right"/>
              <w:rPr>
                <w:rFonts w:cs="Arial"/>
                <w:sz w:val="18"/>
                <w:szCs w:val="18"/>
                <w:lang w:val="en-US"/>
              </w:rPr>
            </w:pPr>
            <w:r w:rsidRPr="00EC713C">
              <w:rPr>
                <w:rFonts w:cs="Arial"/>
                <w:sz w:val="18"/>
                <w:szCs w:val="18"/>
                <w:lang w:val="en-US"/>
              </w:rPr>
              <w:t>52500.00</w:t>
            </w:r>
          </w:p>
        </w:tc>
        <w:tc>
          <w:tcPr>
            <w:tcW w:w="375" w:type="pct"/>
            <w:tcBorders>
              <w:top w:val="nil"/>
              <w:left w:val="nil"/>
              <w:bottom w:val="single" w:sz="4" w:space="0" w:color="auto"/>
              <w:right w:val="single" w:sz="4" w:space="0" w:color="auto"/>
            </w:tcBorders>
            <w:shd w:val="clear" w:color="auto" w:fill="auto"/>
            <w:vAlign w:val="center"/>
            <w:hideMark/>
          </w:tcPr>
          <w:p w14:paraId="05EBE810"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70000.00</w:t>
            </w:r>
          </w:p>
        </w:tc>
        <w:tc>
          <w:tcPr>
            <w:tcW w:w="375" w:type="pct"/>
            <w:tcBorders>
              <w:top w:val="nil"/>
              <w:left w:val="nil"/>
              <w:bottom w:val="single" w:sz="4" w:space="0" w:color="auto"/>
              <w:right w:val="single" w:sz="4" w:space="0" w:color="auto"/>
            </w:tcBorders>
            <w:shd w:val="clear" w:color="auto" w:fill="auto"/>
            <w:vAlign w:val="center"/>
            <w:hideMark/>
          </w:tcPr>
          <w:p w14:paraId="4632688E"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20000.00</w:t>
            </w:r>
          </w:p>
        </w:tc>
        <w:tc>
          <w:tcPr>
            <w:tcW w:w="389" w:type="pct"/>
            <w:vMerge/>
            <w:tcBorders>
              <w:top w:val="nil"/>
              <w:left w:val="nil"/>
              <w:bottom w:val="single" w:sz="4" w:space="0" w:color="auto"/>
              <w:right w:val="single" w:sz="4" w:space="0" w:color="auto"/>
            </w:tcBorders>
            <w:vAlign w:val="center"/>
            <w:hideMark/>
          </w:tcPr>
          <w:p w14:paraId="16E1F903"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761AB15E"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791355B6"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75CC1CFA"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33E6AB78"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0A62C14B"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099E1DFC"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11F107D1"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2.3.4. Monitoring of the small grants implementation</w:t>
            </w:r>
          </w:p>
        </w:tc>
        <w:tc>
          <w:tcPr>
            <w:tcW w:w="357" w:type="pct"/>
            <w:tcBorders>
              <w:top w:val="nil"/>
              <w:left w:val="nil"/>
              <w:bottom w:val="nil"/>
              <w:right w:val="single" w:sz="4" w:space="0" w:color="auto"/>
            </w:tcBorders>
            <w:shd w:val="clear" w:color="auto" w:fill="auto"/>
            <w:vAlign w:val="center"/>
            <w:hideMark/>
          </w:tcPr>
          <w:p w14:paraId="66C5AA66"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nil"/>
              <w:right w:val="single" w:sz="4" w:space="0" w:color="auto"/>
            </w:tcBorders>
            <w:shd w:val="clear" w:color="auto" w:fill="auto"/>
            <w:vAlign w:val="center"/>
            <w:hideMark/>
          </w:tcPr>
          <w:p w14:paraId="48270437"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nil"/>
              <w:right w:val="single" w:sz="4" w:space="0" w:color="auto"/>
            </w:tcBorders>
            <w:shd w:val="clear" w:color="auto" w:fill="auto"/>
            <w:vAlign w:val="center"/>
            <w:hideMark/>
          </w:tcPr>
          <w:p w14:paraId="1BD980CF"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nil"/>
              <w:right w:val="single" w:sz="4" w:space="0" w:color="auto"/>
            </w:tcBorders>
            <w:vAlign w:val="center"/>
            <w:hideMark/>
          </w:tcPr>
          <w:p w14:paraId="022F3BFA"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691C90D4"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07ECF8E7"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29155EE8"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710DDE6F"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334CF57C"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2A725630"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000000" w:fill="F2F2F2"/>
            <w:vAlign w:val="center"/>
            <w:hideMark/>
          </w:tcPr>
          <w:p w14:paraId="7F61357E" w14:textId="77777777" w:rsidR="00EC713C" w:rsidRPr="00EC713C" w:rsidRDefault="00EC713C" w:rsidP="00EC713C">
            <w:pPr>
              <w:spacing w:after="0"/>
              <w:jc w:val="left"/>
              <w:rPr>
                <w:rFonts w:ascii="Calibri" w:hAnsi="Calibri" w:cs="Calibri"/>
                <w:b/>
                <w:bCs/>
                <w:i/>
                <w:iCs/>
                <w:color w:val="000000"/>
                <w:sz w:val="20"/>
                <w:szCs w:val="20"/>
                <w:lang w:val="en-US"/>
              </w:rPr>
            </w:pPr>
            <w:r w:rsidRPr="00EC713C">
              <w:rPr>
                <w:rFonts w:ascii="Calibri" w:hAnsi="Calibri" w:cs="Calibri"/>
                <w:b/>
                <w:bCs/>
                <w:i/>
                <w:iCs/>
                <w:color w:val="000000"/>
                <w:sz w:val="20"/>
                <w:szCs w:val="20"/>
                <w:lang w:val="en-US"/>
              </w:rPr>
              <w:t>Sub-Total for Activity 2</w:t>
            </w:r>
          </w:p>
        </w:tc>
        <w:tc>
          <w:tcPr>
            <w:tcW w:w="357" w:type="pct"/>
            <w:tcBorders>
              <w:top w:val="single" w:sz="4" w:space="0" w:color="auto"/>
              <w:left w:val="nil"/>
              <w:bottom w:val="single" w:sz="4" w:space="0" w:color="auto"/>
              <w:right w:val="single" w:sz="4" w:space="0" w:color="auto"/>
            </w:tcBorders>
            <w:shd w:val="clear" w:color="000000" w:fill="F2F2F2"/>
            <w:vAlign w:val="center"/>
            <w:hideMark/>
          </w:tcPr>
          <w:p w14:paraId="4F4E1C9B"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56500.00</w:t>
            </w:r>
          </w:p>
        </w:tc>
        <w:tc>
          <w:tcPr>
            <w:tcW w:w="375" w:type="pct"/>
            <w:tcBorders>
              <w:top w:val="single" w:sz="4" w:space="0" w:color="auto"/>
              <w:left w:val="nil"/>
              <w:bottom w:val="single" w:sz="4" w:space="0" w:color="auto"/>
              <w:right w:val="single" w:sz="4" w:space="0" w:color="auto"/>
            </w:tcBorders>
            <w:shd w:val="clear" w:color="000000" w:fill="F2F2F2"/>
            <w:vAlign w:val="center"/>
            <w:hideMark/>
          </w:tcPr>
          <w:p w14:paraId="02AC4DA4"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75500.00</w:t>
            </w:r>
          </w:p>
        </w:tc>
        <w:tc>
          <w:tcPr>
            <w:tcW w:w="375" w:type="pct"/>
            <w:tcBorders>
              <w:top w:val="single" w:sz="4" w:space="0" w:color="auto"/>
              <w:left w:val="nil"/>
              <w:bottom w:val="single" w:sz="4" w:space="0" w:color="auto"/>
              <w:right w:val="single" w:sz="4" w:space="0" w:color="auto"/>
            </w:tcBorders>
            <w:shd w:val="clear" w:color="000000" w:fill="F2F2F2"/>
            <w:vAlign w:val="center"/>
            <w:hideMark/>
          </w:tcPr>
          <w:p w14:paraId="272B2C33"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20000.00</w:t>
            </w:r>
          </w:p>
        </w:tc>
        <w:tc>
          <w:tcPr>
            <w:tcW w:w="1015" w:type="pct"/>
            <w:gridSpan w:val="3"/>
            <w:tcBorders>
              <w:top w:val="single" w:sz="4" w:space="0" w:color="auto"/>
              <w:left w:val="nil"/>
              <w:bottom w:val="single" w:sz="4" w:space="0" w:color="auto"/>
              <w:right w:val="single" w:sz="4" w:space="0" w:color="000000"/>
            </w:tcBorders>
            <w:shd w:val="clear" w:color="000000" w:fill="F2F2F2"/>
            <w:vAlign w:val="center"/>
            <w:hideMark/>
          </w:tcPr>
          <w:p w14:paraId="3E4B6D08" w14:textId="77777777" w:rsidR="00EC713C" w:rsidRPr="00EC713C" w:rsidRDefault="00EC713C" w:rsidP="00EC713C">
            <w:pPr>
              <w:spacing w:after="0"/>
              <w:jc w:val="center"/>
              <w:rPr>
                <w:rFonts w:ascii="Calibri" w:hAnsi="Calibri" w:cs="Calibri"/>
                <w:i/>
                <w:iCs/>
                <w:color w:val="000000"/>
                <w:sz w:val="18"/>
                <w:szCs w:val="18"/>
                <w:lang w:val="en-US"/>
              </w:rPr>
            </w:pPr>
            <w:r w:rsidRPr="00EC713C">
              <w:rPr>
                <w:rFonts w:ascii="Calibri" w:hAnsi="Calibri" w:cs="Calibri"/>
                <w:i/>
                <w:iCs/>
                <w:color w:val="000000"/>
                <w:sz w:val="18"/>
                <w:szCs w:val="18"/>
                <w:lang w:val="en-US"/>
              </w:rPr>
              <w:t>TOTAL</w:t>
            </w:r>
          </w:p>
        </w:tc>
        <w:tc>
          <w:tcPr>
            <w:tcW w:w="337" w:type="pct"/>
            <w:tcBorders>
              <w:top w:val="nil"/>
              <w:left w:val="nil"/>
              <w:bottom w:val="single" w:sz="4" w:space="0" w:color="auto"/>
              <w:right w:val="single" w:sz="4" w:space="0" w:color="auto"/>
            </w:tcBorders>
            <w:shd w:val="clear" w:color="000000" w:fill="F2F2F2"/>
            <w:vAlign w:val="center"/>
            <w:hideMark/>
          </w:tcPr>
          <w:p w14:paraId="6EA2A7D7" w14:textId="77777777" w:rsidR="00EC713C" w:rsidRPr="00EC713C" w:rsidRDefault="00EC713C" w:rsidP="00EC713C">
            <w:pPr>
              <w:spacing w:after="0"/>
              <w:jc w:val="right"/>
              <w:rPr>
                <w:rFonts w:ascii="Calibri" w:hAnsi="Calibri" w:cs="Calibri"/>
                <w:color w:val="000000"/>
                <w:sz w:val="16"/>
                <w:szCs w:val="16"/>
                <w:lang w:val="en-US"/>
              </w:rPr>
            </w:pPr>
            <w:r w:rsidRPr="00EC713C">
              <w:rPr>
                <w:rFonts w:ascii="Calibri" w:hAnsi="Calibri" w:cs="Calibri"/>
                <w:color w:val="000000"/>
                <w:sz w:val="16"/>
                <w:szCs w:val="16"/>
                <w:lang w:val="en-US"/>
              </w:rPr>
              <w:t>152000.00</w:t>
            </w:r>
          </w:p>
        </w:tc>
      </w:tr>
      <w:tr w:rsidR="00EC713C" w:rsidRPr="00EC713C" w14:paraId="0B34CC36"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3C1B47ED"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7DA335D2" w14:textId="77777777" w:rsidR="00EC713C" w:rsidRPr="00EC713C" w:rsidRDefault="00EC713C" w:rsidP="00EC713C">
            <w:pPr>
              <w:spacing w:after="240"/>
              <w:jc w:val="left"/>
              <w:rPr>
                <w:rFonts w:ascii="Calibri" w:hAnsi="Calibri" w:cs="Calibri"/>
                <w:b/>
                <w:bCs/>
                <w:i/>
                <w:iCs/>
                <w:color w:val="000000"/>
                <w:szCs w:val="22"/>
                <w:lang w:val="en-US"/>
              </w:rPr>
            </w:pPr>
            <w:r w:rsidRPr="00EC713C">
              <w:rPr>
                <w:rFonts w:ascii="Calibri" w:hAnsi="Calibri" w:cs="Calibri"/>
                <w:b/>
                <w:bCs/>
                <w:i/>
                <w:iCs/>
                <w:color w:val="000000"/>
                <w:szCs w:val="22"/>
                <w:lang w:val="en-US"/>
              </w:rPr>
              <w:t xml:space="preserve">Activity 3: </w:t>
            </w:r>
            <w:r w:rsidRPr="00EC713C">
              <w:rPr>
                <w:rFonts w:ascii="Calibri" w:hAnsi="Calibri" w:cs="Calibri"/>
                <w:b/>
                <w:bCs/>
                <w:i/>
                <w:iCs/>
                <w:color w:val="000000"/>
                <w:szCs w:val="22"/>
                <w:lang w:val="en-US"/>
              </w:rPr>
              <w:br/>
              <w:t xml:space="preserve">Promoting Joint action among communities and people on common priorities </w:t>
            </w:r>
          </w:p>
        </w:tc>
        <w:tc>
          <w:tcPr>
            <w:tcW w:w="1273" w:type="pct"/>
            <w:tcBorders>
              <w:top w:val="nil"/>
              <w:left w:val="nil"/>
              <w:bottom w:val="single" w:sz="4" w:space="0" w:color="auto"/>
              <w:right w:val="single" w:sz="4" w:space="0" w:color="auto"/>
            </w:tcBorders>
            <w:shd w:val="clear" w:color="000000" w:fill="C6E0B4"/>
            <w:vAlign w:val="center"/>
            <w:hideMark/>
          </w:tcPr>
          <w:p w14:paraId="7954BA9D"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3.1. peer learning networks are established among partner municipalities</w:t>
            </w:r>
          </w:p>
        </w:tc>
        <w:tc>
          <w:tcPr>
            <w:tcW w:w="357" w:type="pct"/>
            <w:tcBorders>
              <w:top w:val="nil"/>
              <w:left w:val="nil"/>
              <w:bottom w:val="single" w:sz="4" w:space="0" w:color="auto"/>
              <w:right w:val="single" w:sz="4" w:space="0" w:color="auto"/>
            </w:tcBorders>
            <w:shd w:val="clear" w:color="000000" w:fill="C6E0B4"/>
            <w:vAlign w:val="center"/>
            <w:hideMark/>
          </w:tcPr>
          <w:p w14:paraId="428806A8"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75" w:type="pct"/>
            <w:tcBorders>
              <w:top w:val="nil"/>
              <w:left w:val="nil"/>
              <w:bottom w:val="single" w:sz="4" w:space="0" w:color="auto"/>
              <w:right w:val="single" w:sz="4" w:space="0" w:color="auto"/>
            </w:tcBorders>
            <w:shd w:val="clear" w:color="000000" w:fill="C6E0B4"/>
            <w:vAlign w:val="center"/>
            <w:hideMark/>
          </w:tcPr>
          <w:p w14:paraId="77742AFA"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3500.00</w:t>
            </w:r>
          </w:p>
        </w:tc>
        <w:tc>
          <w:tcPr>
            <w:tcW w:w="375" w:type="pct"/>
            <w:tcBorders>
              <w:top w:val="nil"/>
              <w:left w:val="nil"/>
              <w:bottom w:val="single" w:sz="4" w:space="0" w:color="auto"/>
              <w:right w:val="single" w:sz="4" w:space="0" w:color="auto"/>
            </w:tcBorders>
            <w:shd w:val="clear" w:color="000000" w:fill="C6E0B4"/>
            <w:vAlign w:val="center"/>
            <w:hideMark/>
          </w:tcPr>
          <w:p w14:paraId="3EA1B1C1"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89" w:type="pct"/>
            <w:vMerge w:val="restart"/>
            <w:tcBorders>
              <w:top w:val="single" w:sz="4" w:space="0" w:color="auto"/>
              <w:left w:val="single" w:sz="4" w:space="0" w:color="auto"/>
              <w:bottom w:val="single" w:sz="4" w:space="0" w:color="000000"/>
              <w:right w:val="single" w:sz="4" w:space="0" w:color="000000"/>
            </w:tcBorders>
            <w:shd w:val="clear" w:color="000000" w:fill="C6E0B4"/>
            <w:vAlign w:val="center"/>
            <w:hideMark/>
          </w:tcPr>
          <w:p w14:paraId="5C2D198B"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UNDP</w:t>
            </w:r>
          </w:p>
        </w:tc>
        <w:tc>
          <w:tcPr>
            <w:tcW w:w="626" w:type="pct"/>
            <w:gridSpan w:val="2"/>
            <w:tcBorders>
              <w:top w:val="single" w:sz="4" w:space="0" w:color="auto"/>
              <w:left w:val="nil"/>
              <w:bottom w:val="single" w:sz="4" w:space="0" w:color="auto"/>
              <w:right w:val="single" w:sz="4" w:space="0" w:color="000000"/>
            </w:tcBorders>
            <w:shd w:val="clear" w:color="000000" w:fill="C6E0B4"/>
            <w:vAlign w:val="center"/>
            <w:hideMark/>
          </w:tcPr>
          <w:p w14:paraId="4939E0EE"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37" w:type="pct"/>
            <w:tcBorders>
              <w:top w:val="nil"/>
              <w:left w:val="nil"/>
              <w:bottom w:val="single" w:sz="4" w:space="0" w:color="auto"/>
              <w:right w:val="single" w:sz="4" w:space="0" w:color="auto"/>
            </w:tcBorders>
            <w:shd w:val="clear" w:color="000000" w:fill="C6E0B4"/>
            <w:vAlign w:val="center"/>
            <w:hideMark/>
          </w:tcPr>
          <w:p w14:paraId="4C76F8D4"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3500.00</w:t>
            </w:r>
          </w:p>
        </w:tc>
      </w:tr>
      <w:tr w:rsidR="00EC713C" w:rsidRPr="00EC713C" w14:paraId="1270482A"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038AFC60"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0600B0AA"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63862FAA"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3.1.1. Selection of peer learning personnel for peer learning network</w:t>
            </w:r>
          </w:p>
        </w:tc>
        <w:tc>
          <w:tcPr>
            <w:tcW w:w="357" w:type="pct"/>
            <w:tcBorders>
              <w:top w:val="nil"/>
              <w:left w:val="nil"/>
              <w:bottom w:val="single" w:sz="4" w:space="0" w:color="auto"/>
              <w:right w:val="single" w:sz="4" w:space="0" w:color="auto"/>
            </w:tcBorders>
            <w:shd w:val="clear" w:color="auto" w:fill="auto"/>
            <w:vAlign w:val="center"/>
            <w:hideMark/>
          </w:tcPr>
          <w:p w14:paraId="2DDF78A8"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71248E15"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226BBFA8"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1AA4459C"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val="restart"/>
            <w:tcBorders>
              <w:top w:val="nil"/>
              <w:left w:val="single" w:sz="4" w:space="0" w:color="auto"/>
              <w:bottom w:val="nil"/>
              <w:right w:val="single" w:sz="4" w:space="0" w:color="auto"/>
            </w:tcBorders>
            <w:shd w:val="clear" w:color="auto" w:fill="auto"/>
            <w:vAlign w:val="center"/>
            <w:hideMark/>
          </w:tcPr>
          <w:p w14:paraId="2B0F2047"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 </w:t>
            </w: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7E561CE1"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489EE2D1"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3500.00</w:t>
            </w:r>
          </w:p>
        </w:tc>
      </w:tr>
      <w:tr w:rsidR="00EC713C" w:rsidRPr="00EC713C" w14:paraId="1B7F80E9"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788D3DBC"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5D864444"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02F5BEFF"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3.1.2. Provide mentoring on peer learning</w:t>
            </w:r>
          </w:p>
        </w:tc>
        <w:tc>
          <w:tcPr>
            <w:tcW w:w="357" w:type="pct"/>
            <w:tcBorders>
              <w:top w:val="nil"/>
              <w:left w:val="nil"/>
              <w:bottom w:val="single" w:sz="4" w:space="0" w:color="auto"/>
              <w:right w:val="single" w:sz="4" w:space="0" w:color="auto"/>
            </w:tcBorders>
            <w:shd w:val="clear" w:color="auto" w:fill="auto"/>
            <w:vAlign w:val="center"/>
            <w:hideMark/>
          </w:tcPr>
          <w:p w14:paraId="28ACEB65"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0CCF425C"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3500.00</w:t>
            </w:r>
          </w:p>
        </w:tc>
        <w:tc>
          <w:tcPr>
            <w:tcW w:w="375" w:type="pct"/>
            <w:tcBorders>
              <w:top w:val="nil"/>
              <w:left w:val="nil"/>
              <w:bottom w:val="single" w:sz="4" w:space="0" w:color="auto"/>
              <w:right w:val="single" w:sz="4" w:space="0" w:color="auto"/>
            </w:tcBorders>
            <w:shd w:val="clear" w:color="auto" w:fill="auto"/>
            <w:vAlign w:val="center"/>
            <w:hideMark/>
          </w:tcPr>
          <w:p w14:paraId="0631848A"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34B64FB1"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nil"/>
              <w:right w:val="single" w:sz="4" w:space="0" w:color="auto"/>
            </w:tcBorders>
            <w:vAlign w:val="center"/>
            <w:hideMark/>
          </w:tcPr>
          <w:p w14:paraId="511BFD8F"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39DB42FF"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2BA607A1"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3CD096EC"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058120D2"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45D4D84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1179FA48"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3.1.3.  Establish peer learning network among partner municipalities</w:t>
            </w:r>
          </w:p>
        </w:tc>
        <w:tc>
          <w:tcPr>
            <w:tcW w:w="357" w:type="pct"/>
            <w:tcBorders>
              <w:top w:val="nil"/>
              <w:left w:val="nil"/>
              <w:bottom w:val="single" w:sz="4" w:space="0" w:color="auto"/>
              <w:right w:val="single" w:sz="4" w:space="0" w:color="auto"/>
            </w:tcBorders>
            <w:shd w:val="clear" w:color="auto" w:fill="auto"/>
            <w:vAlign w:val="center"/>
            <w:hideMark/>
          </w:tcPr>
          <w:p w14:paraId="0F835182"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3BDAA84A"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4E770456" w14:textId="77777777" w:rsidR="00EC713C" w:rsidRPr="00EC713C" w:rsidRDefault="00EC713C" w:rsidP="00EC713C">
            <w:pPr>
              <w:spacing w:after="0"/>
              <w:jc w:val="right"/>
              <w:rPr>
                <w:rFonts w:ascii="Calibri" w:hAnsi="Calibri" w:cs="Calibri"/>
                <w:i/>
                <w:iCs/>
                <w:szCs w:val="22"/>
                <w:lang w:val="en-US"/>
              </w:rPr>
            </w:pPr>
            <w:r w:rsidRPr="00EC713C">
              <w:rPr>
                <w:rFonts w:ascii="Calibri" w:hAnsi="Calibri" w:cs="Calibri"/>
                <w:i/>
                <w:iCs/>
                <w:szCs w:val="22"/>
                <w:lang w:val="en-US"/>
              </w:rPr>
              <w:t> </w:t>
            </w:r>
          </w:p>
        </w:tc>
        <w:tc>
          <w:tcPr>
            <w:tcW w:w="389" w:type="pct"/>
            <w:vMerge/>
            <w:tcBorders>
              <w:top w:val="nil"/>
              <w:left w:val="nil"/>
              <w:bottom w:val="single" w:sz="4" w:space="0" w:color="auto"/>
              <w:right w:val="single" w:sz="4" w:space="0" w:color="auto"/>
            </w:tcBorders>
            <w:vAlign w:val="center"/>
            <w:hideMark/>
          </w:tcPr>
          <w:p w14:paraId="46EE2ED5"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nil"/>
              <w:right w:val="single" w:sz="4" w:space="0" w:color="auto"/>
            </w:tcBorders>
            <w:vAlign w:val="center"/>
            <w:hideMark/>
          </w:tcPr>
          <w:p w14:paraId="3A87882E"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7C802EA4"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5C8A32ED"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25D165A7"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293AB9FF"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4CFE3272"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000000" w:fill="C6E0B4"/>
            <w:vAlign w:val="center"/>
            <w:hideMark/>
          </w:tcPr>
          <w:p w14:paraId="4EE20BD7"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3.2. joint inter-municipal dialogue platforms are held</w:t>
            </w:r>
          </w:p>
        </w:tc>
        <w:tc>
          <w:tcPr>
            <w:tcW w:w="357" w:type="pct"/>
            <w:tcBorders>
              <w:top w:val="nil"/>
              <w:left w:val="nil"/>
              <w:bottom w:val="single" w:sz="4" w:space="0" w:color="auto"/>
              <w:right w:val="single" w:sz="4" w:space="0" w:color="auto"/>
            </w:tcBorders>
            <w:shd w:val="clear" w:color="000000" w:fill="C6E0B4"/>
            <w:vAlign w:val="center"/>
            <w:hideMark/>
          </w:tcPr>
          <w:p w14:paraId="50ED1B6F"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75" w:type="pct"/>
            <w:tcBorders>
              <w:top w:val="nil"/>
              <w:left w:val="nil"/>
              <w:bottom w:val="single" w:sz="4" w:space="0" w:color="auto"/>
              <w:right w:val="single" w:sz="4" w:space="0" w:color="auto"/>
            </w:tcBorders>
            <w:shd w:val="clear" w:color="000000" w:fill="C6E0B4"/>
            <w:vAlign w:val="center"/>
            <w:hideMark/>
          </w:tcPr>
          <w:p w14:paraId="3342537B"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75" w:type="pct"/>
            <w:tcBorders>
              <w:top w:val="nil"/>
              <w:left w:val="nil"/>
              <w:bottom w:val="single" w:sz="4" w:space="0" w:color="auto"/>
              <w:right w:val="single" w:sz="4" w:space="0" w:color="auto"/>
            </w:tcBorders>
            <w:shd w:val="clear" w:color="000000" w:fill="C6E0B4"/>
            <w:vAlign w:val="center"/>
            <w:hideMark/>
          </w:tcPr>
          <w:p w14:paraId="12896D94"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89" w:type="pct"/>
            <w:vMerge w:val="restart"/>
            <w:tcBorders>
              <w:top w:val="single" w:sz="4" w:space="0" w:color="auto"/>
              <w:left w:val="single" w:sz="4" w:space="0" w:color="auto"/>
              <w:bottom w:val="single" w:sz="4" w:space="0" w:color="000000"/>
              <w:right w:val="single" w:sz="4" w:space="0" w:color="000000"/>
            </w:tcBorders>
            <w:shd w:val="clear" w:color="000000" w:fill="C6E0B4"/>
            <w:vAlign w:val="center"/>
            <w:hideMark/>
          </w:tcPr>
          <w:p w14:paraId="3D3D7CB7"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UNDP</w:t>
            </w:r>
          </w:p>
        </w:tc>
        <w:tc>
          <w:tcPr>
            <w:tcW w:w="626" w:type="pct"/>
            <w:gridSpan w:val="2"/>
            <w:tcBorders>
              <w:top w:val="single" w:sz="4" w:space="0" w:color="auto"/>
              <w:left w:val="nil"/>
              <w:bottom w:val="single" w:sz="4" w:space="0" w:color="auto"/>
              <w:right w:val="single" w:sz="4" w:space="0" w:color="000000"/>
            </w:tcBorders>
            <w:shd w:val="clear" w:color="000000" w:fill="C6E0B4"/>
            <w:vAlign w:val="center"/>
            <w:hideMark/>
          </w:tcPr>
          <w:p w14:paraId="7AE649ED"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c>
          <w:tcPr>
            <w:tcW w:w="337" w:type="pct"/>
            <w:tcBorders>
              <w:top w:val="nil"/>
              <w:left w:val="nil"/>
              <w:bottom w:val="single" w:sz="4" w:space="0" w:color="auto"/>
              <w:right w:val="single" w:sz="4" w:space="0" w:color="auto"/>
            </w:tcBorders>
            <w:shd w:val="clear" w:color="000000" w:fill="C6E0B4"/>
            <w:vAlign w:val="center"/>
            <w:hideMark/>
          </w:tcPr>
          <w:p w14:paraId="6FAEF3F1"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0.00</w:t>
            </w:r>
          </w:p>
        </w:tc>
      </w:tr>
      <w:tr w:rsidR="00EC713C" w:rsidRPr="00EC713C" w14:paraId="116E9AA8"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6D35904E"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3AEDFBF8"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56E827D8"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3.2.1.  Negotiate inter municipal dialogue platforms among partner municipalities</w:t>
            </w:r>
          </w:p>
        </w:tc>
        <w:tc>
          <w:tcPr>
            <w:tcW w:w="357" w:type="pct"/>
            <w:tcBorders>
              <w:top w:val="nil"/>
              <w:left w:val="nil"/>
              <w:bottom w:val="single" w:sz="4" w:space="0" w:color="auto"/>
              <w:right w:val="single" w:sz="4" w:space="0" w:color="auto"/>
            </w:tcBorders>
            <w:shd w:val="clear" w:color="auto" w:fill="auto"/>
            <w:vAlign w:val="center"/>
            <w:hideMark/>
          </w:tcPr>
          <w:p w14:paraId="234D5FA3"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6A5AC5B5"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375F9442"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89" w:type="pct"/>
            <w:vMerge/>
            <w:tcBorders>
              <w:top w:val="nil"/>
              <w:left w:val="nil"/>
              <w:bottom w:val="single" w:sz="4" w:space="0" w:color="auto"/>
              <w:right w:val="single" w:sz="4" w:space="0" w:color="auto"/>
            </w:tcBorders>
            <w:vAlign w:val="center"/>
            <w:hideMark/>
          </w:tcPr>
          <w:p w14:paraId="68C78A35"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val="restart"/>
            <w:tcBorders>
              <w:top w:val="nil"/>
              <w:left w:val="single" w:sz="4" w:space="0" w:color="auto"/>
              <w:bottom w:val="single" w:sz="4" w:space="0" w:color="000000"/>
              <w:right w:val="single" w:sz="4" w:space="0" w:color="auto"/>
            </w:tcBorders>
            <w:shd w:val="clear" w:color="auto" w:fill="auto"/>
            <w:vAlign w:val="center"/>
            <w:hideMark/>
          </w:tcPr>
          <w:p w14:paraId="4A0DF21D"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 </w:t>
            </w: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140E1ABB"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Travel</w:t>
            </w:r>
          </w:p>
        </w:tc>
        <w:tc>
          <w:tcPr>
            <w:tcW w:w="337" w:type="pct"/>
            <w:tcBorders>
              <w:top w:val="nil"/>
              <w:left w:val="nil"/>
              <w:bottom w:val="single" w:sz="4" w:space="0" w:color="auto"/>
              <w:right w:val="single" w:sz="4" w:space="0" w:color="auto"/>
            </w:tcBorders>
            <w:shd w:val="clear" w:color="auto" w:fill="auto"/>
            <w:vAlign w:val="center"/>
            <w:hideMark/>
          </w:tcPr>
          <w:p w14:paraId="7C242363" w14:textId="77777777" w:rsidR="00EC713C" w:rsidRPr="00EC713C" w:rsidRDefault="00EC713C" w:rsidP="00EC713C">
            <w:pPr>
              <w:spacing w:after="0"/>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r>
      <w:tr w:rsidR="00EC713C" w:rsidRPr="00EC713C" w14:paraId="1A41F06C"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5B2FE516"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577476D3"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29FF63D5"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3.2.2. Support municipal staff in organization of inter municipal dialogue platforms</w:t>
            </w:r>
          </w:p>
        </w:tc>
        <w:tc>
          <w:tcPr>
            <w:tcW w:w="357" w:type="pct"/>
            <w:tcBorders>
              <w:top w:val="nil"/>
              <w:left w:val="nil"/>
              <w:bottom w:val="single" w:sz="4" w:space="0" w:color="auto"/>
              <w:right w:val="single" w:sz="4" w:space="0" w:color="auto"/>
            </w:tcBorders>
            <w:shd w:val="clear" w:color="auto" w:fill="auto"/>
            <w:vAlign w:val="center"/>
            <w:hideMark/>
          </w:tcPr>
          <w:p w14:paraId="45A59A6D"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7D221C57"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20A62028"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89" w:type="pct"/>
            <w:vMerge/>
            <w:tcBorders>
              <w:top w:val="nil"/>
              <w:left w:val="nil"/>
              <w:bottom w:val="single" w:sz="4" w:space="0" w:color="auto"/>
              <w:right w:val="single" w:sz="4" w:space="0" w:color="auto"/>
            </w:tcBorders>
            <w:vAlign w:val="center"/>
            <w:hideMark/>
          </w:tcPr>
          <w:p w14:paraId="202C5D66"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6107D4BD"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047949D4"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tcBorders>
              <w:top w:val="nil"/>
              <w:left w:val="nil"/>
              <w:bottom w:val="single" w:sz="4" w:space="0" w:color="auto"/>
              <w:right w:val="single" w:sz="4" w:space="0" w:color="auto"/>
            </w:tcBorders>
            <w:shd w:val="clear" w:color="auto" w:fill="auto"/>
            <w:vAlign w:val="center"/>
            <w:hideMark/>
          </w:tcPr>
          <w:p w14:paraId="3C120476" w14:textId="77777777" w:rsidR="00EC713C" w:rsidRPr="00EC713C" w:rsidRDefault="00EC713C" w:rsidP="00EC713C">
            <w:pPr>
              <w:spacing w:after="0"/>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r>
      <w:tr w:rsidR="00EC713C" w:rsidRPr="00EC713C" w14:paraId="7F404646"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6EB112A2"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1A24C1EC"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0F3031F6"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3.2.3. Provide mentoring and counselling for organization of inter municipal dialogue platforms</w:t>
            </w:r>
          </w:p>
        </w:tc>
        <w:tc>
          <w:tcPr>
            <w:tcW w:w="357" w:type="pct"/>
            <w:tcBorders>
              <w:top w:val="nil"/>
              <w:left w:val="nil"/>
              <w:bottom w:val="single" w:sz="4" w:space="0" w:color="auto"/>
              <w:right w:val="single" w:sz="4" w:space="0" w:color="auto"/>
            </w:tcBorders>
            <w:shd w:val="clear" w:color="auto" w:fill="auto"/>
            <w:vAlign w:val="center"/>
            <w:hideMark/>
          </w:tcPr>
          <w:p w14:paraId="46F958D3"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66D161CE"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75" w:type="pct"/>
            <w:tcBorders>
              <w:top w:val="nil"/>
              <w:left w:val="nil"/>
              <w:bottom w:val="single" w:sz="4" w:space="0" w:color="auto"/>
              <w:right w:val="single" w:sz="4" w:space="0" w:color="auto"/>
            </w:tcBorders>
            <w:shd w:val="clear" w:color="auto" w:fill="auto"/>
            <w:vAlign w:val="center"/>
            <w:hideMark/>
          </w:tcPr>
          <w:p w14:paraId="09A1FCCC"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 </w:t>
            </w:r>
          </w:p>
        </w:tc>
        <w:tc>
          <w:tcPr>
            <w:tcW w:w="389" w:type="pct"/>
            <w:vMerge/>
            <w:tcBorders>
              <w:top w:val="nil"/>
              <w:left w:val="nil"/>
              <w:bottom w:val="single" w:sz="4" w:space="0" w:color="auto"/>
              <w:right w:val="single" w:sz="4" w:space="0" w:color="auto"/>
            </w:tcBorders>
            <w:vAlign w:val="center"/>
            <w:hideMark/>
          </w:tcPr>
          <w:p w14:paraId="266BD33C"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000000"/>
              <w:right w:val="single" w:sz="4" w:space="0" w:color="auto"/>
            </w:tcBorders>
            <w:vAlign w:val="center"/>
            <w:hideMark/>
          </w:tcPr>
          <w:p w14:paraId="11937652" w14:textId="77777777" w:rsidR="00EC713C" w:rsidRPr="00EC713C" w:rsidRDefault="00EC713C" w:rsidP="00EC713C">
            <w:pPr>
              <w:spacing w:after="0"/>
              <w:jc w:val="left"/>
              <w:rPr>
                <w:rFonts w:ascii="Calibri" w:hAnsi="Calibri" w:cs="Calibri"/>
                <w:i/>
                <w:iCs/>
                <w:color w:val="000000"/>
                <w:szCs w:val="22"/>
                <w:lang w:val="en-US"/>
              </w:rPr>
            </w:pPr>
          </w:p>
        </w:tc>
        <w:tc>
          <w:tcPr>
            <w:tcW w:w="309" w:type="pct"/>
            <w:tcBorders>
              <w:top w:val="nil"/>
              <w:left w:val="nil"/>
              <w:bottom w:val="single" w:sz="4" w:space="0" w:color="auto"/>
              <w:right w:val="single" w:sz="4" w:space="0" w:color="auto"/>
            </w:tcBorders>
            <w:shd w:val="clear" w:color="auto" w:fill="auto"/>
            <w:vAlign w:val="center"/>
            <w:hideMark/>
          </w:tcPr>
          <w:p w14:paraId="612EF33D"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tcBorders>
              <w:top w:val="nil"/>
              <w:left w:val="nil"/>
              <w:bottom w:val="single" w:sz="4" w:space="0" w:color="auto"/>
              <w:right w:val="single" w:sz="4" w:space="0" w:color="auto"/>
            </w:tcBorders>
            <w:shd w:val="clear" w:color="auto" w:fill="auto"/>
            <w:vAlign w:val="center"/>
            <w:hideMark/>
          </w:tcPr>
          <w:p w14:paraId="613667FD" w14:textId="77777777" w:rsidR="00EC713C" w:rsidRPr="00EC713C" w:rsidRDefault="00EC713C" w:rsidP="00EC713C">
            <w:pPr>
              <w:spacing w:after="0"/>
              <w:rPr>
                <w:rFonts w:ascii="Calibri" w:hAnsi="Calibri" w:cs="Calibri"/>
                <w:i/>
                <w:iCs/>
                <w:color w:val="000000"/>
                <w:sz w:val="16"/>
                <w:szCs w:val="16"/>
                <w:lang w:val="en-US"/>
              </w:rPr>
            </w:pPr>
            <w:r w:rsidRPr="00EC713C">
              <w:rPr>
                <w:rFonts w:ascii="Calibri" w:hAnsi="Calibri" w:cs="Calibri"/>
                <w:i/>
                <w:iCs/>
                <w:color w:val="000000"/>
                <w:sz w:val="16"/>
                <w:szCs w:val="16"/>
                <w:lang w:val="en-US"/>
              </w:rPr>
              <w:t> </w:t>
            </w:r>
          </w:p>
        </w:tc>
      </w:tr>
      <w:tr w:rsidR="00EC713C" w:rsidRPr="00EC713C" w14:paraId="3A100417" w14:textId="77777777" w:rsidTr="00450936">
        <w:trPr>
          <w:trHeight w:val="360"/>
        </w:trPr>
        <w:tc>
          <w:tcPr>
            <w:tcW w:w="653" w:type="pct"/>
            <w:vMerge/>
            <w:tcBorders>
              <w:top w:val="nil"/>
              <w:left w:val="single" w:sz="4" w:space="0" w:color="auto"/>
              <w:bottom w:val="single" w:sz="4" w:space="0" w:color="000000"/>
              <w:right w:val="single" w:sz="4" w:space="0" w:color="auto"/>
            </w:tcBorders>
            <w:vAlign w:val="center"/>
            <w:hideMark/>
          </w:tcPr>
          <w:p w14:paraId="5FD4E4D0"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055AE34C"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000000" w:fill="F2F2F2"/>
            <w:vAlign w:val="center"/>
            <w:hideMark/>
          </w:tcPr>
          <w:p w14:paraId="0ACE8506" w14:textId="77777777" w:rsidR="00EC713C" w:rsidRPr="00EC713C" w:rsidRDefault="00EC713C" w:rsidP="00EC713C">
            <w:pPr>
              <w:spacing w:after="0"/>
              <w:jc w:val="left"/>
              <w:rPr>
                <w:rFonts w:ascii="Calibri" w:hAnsi="Calibri" w:cs="Calibri"/>
                <w:b/>
                <w:bCs/>
                <w:i/>
                <w:iCs/>
                <w:color w:val="000000"/>
                <w:sz w:val="20"/>
                <w:szCs w:val="20"/>
                <w:lang w:val="en-US"/>
              </w:rPr>
            </w:pPr>
            <w:r w:rsidRPr="00EC713C">
              <w:rPr>
                <w:rFonts w:ascii="Calibri" w:hAnsi="Calibri" w:cs="Calibri"/>
                <w:b/>
                <w:bCs/>
                <w:i/>
                <w:iCs/>
                <w:color w:val="000000"/>
                <w:sz w:val="20"/>
                <w:szCs w:val="20"/>
                <w:lang w:val="en-US"/>
              </w:rPr>
              <w:t>Sub-Total for Activity 3</w:t>
            </w:r>
          </w:p>
        </w:tc>
        <w:tc>
          <w:tcPr>
            <w:tcW w:w="357" w:type="pct"/>
            <w:tcBorders>
              <w:top w:val="nil"/>
              <w:left w:val="nil"/>
              <w:bottom w:val="single" w:sz="4" w:space="0" w:color="auto"/>
              <w:right w:val="single" w:sz="4" w:space="0" w:color="auto"/>
            </w:tcBorders>
            <w:shd w:val="clear" w:color="000000" w:fill="F2F2F2"/>
            <w:vAlign w:val="center"/>
            <w:hideMark/>
          </w:tcPr>
          <w:p w14:paraId="2FD1E350"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375" w:type="pct"/>
            <w:tcBorders>
              <w:top w:val="nil"/>
              <w:left w:val="nil"/>
              <w:bottom w:val="single" w:sz="4" w:space="0" w:color="auto"/>
              <w:right w:val="single" w:sz="4" w:space="0" w:color="auto"/>
            </w:tcBorders>
            <w:shd w:val="clear" w:color="000000" w:fill="F2F2F2"/>
            <w:vAlign w:val="center"/>
            <w:hideMark/>
          </w:tcPr>
          <w:p w14:paraId="220A4D61"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3500.00</w:t>
            </w:r>
          </w:p>
        </w:tc>
        <w:tc>
          <w:tcPr>
            <w:tcW w:w="375" w:type="pct"/>
            <w:tcBorders>
              <w:top w:val="nil"/>
              <w:left w:val="nil"/>
              <w:bottom w:val="single" w:sz="4" w:space="0" w:color="auto"/>
              <w:right w:val="single" w:sz="4" w:space="0" w:color="auto"/>
            </w:tcBorders>
            <w:shd w:val="clear" w:color="000000" w:fill="F2F2F2"/>
            <w:vAlign w:val="center"/>
            <w:hideMark/>
          </w:tcPr>
          <w:p w14:paraId="00474980"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0.00</w:t>
            </w:r>
          </w:p>
        </w:tc>
        <w:tc>
          <w:tcPr>
            <w:tcW w:w="1015" w:type="pct"/>
            <w:gridSpan w:val="3"/>
            <w:tcBorders>
              <w:top w:val="single" w:sz="4" w:space="0" w:color="auto"/>
              <w:left w:val="nil"/>
              <w:bottom w:val="single" w:sz="4" w:space="0" w:color="auto"/>
              <w:right w:val="single" w:sz="4" w:space="0" w:color="000000"/>
            </w:tcBorders>
            <w:shd w:val="clear" w:color="000000" w:fill="F2F2F2"/>
            <w:vAlign w:val="center"/>
            <w:hideMark/>
          </w:tcPr>
          <w:p w14:paraId="49DB5D03" w14:textId="77777777" w:rsidR="00EC713C" w:rsidRPr="00EC713C" w:rsidRDefault="00EC713C" w:rsidP="00EC713C">
            <w:pPr>
              <w:spacing w:after="0"/>
              <w:jc w:val="center"/>
              <w:rPr>
                <w:rFonts w:ascii="Calibri" w:hAnsi="Calibri" w:cs="Calibri"/>
                <w:i/>
                <w:iCs/>
                <w:color w:val="000000"/>
                <w:sz w:val="18"/>
                <w:szCs w:val="18"/>
                <w:lang w:val="en-US"/>
              </w:rPr>
            </w:pPr>
            <w:r w:rsidRPr="00EC713C">
              <w:rPr>
                <w:rFonts w:ascii="Calibri" w:hAnsi="Calibri" w:cs="Calibri"/>
                <w:i/>
                <w:iCs/>
                <w:color w:val="000000"/>
                <w:sz w:val="18"/>
                <w:szCs w:val="18"/>
                <w:lang w:val="en-US"/>
              </w:rPr>
              <w:t>TOTAL</w:t>
            </w:r>
          </w:p>
        </w:tc>
        <w:tc>
          <w:tcPr>
            <w:tcW w:w="337" w:type="pct"/>
            <w:tcBorders>
              <w:top w:val="nil"/>
              <w:left w:val="nil"/>
              <w:bottom w:val="single" w:sz="4" w:space="0" w:color="auto"/>
              <w:right w:val="single" w:sz="4" w:space="0" w:color="auto"/>
            </w:tcBorders>
            <w:shd w:val="clear" w:color="000000" w:fill="F2F2F2"/>
            <w:vAlign w:val="center"/>
            <w:hideMark/>
          </w:tcPr>
          <w:p w14:paraId="7F8C07B1" w14:textId="77777777" w:rsidR="00EC713C" w:rsidRPr="00EC713C" w:rsidRDefault="00EC713C" w:rsidP="00EC713C">
            <w:pPr>
              <w:spacing w:after="0"/>
              <w:jc w:val="right"/>
              <w:rPr>
                <w:rFonts w:ascii="Calibri" w:hAnsi="Calibri" w:cs="Calibri"/>
                <w:color w:val="000000"/>
                <w:sz w:val="16"/>
                <w:szCs w:val="16"/>
                <w:lang w:val="en-US"/>
              </w:rPr>
            </w:pPr>
            <w:r w:rsidRPr="00EC713C">
              <w:rPr>
                <w:rFonts w:ascii="Calibri" w:hAnsi="Calibri" w:cs="Calibri"/>
                <w:color w:val="000000"/>
                <w:sz w:val="16"/>
                <w:szCs w:val="16"/>
                <w:lang w:val="en-US"/>
              </w:rPr>
              <w:t>3500.00</w:t>
            </w:r>
          </w:p>
        </w:tc>
      </w:tr>
      <w:tr w:rsidR="00EC713C" w:rsidRPr="00EC713C" w14:paraId="4630D81D" w14:textId="77777777" w:rsidTr="00450936">
        <w:trPr>
          <w:trHeight w:val="330"/>
        </w:trPr>
        <w:tc>
          <w:tcPr>
            <w:tcW w:w="653" w:type="pct"/>
            <w:vMerge/>
            <w:tcBorders>
              <w:top w:val="nil"/>
              <w:left w:val="single" w:sz="4" w:space="0" w:color="auto"/>
              <w:bottom w:val="single" w:sz="4" w:space="0" w:color="000000"/>
              <w:right w:val="single" w:sz="4" w:space="0" w:color="auto"/>
            </w:tcBorders>
            <w:vAlign w:val="center"/>
            <w:hideMark/>
          </w:tcPr>
          <w:p w14:paraId="1379CAB0"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14:paraId="42617DBB" w14:textId="77777777" w:rsidR="00EC713C" w:rsidRPr="00EC713C" w:rsidRDefault="00EC713C" w:rsidP="00EC713C">
            <w:pPr>
              <w:spacing w:after="0"/>
              <w:jc w:val="left"/>
              <w:rPr>
                <w:rFonts w:ascii="Calibri" w:hAnsi="Calibri" w:cs="Calibri"/>
                <w:b/>
                <w:bCs/>
                <w:i/>
                <w:iCs/>
                <w:color w:val="000000"/>
                <w:szCs w:val="22"/>
                <w:lang w:val="en-US"/>
              </w:rPr>
            </w:pPr>
            <w:r w:rsidRPr="00EC713C">
              <w:rPr>
                <w:rFonts w:ascii="Calibri" w:hAnsi="Calibri" w:cs="Calibri"/>
                <w:b/>
                <w:bCs/>
                <w:i/>
                <w:iCs/>
                <w:color w:val="000000"/>
                <w:szCs w:val="22"/>
                <w:lang w:val="en-US"/>
              </w:rPr>
              <w:t xml:space="preserve">Activity 4: </w:t>
            </w:r>
            <w:r w:rsidRPr="00EC713C">
              <w:rPr>
                <w:rFonts w:ascii="Calibri" w:hAnsi="Calibri" w:cs="Calibri"/>
                <w:b/>
                <w:bCs/>
                <w:i/>
                <w:iCs/>
                <w:color w:val="000000"/>
                <w:szCs w:val="22"/>
                <w:lang w:val="en-US"/>
              </w:rPr>
              <w:br/>
              <w:t>Project Management and administration</w:t>
            </w:r>
          </w:p>
        </w:tc>
        <w:tc>
          <w:tcPr>
            <w:tcW w:w="1273" w:type="pct"/>
            <w:tcBorders>
              <w:top w:val="nil"/>
              <w:left w:val="nil"/>
              <w:bottom w:val="single" w:sz="4" w:space="0" w:color="auto"/>
              <w:right w:val="single" w:sz="4" w:space="0" w:color="auto"/>
            </w:tcBorders>
            <w:shd w:val="clear" w:color="auto" w:fill="auto"/>
            <w:vAlign w:val="center"/>
            <w:hideMark/>
          </w:tcPr>
          <w:p w14:paraId="312146D3"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4.1. Project Manager</w:t>
            </w:r>
          </w:p>
        </w:tc>
        <w:tc>
          <w:tcPr>
            <w:tcW w:w="357" w:type="pct"/>
            <w:tcBorders>
              <w:top w:val="nil"/>
              <w:left w:val="nil"/>
              <w:bottom w:val="single" w:sz="4" w:space="0" w:color="auto"/>
              <w:right w:val="single" w:sz="4" w:space="0" w:color="auto"/>
            </w:tcBorders>
            <w:shd w:val="clear" w:color="auto" w:fill="auto"/>
            <w:vAlign w:val="center"/>
            <w:hideMark/>
          </w:tcPr>
          <w:p w14:paraId="64A6E8F6"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30629.33</w:t>
            </w:r>
          </w:p>
        </w:tc>
        <w:tc>
          <w:tcPr>
            <w:tcW w:w="375" w:type="pct"/>
            <w:tcBorders>
              <w:top w:val="nil"/>
              <w:left w:val="nil"/>
              <w:bottom w:val="single" w:sz="4" w:space="0" w:color="auto"/>
              <w:right w:val="single" w:sz="4" w:space="0" w:color="auto"/>
            </w:tcBorders>
            <w:shd w:val="clear" w:color="auto" w:fill="auto"/>
            <w:vAlign w:val="center"/>
            <w:hideMark/>
          </w:tcPr>
          <w:p w14:paraId="72441D2D"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30629.33</w:t>
            </w:r>
          </w:p>
        </w:tc>
        <w:tc>
          <w:tcPr>
            <w:tcW w:w="375" w:type="pct"/>
            <w:tcBorders>
              <w:top w:val="nil"/>
              <w:left w:val="nil"/>
              <w:bottom w:val="single" w:sz="4" w:space="0" w:color="auto"/>
              <w:right w:val="single" w:sz="4" w:space="0" w:color="auto"/>
            </w:tcBorders>
            <w:shd w:val="clear" w:color="auto" w:fill="auto"/>
            <w:vAlign w:val="center"/>
            <w:hideMark/>
          </w:tcPr>
          <w:p w14:paraId="3A203232"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30629.33</w:t>
            </w:r>
          </w:p>
        </w:tc>
        <w:tc>
          <w:tcPr>
            <w:tcW w:w="389" w:type="pct"/>
            <w:vMerge w:val="restart"/>
            <w:tcBorders>
              <w:top w:val="single" w:sz="4" w:space="0" w:color="auto"/>
              <w:left w:val="single" w:sz="4" w:space="0" w:color="auto"/>
              <w:bottom w:val="single" w:sz="4" w:space="0" w:color="000000"/>
              <w:right w:val="nil"/>
            </w:tcBorders>
            <w:shd w:val="clear" w:color="000000" w:fill="C6E0B4"/>
            <w:vAlign w:val="center"/>
            <w:hideMark/>
          </w:tcPr>
          <w:p w14:paraId="003282E8"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UNDP</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hideMark/>
          </w:tcPr>
          <w:p w14:paraId="2CD4B07C" w14:textId="77777777" w:rsidR="00EC713C" w:rsidRPr="00EC713C" w:rsidRDefault="00EC713C" w:rsidP="00EC713C">
            <w:pPr>
              <w:spacing w:after="0"/>
              <w:jc w:val="center"/>
              <w:rPr>
                <w:rFonts w:ascii="Calibri" w:hAnsi="Calibri" w:cs="Calibri"/>
                <w:i/>
                <w:iCs/>
                <w:color w:val="000000"/>
                <w:szCs w:val="22"/>
                <w:lang w:val="en-US"/>
              </w:rPr>
            </w:pPr>
            <w:r w:rsidRPr="00EC713C">
              <w:rPr>
                <w:rFonts w:ascii="Calibri" w:hAnsi="Calibri" w:cs="Calibri"/>
                <w:i/>
                <w:iCs/>
                <w:color w:val="000000"/>
                <w:szCs w:val="22"/>
                <w:lang w:val="en-US"/>
              </w:rPr>
              <w:t> </w:t>
            </w: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76835358"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staff</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7215E71"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127888.00</w:t>
            </w:r>
          </w:p>
        </w:tc>
      </w:tr>
      <w:tr w:rsidR="00EC713C" w:rsidRPr="00EC713C" w14:paraId="7A305BD0" w14:textId="77777777" w:rsidTr="00450936">
        <w:trPr>
          <w:trHeight w:val="285"/>
        </w:trPr>
        <w:tc>
          <w:tcPr>
            <w:tcW w:w="653" w:type="pct"/>
            <w:vMerge/>
            <w:tcBorders>
              <w:top w:val="nil"/>
              <w:left w:val="single" w:sz="4" w:space="0" w:color="auto"/>
              <w:bottom w:val="single" w:sz="4" w:space="0" w:color="000000"/>
              <w:right w:val="single" w:sz="4" w:space="0" w:color="auto"/>
            </w:tcBorders>
            <w:vAlign w:val="center"/>
            <w:hideMark/>
          </w:tcPr>
          <w:p w14:paraId="5ADF99D0"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4F1CB321"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1B10C86A"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4.2. Project Assistant</w:t>
            </w:r>
          </w:p>
        </w:tc>
        <w:tc>
          <w:tcPr>
            <w:tcW w:w="357" w:type="pct"/>
            <w:tcBorders>
              <w:top w:val="nil"/>
              <w:left w:val="nil"/>
              <w:bottom w:val="single" w:sz="4" w:space="0" w:color="auto"/>
              <w:right w:val="single" w:sz="4" w:space="0" w:color="auto"/>
            </w:tcBorders>
            <w:shd w:val="clear" w:color="auto" w:fill="auto"/>
            <w:vAlign w:val="center"/>
            <w:hideMark/>
          </w:tcPr>
          <w:p w14:paraId="6DE552A9"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12000.00</w:t>
            </w:r>
          </w:p>
        </w:tc>
        <w:tc>
          <w:tcPr>
            <w:tcW w:w="375" w:type="pct"/>
            <w:tcBorders>
              <w:top w:val="nil"/>
              <w:left w:val="nil"/>
              <w:bottom w:val="single" w:sz="4" w:space="0" w:color="auto"/>
              <w:right w:val="single" w:sz="4" w:space="0" w:color="auto"/>
            </w:tcBorders>
            <w:shd w:val="clear" w:color="auto" w:fill="auto"/>
            <w:vAlign w:val="center"/>
            <w:hideMark/>
          </w:tcPr>
          <w:p w14:paraId="11A11A87"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12000.00</w:t>
            </w:r>
          </w:p>
        </w:tc>
        <w:tc>
          <w:tcPr>
            <w:tcW w:w="375" w:type="pct"/>
            <w:tcBorders>
              <w:top w:val="nil"/>
              <w:left w:val="nil"/>
              <w:bottom w:val="single" w:sz="4" w:space="0" w:color="auto"/>
              <w:right w:val="single" w:sz="4" w:space="0" w:color="auto"/>
            </w:tcBorders>
            <w:shd w:val="clear" w:color="auto" w:fill="auto"/>
            <w:vAlign w:val="center"/>
            <w:hideMark/>
          </w:tcPr>
          <w:p w14:paraId="6C836DB4"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12000.00</w:t>
            </w:r>
          </w:p>
        </w:tc>
        <w:tc>
          <w:tcPr>
            <w:tcW w:w="389" w:type="pct"/>
            <w:vMerge/>
            <w:tcBorders>
              <w:top w:val="nil"/>
              <w:left w:val="nil"/>
              <w:bottom w:val="single" w:sz="4" w:space="0" w:color="auto"/>
              <w:right w:val="single" w:sz="4" w:space="0" w:color="auto"/>
            </w:tcBorders>
            <w:vAlign w:val="center"/>
            <w:hideMark/>
          </w:tcPr>
          <w:p w14:paraId="0914893B"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auto"/>
              <w:right w:val="single" w:sz="4" w:space="0" w:color="auto"/>
            </w:tcBorders>
            <w:vAlign w:val="center"/>
            <w:hideMark/>
          </w:tcPr>
          <w:p w14:paraId="73E15334"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2641E9A1"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49AC8327"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74E26DE7"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2C3F22F0"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0D2C2C14"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72A3BB67"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4.3 Rent of computers</w:t>
            </w:r>
          </w:p>
        </w:tc>
        <w:tc>
          <w:tcPr>
            <w:tcW w:w="357" w:type="pct"/>
            <w:tcBorders>
              <w:top w:val="nil"/>
              <w:left w:val="nil"/>
              <w:bottom w:val="single" w:sz="4" w:space="0" w:color="auto"/>
              <w:right w:val="single" w:sz="4" w:space="0" w:color="auto"/>
            </w:tcBorders>
            <w:shd w:val="clear" w:color="auto" w:fill="auto"/>
            <w:vAlign w:val="center"/>
            <w:hideMark/>
          </w:tcPr>
          <w:p w14:paraId="0E594AD8"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1800.00</w:t>
            </w:r>
          </w:p>
        </w:tc>
        <w:tc>
          <w:tcPr>
            <w:tcW w:w="375" w:type="pct"/>
            <w:tcBorders>
              <w:top w:val="nil"/>
              <w:left w:val="nil"/>
              <w:bottom w:val="single" w:sz="4" w:space="0" w:color="auto"/>
              <w:right w:val="single" w:sz="4" w:space="0" w:color="auto"/>
            </w:tcBorders>
            <w:shd w:val="clear" w:color="auto" w:fill="auto"/>
            <w:vAlign w:val="center"/>
            <w:hideMark/>
          </w:tcPr>
          <w:p w14:paraId="1298EDA7"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1800.00</w:t>
            </w:r>
          </w:p>
        </w:tc>
        <w:tc>
          <w:tcPr>
            <w:tcW w:w="375" w:type="pct"/>
            <w:tcBorders>
              <w:top w:val="nil"/>
              <w:left w:val="nil"/>
              <w:bottom w:val="single" w:sz="4" w:space="0" w:color="auto"/>
              <w:right w:val="single" w:sz="4" w:space="0" w:color="auto"/>
            </w:tcBorders>
            <w:shd w:val="clear" w:color="auto" w:fill="auto"/>
            <w:vAlign w:val="center"/>
            <w:hideMark/>
          </w:tcPr>
          <w:p w14:paraId="0FE1E774"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1800.00</w:t>
            </w:r>
          </w:p>
        </w:tc>
        <w:tc>
          <w:tcPr>
            <w:tcW w:w="389" w:type="pct"/>
            <w:vMerge/>
            <w:tcBorders>
              <w:top w:val="nil"/>
              <w:left w:val="nil"/>
              <w:bottom w:val="single" w:sz="4" w:space="0" w:color="auto"/>
              <w:right w:val="single" w:sz="4" w:space="0" w:color="auto"/>
            </w:tcBorders>
            <w:vAlign w:val="center"/>
            <w:hideMark/>
          </w:tcPr>
          <w:p w14:paraId="68790110"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auto"/>
              <w:right w:val="single" w:sz="4" w:space="0" w:color="auto"/>
            </w:tcBorders>
            <w:vAlign w:val="center"/>
            <w:hideMark/>
          </w:tcPr>
          <w:p w14:paraId="052ABE4C"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53D32A46"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67098FE7"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4EB25ECA"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2D9F20B8"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4CB6F89A"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226C09E8"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4.4. Rent</w:t>
            </w:r>
          </w:p>
        </w:tc>
        <w:tc>
          <w:tcPr>
            <w:tcW w:w="357" w:type="pct"/>
            <w:tcBorders>
              <w:top w:val="nil"/>
              <w:left w:val="nil"/>
              <w:bottom w:val="single" w:sz="4" w:space="0" w:color="auto"/>
              <w:right w:val="single" w:sz="4" w:space="0" w:color="auto"/>
            </w:tcBorders>
            <w:shd w:val="clear" w:color="auto" w:fill="auto"/>
            <w:vAlign w:val="center"/>
            <w:hideMark/>
          </w:tcPr>
          <w:p w14:paraId="25C4DA95"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12000.00</w:t>
            </w:r>
          </w:p>
        </w:tc>
        <w:tc>
          <w:tcPr>
            <w:tcW w:w="375" w:type="pct"/>
            <w:tcBorders>
              <w:top w:val="nil"/>
              <w:left w:val="nil"/>
              <w:bottom w:val="single" w:sz="4" w:space="0" w:color="auto"/>
              <w:right w:val="single" w:sz="4" w:space="0" w:color="auto"/>
            </w:tcBorders>
            <w:shd w:val="clear" w:color="auto" w:fill="auto"/>
            <w:vAlign w:val="center"/>
            <w:hideMark/>
          </w:tcPr>
          <w:p w14:paraId="0C023CAE"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12000.00</w:t>
            </w:r>
          </w:p>
        </w:tc>
        <w:tc>
          <w:tcPr>
            <w:tcW w:w="375" w:type="pct"/>
            <w:tcBorders>
              <w:top w:val="nil"/>
              <w:left w:val="nil"/>
              <w:bottom w:val="single" w:sz="4" w:space="0" w:color="auto"/>
              <w:right w:val="single" w:sz="4" w:space="0" w:color="auto"/>
            </w:tcBorders>
            <w:shd w:val="clear" w:color="auto" w:fill="auto"/>
            <w:vAlign w:val="center"/>
            <w:hideMark/>
          </w:tcPr>
          <w:p w14:paraId="4CDE9BAD"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12000.00</w:t>
            </w:r>
          </w:p>
        </w:tc>
        <w:tc>
          <w:tcPr>
            <w:tcW w:w="389" w:type="pct"/>
            <w:vMerge/>
            <w:tcBorders>
              <w:top w:val="nil"/>
              <w:left w:val="nil"/>
              <w:bottom w:val="single" w:sz="4" w:space="0" w:color="auto"/>
              <w:right w:val="single" w:sz="4" w:space="0" w:color="auto"/>
            </w:tcBorders>
            <w:vAlign w:val="center"/>
            <w:hideMark/>
          </w:tcPr>
          <w:p w14:paraId="13072C18"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auto"/>
              <w:right w:val="single" w:sz="4" w:space="0" w:color="auto"/>
            </w:tcBorders>
            <w:vAlign w:val="center"/>
            <w:hideMark/>
          </w:tcPr>
          <w:p w14:paraId="15334BF2"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6BF5315E"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Travel</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3873D4AA"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18000.00</w:t>
            </w:r>
          </w:p>
        </w:tc>
      </w:tr>
      <w:tr w:rsidR="00EC713C" w:rsidRPr="00EC713C" w14:paraId="27C0C600"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2BEB4DD7"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7D15FE81"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4FD18D0E"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4.5. LPL (1%)</w:t>
            </w:r>
          </w:p>
        </w:tc>
        <w:tc>
          <w:tcPr>
            <w:tcW w:w="357" w:type="pct"/>
            <w:tcBorders>
              <w:top w:val="nil"/>
              <w:left w:val="nil"/>
              <w:bottom w:val="single" w:sz="4" w:space="0" w:color="auto"/>
              <w:right w:val="single" w:sz="4" w:space="0" w:color="auto"/>
            </w:tcBorders>
            <w:shd w:val="clear" w:color="auto" w:fill="auto"/>
            <w:vAlign w:val="center"/>
            <w:hideMark/>
          </w:tcPr>
          <w:p w14:paraId="351D2508"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1250.00</w:t>
            </w:r>
          </w:p>
        </w:tc>
        <w:tc>
          <w:tcPr>
            <w:tcW w:w="375" w:type="pct"/>
            <w:tcBorders>
              <w:top w:val="nil"/>
              <w:left w:val="nil"/>
              <w:bottom w:val="single" w:sz="4" w:space="0" w:color="auto"/>
              <w:right w:val="single" w:sz="4" w:space="0" w:color="auto"/>
            </w:tcBorders>
            <w:shd w:val="clear" w:color="auto" w:fill="auto"/>
            <w:vAlign w:val="center"/>
            <w:hideMark/>
          </w:tcPr>
          <w:p w14:paraId="3A2280AB"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1250.00</w:t>
            </w:r>
          </w:p>
        </w:tc>
        <w:tc>
          <w:tcPr>
            <w:tcW w:w="375" w:type="pct"/>
            <w:tcBorders>
              <w:top w:val="nil"/>
              <w:left w:val="nil"/>
              <w:bottom w:val="single" w:sz="4" w:space="0" w:color="auto"/>
              <w:right w:val="single" w:sz="4" w:space="0" w:color="auto"/>
            </w:tcBorders>
            <w:shd w:val="clear" w:color="auto" w:fill="auto"/>
            <w:vAlign w:val="center"/>
            <w:hideMark/>
          </w:tcPr>
          <w:p w14:paraId="58AEF503"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1250.00</w:t>
            </w:r>
          </w:p>
        </w:tc>
        <w:tc>
          <w:tcPr>
            <w:tcW w:w="389" w:type="pct"/>
            <w:vMerge/>
            <w:tcBorders>
              <w:top w:val="nil"/>
              <w:left w:val="nil"/>
              <w:bottom w:val="single" w:sz="4" w:space="0" w:color="auto"/>
              <w:right w:val="single" w:sz="4" w:space="0" w:color="auto"/>
            </w:tcBorders>
            <w:vAlign w:val="center"/>
            <w:hideMark/>
          </w:tcPr>
          <w:p w14:paraId="4AFA6C93"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auto"/>
              <w:right w:val="single" w:sz="4" w:space="0" w:color="auto"/>
            </w:tcBorders>
            <w:vAlign w:val="center"/>
            <w:hideMark/>
          </w:tcPr>
          <w:p w14:paraId="0424203E"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78F5A005"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0208D42F"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250EEB47"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2978A6F3"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14A9848F"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464F11FA"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4.6. Travel/monitoring</w:t>
            </w:r>
          </w:p>
        </w:tc>
        <w:tc>
          <w:tcPr>
            <w:tcW w:w="357" w:type="pct"/>
            <w:tcBorders>
              <w:top w:val="nil"/>
              <w:left w:val="nil"/>
              <w:bottom w:val="single" w:sz="4" w:space="0" w:color="auto"/>
              <w:right w:val="single" w:sz="4" w:space="0" w:color="auto"/>
            </w:tcBorders>
            <w:shd w:val="clear" w:color="auto" w:fill="auto"/>
            <w:vAlign w:val="center"/>
            <w:hideMark/>
          </w:tcPr>
          <w:p w14:paraId="62718E37"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6000.00</w:t>
            </w:r>
          </w:p>
        </w:tc>
        <w:tc>
          <w:tcPr>
            <w:tcW w:w="375" w:type="pct"/>
            <w:tcBorders>
              <w:top w:val="nil"/>
              <w:left w:val="nil"/>
              <w:bottom w:val="single" w:sz="4" w:space="0" w:color="auto"/>
              <w:right w:val="single" w:sz="4" w:space="0" w:color="auto"/>
            </w:tcBorders>
            <w:shd w:val="clear" w:color="auto" w:fill="auto"/>
            <w:vAlign w:val="center"/>
            <w:hideMark/>
          </w:tcPr>
          <w:p w14:paraId="3969D17C"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6000.00</w:t>
            </w:r>
          </w:p>
        </w:tc>
        <w:tc>
          <w:tcPr>
            <w:tcW w:w="375" w:type="pct"/>
            <w:tcBorders>
              <w:top w:val="nil"/>
              <w:left w:val="nil"/>
              <w:bottom w:val="single" w:sz="4" w:space="0" w:color="auto"/>
              <w:right w:val="single" w:sz="4" w:space="0" w:color="auto"/>
            </w:tcBorders>
            <w:shd w:val="clear" w:color="auto" w:fill="auto"/>
            <w:vAlign w:val="center"/>
            <w:hideMark/>
          </w:tcPr>
          <w:p w14:paraId="2B966567"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6000.00</w:t>
            </w:r>
          </w:p>
        </w:tc>
        <w:tc>
          <w:tcPr>
            <w:tcW w:w="389" w:type="pct"/>
            <w:vMerge/>
            <w:tcBorders>
              <w:top w:val="nil"/>
              <w:left w:val="nil"/>
              <w:bottom w:val="single" w:sz="4" w:space="0" w:color="auto"/>
              <w:right w:val="single" w:sz="4" w:space="0" w:color="auto"/>
            </w:tcBorders>
            <w:vAlign w:val="center"/>
            <w:hideMark/>
          </w:tcPr>
          <w:p w14:paraId="43BCF4B6"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auto"/>
              <w:right w:val="single" w:sz="4" w:space="0" w:color="auto"/>
            </w:tcBorders>
            <w:vAlign w:val="center"/>
            <w:hideMark/>
          </w:tcPr>
          <w:p w14:paraId="4304D138"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2ADB28C9"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34B87FE3"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525014A5"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4864C508"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5CE78D42"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3A231683"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4.7. Communications and Visibility</w:t>
            </w:r>
          </w:p>
        </w:tc>
        <w:tc>
          <w:tcPr>
            <w:tcW w:w="357" w:type="pct"/>
            <w:tcBorders>
              <w:top w:val="nil"/>
              <w:left w:val="nil"/>
              <w:bottom w:val="single" w:sz="4" w:space="0" w:color="auto"/>
              <w:right w:val="single" w:sz="4" w:space="0" w:color="auto"/>
            </w:tcBorders>
            <w:shd w:val="clear" w:color="auto" w:fill="auto"/>
            <w:vAlign w:val="center"/>
            <w:hideMark/>
          </w:tcPr>
          <w:p w14:paraId="6F236AE4"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3194.77</w:t>
            </w:r>
          </w:p>
        </w:tc>
        <w:tc>
          <w:tcPr>
            <w:tcW w:w="375" w:type="pct"/>
            <w:tcBorders>
              <w:top w:val="nil"/>
              <w:left w:val="nil"/>
              <w:bottom w:val="single" w:sz="4" w:space="0" w:color="auto"/>
              <w:right w:val="single" w:sz="4" w:space="0" w:color="auto"/>
            </w:tcBorders>
            <w:shd w:val="clear" w:color="auto" w:fill="auto"/>
            <w:vAlign w:val="center"/>
            <w:hideMark/>
          </w:tcPr>
          <w:p w14:paraId="3CC89BB9"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3194.77</w:t>
            </w:r>
          </w:p>
        </w:tc>
        <w:tc>
          <w:tcPr>
            <w:tcW w:w="375" w:type="pct"/>
            <w:tcBorders>
              <w:top w:val="nil"/>
              <w:left w:val="nil"/>
              <w:bottom w:val="single" w:sz="4" w:space="0" w:color="auto"/>
              <w:right w:val="single" w:sz="4" w:space="0" w:color="auto"/>
            </w:tcBorders>
            <w:shd w:val="clear" w:color="auto" w:fill="auto"/>
            <w:vAlign w:val="center"/>
            <w:hideMark/>
          </w:tcPr>
          <w:p w14:paraId="770ADB73"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3194.77</w:t>
            </w:r>
          </w:p>
        </w:tc>
        <w:tc>
          <w:tcPr>
            <w:tcW w:w="389" w:type="pct"/>
            <w:vMerge/>
            <w:tcBorders>
              <w:top w:val="nil"/>
              <w:left w:val="nil"/>
              <w:bottom w:val="single" w:sz="4" w:space="0" w:color="auto"/>
              <w:right w:val="single" w:sz="4" w:space="0" w:color="auto"/>
            </w:tcBorders>
            <w:vAlign w:val="center"/>
            <w:hideMark/>
          </w:tcPr>
          <w:p w14:paraId="7691C369"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auto"/>
              <w:right w:val="single" w:sz="4" w:space="0" w:color="auto"/>
            </w:tcBorders>
            <w:vAlign w:val="center"/>
            <w:hideMark/>
          </w:tcPr>
          <w:p w14:paraId="51027E11"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val="restart"/>
            <w:tcBorders>
              <w:top w:val="nil"/>
              <w:left w:val="single" w:sz="4" w:space="0" w:color="auto"/>
              <w:bottom w:val="single" w:sz="4" w:space="0" w:color="000000"/>
              <w:right w:val="single" w:sz="4" w:space="0" w:color="auto"/>
            </w:tcBorders>
            <w:shd w:val="clear" w:color="auto" w:fill="auto"/>
            <w:vAlign w:val="center"/>
            <w:hideMark/>
          </w:tcPr>
          <w:p w14:paraId="67AB33CE" w14:textId="77777777" w:rsidR="00EC713C" w:rsidRPr="00EC713C" w:rsidRDefault="00EC713C" w:rsidP="00EC713C">
            <w:pPr>
              <w:spacing w:after="0"/>
              <w:jc w:val="center"/>
              <w:rPr>
                <w:rFonts w:ascii="Calibri" w:hAnsi="Calibri" w:cs="Calibri"/>
                <w:i/>
                <w:iCs/>
                <w:color w:val="000000"/>
                <w:sz w:val="16"/>
                <w:szCs w:val="16"/>
                <w:lang w:val="en-US"/>
              </w:rPr>
            </w:pPr>
            <w:r w:rsidRPr="00EC713C">
              <w:rPr>
                <w:rFonts w:ascii="Calibri" w:hAnsi="Calibri" w:cs="Calibri"/>
                <w:i/>
                <w:iCs/>
                <w:color w:val="000000"/>
                <w:sz w:val="16"/>
                <w:szCs w:val="16"/>
                <w:lang w:val="en-US"/>
              </w:rPr>
              <w:t>Other</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14:paraId="2DEF59AD" w14:textId="77777777" w:rsidR="00EC713C" w:rsidRPr="00EC713C" w:rsidRDefault="00EC713C" w:rsidP="00EC713C">
            <w:pPr>
              <w:spacing w:after="0"/>
              <w:jc w:val="right"/>
              <w:rPr>
                <w:rFonts w:ascii="Calibri" w:hAnsi="Calibri" w:cs="Calibri"/>
                <w:i/>
                <w:iCs/>
                <w:color w:val="000000"/>
                <w:sz w:val="16"/>
                <w:szCs w:val="16"/>
                <w:lang w:val="en-US"/>
              </w:rPr>
            </w:pPr>
            <w:r w:rsidRPr="00EC713C">
              <w:rPr>
                <w:rFonts w:ascii="Calibri" w:hAnsi="Calibri" w:cs="Calibri"/>
                <w:i/>
                <w:iCs/>
                <w:color w:val="000000"/>
                <w:sz w:val="16"/>
                <w:szCs w:val="16"/>
                <w:lang w:val="en-US"/>
              </w:rPr>
              <w:t>90112.00</w:t>
            </w:r>
          </w:p>
        </w:tc>
      </w:tr>
      <w:tr w:rsidR="00EC713C" w:rsidRPr="00EC713C" w14:paraId="1C6687F8"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6534CCC4"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35A0585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6369D2FA"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4.8  Project Overhead (GMS 8%)</w:t>
            </w:r>
          </w:p>
        </w:tc>
        <w:tc>
          <w:tcPr>
            <w:tcW w:w="357" w:type="pct"/>
            <w:tcBorders>
              <w:top w:val="nil"/>
              <w:left w:val="nil"/>
              <w:bottom w:val="single" w:sz="4" w:space="0" w:color="auto"/>
              <w:right w:val="single" w:sz="4" w:space="0" w:color="auto"/>
            </w:tcBorders>
            <w:shd w:val="clear" w:color="auto" w:fill="auto"/>
            <w:vAlign w:val="center"/>
            <w:hideMark/>
          </w:tcPr>
          <w:p w14:paraId="6DCFA4B2"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10389.93</w:t>
            </w:r>
          </w:p>
        </w:tc>
        <w:tc>
          <w:tcPr>
            <w:tcW w:w="375" w:type="pct"/>
            <w:tcBorders>
              <w:top w:val="nil"/>
              <w:left w:val="nil"/>
              <w:bottom w:val="single" w:sz="4" w:space="0" w:color="auto"/>
              <w:right w:val="single" w:sz="4" w:space="0" w:color="auto"/>
            </w:tcBorders>
            <w:shd w:val="clear" w:color="auto" w:fill="auto"/>
            <w:vAlign w:val="center"/>
            <w:hideMark/>
          </w:tcPr>
          <w:p w14:paraId="51EE45BC"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10389.93</w:t>
            </w:r>
          </w:p>
        </w:tc>
        <w:tc>
          <w:tcPr>
            <w:tcW w:w="375" w:type="pct"/>
            <w:tcBorders>
              <w:top w:val="nil"/>
              <w:left w:val="nil"/>
              <w:bottom w:val="single" w:sz="4" w:space="0" w:color="auto"/>
              <w:right w:val="single" w:sz="4" w:space="0" w:color="auto"/>
            </w:tcBorders>
            <w:shd w:val="clear" w:color="auto" w:fill="auto"/>
            <w:vAlign w:val="center"/>
            <w:hideMark/>
          </w:tcPr>
          <w:p w14:paraId="3CF62DEA"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10389.93</w:t>
            </w:r>
          </w:p>
        </w:tc>
        <w:tc>
          <w:tcPr>
            <w:tcW w:w="389" w:type="pct"/>
            <w:vMerge/>
            <w:tcBorders>
              <w:top w:val="nil"/>
              <w:left w:val="nil"/>
              <w:bottom w:val="single" w:sz="4" w:space="0" w:color="auto"/>
              <w:right w:val="single" w:sz="4" w:space="0" w:color="auto"/>
            </w:tcBorders>
            <w:vAlign w:val="center"/>
            <w:hideMark/>
          </w:tcPr>
          <w:p w14:paraId="4B4C4412"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auto"/>
              <w:right w:val="single" w:sz="4" w:space="0" w:color="auto"/>
            </w:tcBorders>
            <w:vAlign w:val="center"/>
            <w:hideMark/>
          </w:tcPr>
          <w:p w14:paraId="47DC4D1E"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698744EC"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056C0773"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6DA9D61D"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247AE99F"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1A6138E7"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auto" w:fill="auto"/>
            <w:vAlign w:val="center"/>
            <w:hideMark/>
          </w:tcPr>
          <w:p w14:paraId="1ED0BBFA" w14:textId="77777777" w:rsidR="00EC713C" w:rsidRPr="00EC713C" w:rsidRDefault="00EC713C" w:rsidP="00EC713C">
            <w:pPr>
              <w:spacing w:after="0"/>
              <w:jc w:val="left"/>
              <w:rPr>
                <w:rFonts w:ascii="Calibri" w:hAnsi="Calibri" w:cs="Calibri"/>
                <w:i/>
                <w:iCs/>
                <w:color w:val="000000"/>
                <w:sz w:val="16"/>
                <w:szCs w:val="16"/>
                <w:lang w:val="en-US"/>
              </w:rPr>
            </w:pPr>
            <w:r w:rsidRPr="00EC713C">
              <w:rPr>
                <w:rFonts w:ascii="Calibri" w:hAnsi="Calibri" w:cs="Calibri"/>
                <w:i/>
                <w:iCs/>
                <w:color w:val="000000"/>
                <w:sz w:val="16"/>
                <w:szCs w:val="16"/>
                <w:lang w:val="en-US"/>
              </w:rPr>
              <w:t>4.9  Coordination levy (1%)</w:t>
            </w:r>
          </w:p>
        </w:tc>
        <w:tc>
          <w:tcPr>
            <w:tcW w:w="357" w:type="pct"/>
            <w:tcBorders>
              <w:top w:val="nil"/>
              <w:left w:val="nil"/>
              <w:bottom w:val="single" w:sz="4" w:space="0" w:color="auto"/>
              <w:right w:val="single" w:sz="4" w:space="0" w:color="auto"/>
            </w:tcBorders>
            <w:shd w:val="clear" w:color="auto" w:fill="auto"/>
            <w:vAlign w:val="center"/>
            <w:hideMark/>
          </w:tcPr>
          <w:p w14:paraId="48C8394A"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1402.64</w:t>
            </w:r>
          </w:p>
        </w:tc>
        <w:tc>
          <w:tcPr>
            <w:tcW w:w="375" w:type="pct"/>
            <w:tcBorders>
              <w:top w:val="nil"/>
              <w:left w:val="nil"/>
              <w:bottom w:val="single" w:sz="4" w:space="0" w:color="auto"/>
              <w:right w:val="single" w:sz="4" w:space="0" w:color="auto"/>
            </w:tcBorders>
            <w:shd w:val="clear" w:color="auto" w:fill="auto"/>
            <w:vAlign w:val="center"/>
            <w:hideMark/>
          </w:tcPr>
          <w:p w14:paraId="444AB30F"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1402.64</w:t>
            </w:r>
          </w:p>
        </w:tc>
        <w:tc>
          <w:tcPr>
            <w:tcW w:w="375" w:type="pct"/>
            <w:tcBorders>
              <w:top w:val="nil"/>
              <w:left w:val="nil"/>
              <w:bottom w:val="single" w:sz="4" w:space="0" w:color="auto"/>
              <w:right w:val="single" w:sz="4" w:space="0" w:color="auto"/>
            </w:tcBorders>
            <w:shd w:val="clear" w:color="auto" w:fill="auto"/>
            <w:vAlign w:val="center"/>
            <w:hideMark/>
          </w:tcPr>
          <w:p w14:paraId="00C424DD" w14:textId="77777777" w:rsidR="00EC713C" w:rsidRPr="00EC713C" w:rsidRDefault="00EC713C" w:rsidP="00EC713C">
            <w:pPr>
              <w:spacing w:after="0"/>
              <w:jc w:val="right"/>
              <w:rPr>
                <w:rFonts w:ascii="Calibri" w:hAnsi="Calibri" w:cs="Calibri"/>
                <w:i/>
                <w:iCs/>
                <w:sz w:val="20"/>
                <w:szCs w:val="20"/>
                <w:lang w:val="en-US"/>
              </w:rPr>
            </w:pPr>
            <w:r w:rsidRPr="00EC713C">
              <w:rPr>
                <w:rFonts w:ascii="Calibri" w:hAnsi="Calibri" w:cs="Calibri"/>
                <w:i/>
                <w:iCs/>
                <w:sz w:val="20"/>
                <w:szCs w:val="20"/>
                <w:lang w:val="en-US"/>
              </w:rPr>
              <w:t>1402.64</w:t>
            </w:r>
          </w:p>
        </w:tc>
        <w:tc>
          <w:tcPr>
            <w:tcW w:w="389" w:type="pct"/>
            <w:vMerge/>
            <w:tcBorders>
              <w:top w:val="nil"/>
              <w:left w:val="nil"/>
              <w:bottom w:val="single" w:sz="4" w:space="0" w:color="auto"/>
              <w:right w:val="single" w:sz="4" w:space="0" w:color="auto"/>
            </w:tcBorders>
            <w:vAlign w:val="center"/>
            <w:hideMark/>
          </w:tcPr>
          <w:p w14:paraId="7FC6E0AA" w14:textId="77777777" w:rsidR="00EC713C" w:rsidRPr="00EC713C" w:rsidRDefault="00EC713C" w:rsidP="00EC713C">
            <w:pPr>
              <w:spacing w:after="0"/>
              <w:jc w:val="left"/>
              <w:rPr>
                <w:rFonts w:ascii="Calibri" w:hAnsi="Calibri" w:cs="Calibri"/>
                <w:i/>
                <w:iCs/>
                <w:color w:val="000000"/>
                <w:szCs w:val="22"/>
                <w:lang w:val="en-US"/>
              </w:rPr>
            </w:pPr>
          </w:p>
        </w:tc>
        <w:tc>
          <w:tcPr>
            <w:tcW w:w="317" w:type="pct"/>
            <w:vMerge/>
            <w:tcBorders>
              <w:top w:val="nil"/>
              <w:left w:val="single" w:sz="4" w:space="0" w:color="auto"/>
              <w:bottom w:val="single" w:sz="4" w:space="0" w:color="auto"/>
              <w:right w:val="single" w:sz="4" w:space="0" w:color="auto"/>
            </w:tcBorders>
            <w:vAlign w:val="center"/>
            <w:hideMark/>
          </w:tcPr>
          <w:p w14:paraId="0BA5C44F" w14:textId="77777777" w:rsidR="00EC713C" w:rsidRPr="00EC713C" w:rsidRDefault="00EC713C" w:rsidP="00EC713C">
            <w:pPr>
              <w:spacing w:after="0"/>
              <w:jc w:val="left"/>
              <w:rPr>
                <w:rFonts w:ascii="Calibri" w:hAnsi="Calibri" w:cs="Calibri"/>
                <w:i/>
                <w:iCs/>
                <w:color w:val="000000"/>
                <w:szCs w:val="22"/>
                <w:lang w:val="en-US"/>
              </w:rPr>
            </w:pPr>
          </w:p>
        </w:tc>
        <w:tc>
          <w:tcPr>
            <w:tcW w:w="309" w:type="pct"/>
            <w:vMerge/>
            <w:tcBorders>
              <w:top w:val="nil"/>
              <w:left w:val="single" w:sz="4" w:space="0" w:color="auto"/>
              <w:bottom w:val="single" w:sz="4" w:space="0" w:color="000000"/>
              <w:right w:val="single" w:sz="4" w:space="0" w:color="auto"/>
            </w:tcBorders>
            <w:vAlign w:val="center"/>
            <w:hideMark/>
          </w:tcPr>
          <w:p w14:paraId="7168D4F3" w14:textId="77777777" w:rsidR="00EC713C" w:rsidRPr="00EC713C" w:rsidRDefault="00EC713C" w:rsidP="00EC713C">
            <w:pPr>
              <w:spacing w:after="0"/>
              <w:jc w:val="left"/>
              <w:rPr>
                <w:rFonts w:ascii="Calibri" w:hAnsi="Calibri" w:cs="Calibri"/>
                <w:i/>
                <w:iCs/>
                <w:color w:val="000000"/>
                <w:sz w:val="16"/>
                <w:szCs w:val="16"/>
                <w:lang w:val="en-US"/>
              </w:rPr>
            </w:pPr>
          </w:p>
        </w:tc>
        <w:tc>
          <w:tcPr>
            <w:tcW w:w="337" w:type="pct"/>
            <w:vMerge/>
            <w:tcBorders>
              <w:top w:val="nil"/>
              <w:left w:val="single" w:sz="4" w:space="0" w:color="auto"/>
              <w:bottom w:val="single" w:sz="4" w:space="0" w:color="000000"/>
              <w:right w:val="single" w:sz="4" w:space="0" w:color="auto"/>
            </w:tcBorders>
            <w:vAlign w:val="center"/>
            <w:hideMark/>
          </w:tcPr>
          <w:p w14:paraId="5DBE6EB4" w14:textId="77777777" w:rsidR="00EC713C" w:rsidRPr="00EC713C" w:rsidRDefault="00EC713C" w:rsidP="00EC713C">
            <w:pPr>
              <w:spacing w:after="0"/>
              <w:jc w:val="left"/>
              <w:rPr>
                <w:rFonts w:ascii="Calibri" w:hAnsi="Calibri" w:cs="Calibri"/>
                <w:i/>
                <w:iCs/>
                <w:color w:val="000000"/>
                <w:sz w:val="16"/>
                <w:szCs w:val="16"/>
                <w:lang w:val="en-US"/>
              </w:rPr>
            </w:pPr>
          </w:p>
        </w:tc>
      </w:tr>
      <w:tr w:rsidR="00EC713C" w:rsidRPr="00EC713C" w14:paraId="72B73178" w14:textId="77777777" w:rsidTr="00450936">
        <w:trPr>
          <w:trHeight w:val="300"/>
        </w:trPr>
        <w:tc>
          <w:tcPr>
            <w:tcW w:w="653" w:type="pct"/>
            <w:vMerge/>
            <w:tcBorders>
              <w:top w:val="nil"/>
              <w:left w:val="single" w:sz="4" w:space="0" w:color="auto"/>
              <w:bottom w:val="single" w:sz="4" w:space="0" w:color="000000"/>
              <w:right w:val="single" w:sz="4" w:space="0" w:color="auto"/>
            </w:tcBorders>
            <w:vAlign w:val="center"/>
            <w:hideMark/>
          </w:tcPr>
          <w:p w14:paraId="278817DD" w14:textId="77777777" w:rsidR="00EC713C" w:rsidRPr="00EC713C" w:rsidRDefault="00EC713C" w:rsidP="00EC713C">
            <w:pPr>
              <w:spacing w:after="0"/>
              <w:jc w:val="left"/>
              <w:rPr>
                <w:rFonts w:ascii="Calibri" w:hAnsi="Calibri" w:cs="Calibri"/>
                <w:b/>
                <w:bCs/>
                <w:i/>
                <w:iCs/>
                <w:color w:val="000000"/>
                <w:szCs w:val="22"/>
                <w:lang w:val="en-US"/>
              </w:rPr>
            </w:pPr>
          </w:p>
        </w:tc>
        <w:tc>
          <w:tcPr>
            <w:tcW w:w="615" w:type="pct"/>
            <w:vMerge/>
            <w:tcBorders>
              <w:top w:val="nil"/>
              <w:left w:val="single" w:sz="4" w:space="0" w:color="auto"/>
              <w:bottom w:val="single" w:sz="4" w:space="0" w:color="000000"/>
              <w:right w:val="single" w:sz="4" w:space="0" w:color="auto"/>
            </w:tcBorders>
            <w:vAlign w:val="center"/>
            <w:hideMark/>
          </w:tcPr>
          <w:p w14:paraId="2B08408B" w14:textId="77777777" w:rsidR="00EC713C" w:rsidRPr="00EC713C" w:rsidRDefault="00EC713C" w:rsidP="00EC713C">
            <w:pPr>
              <w:spacing w:after="0"/>
              <w:jc w:val="left"/>
              <w:rPr>
                <w:rFonts w:ascii="Calibri" w:hAnsi="Calibri" w:cs="Calibri"/>
                <w:b/>
                <w:bCs/>
                <w:i/>
                <w:iCs/>
                <w:color w:val="000000"/>
                <w:szCs w:val="22"/>
                <w:lang w:val="en-US"/>
              </w:rPr>
            </w:pPr>
          </w:p>
        </w:tc>
        <w:tc>
          <w:tcPr>
            <w:tcW w:w="1273" w:type="pct"/>
            <w:tcBorders>
              <w:top w:val="nil"/>
              <w:left w:val="nil"/>
              <w:bottom w:val="single" w:sz="4" w:space="0" w:color="auto"/>
              <w:right w:val="single" w:sz="4" w:space="0" w:color="auto"/>
            </w:tcBorders>
            <w:shd w:val="clear" w:color="000000" w:fill="F2F2F2"/>
            <w:vAlign w:val="center"/>
            <w:hideMark/>
          </w:tcPr>
          <w:p w14:paraId="76A0E45E" w14:textId="77777777" w:rsidR="00EC713C" w:rsidRPr="00EC713C" w:rsidRDefault="00EC713C" w:rsidP="00EC713C">
            <w:pPr>
              <w:spacing w:after="0"/>
              <w:jc w:val="left"/>
              <w:rPr>
                <w:rFonts w:ascii="Calibri" w:hAnsi="Calibri" w:cs="Calibri"/>
                <w:b/>
                <w:bCs/>
                <w:i/>
                <w:iCs/>
                <w:color w:val="000000"/>
                <w:sz w:val="20"/>
                <w:szCs w:val="20"/>
                <w:lang w:val="en-US"/>
              </w:rPr>
            </w:pPr>
            <w:r w:rsidRPr="00EC713C">
              <w:rPr>
                <w:rFonts w:ascii="Calibri" w:hAnsi="Calibri" w:cs="Calibri"/>
                <w:b/>
                <w:bCs/>
                <w:i/>
                <w:iCs/>
                <w:color w:val="000000"/>
                <w:sz w:val="20"/>
                <w:szCs w:val="20"/>
                <w:lang w:val="en-US"/>
              </w:rPr>
              <w:t>Sub-Total for Activity 3</w:t>
            </w:r>
          </w:p>
        </w:tc>
        <w:tc>
          <w:tcPr>
            <w:tcW w:w="357" w:type="pct"/>
            <w:tcBorders>
              <w:top w:val="nil"/>
              <w:left w:val="nil"/>
              <w:bottom w:val="single" w:sz="4" w:space="0" w:color="auto"/>
              <w:right w:val="single" w:sz="4" w:space="0" w:color="auto"/>
            </w:tcBorders>
            <w:shd w:val="clear" w:color="000000" w:fill="F2F2F2"/>
            <w:vAlign w:val="center"/>
            <w:hideMark/>
          </w:tcPr>
          <w:p w14:paraId="1565DC1E" w14:textId="77777777" w:rsidR="00EC713C" w:rsidRPr="00EC713C" w:rsidRDefault="00EC713C" w:rsidP="00EC713C">
            <w:pPr>
              <w:spacing w:after="0"/>
              <w:jc w:val="right"/>
              <w:rPr>
                <w:rFonts w:ascii="Calibri" w:hAnsi="Calibri" w:cs="Calibri"/>
                <w:b/>
                <w:bCs/>
                <w:i/>
                <w:iCs/>
                <w:sz w:val="20"/>
                <w:szCs w:val="20"/>
                <w:lang w:val="en-US"/>
              </w:rPr>
            </w:pPr>
            <w:r w:rsidRPr="00EC713C">
              <w:rPr>
                <w:rFonts w:ascii="Calibri" w:hAnsi="Calibri" w:cs="Calibri"/>
                <w:b/>
                <w:bCs/>
                <w:i/>
                <w:iCs/>
                <w:sz w:val="20"/>
                <w:szCs w:val="20"/>
                <w:lang w:val="en-US"/>
              </w:rPr>
              <w:t>78666.67</w:t>
            </w:r>
          </w:p>
        </w:tc>
        <w:tc>
          <w:tcPr>
            <w:tcW w:w="375" w:type="pct"/>
            <w:tcBorders>
              <w:top w:val="nil"/>
              <w:left w:val="nil"/>
              <w:bottom w:val="single" w:sz="4" w:space="0" w:color="auto"/>
              <w:right w:val="single" w:sz="4" w:space="0" w:color="auto"/>
            </w:tcBorders>
            <w:shd w:val="clear" w:color="000000" w:fill="F2F2F2"/>
            <w:vAlign w:val="center"/>
            <w:hideMark/>
          </w:tcPr>
          <w:p w14:paraId="7FBA2903" w14:textId="77777777" w:rsidR="00EC713C" w:rsidRPr="00EC713C" w:rsidRDefault="00EC713C" w:rsidP="00EC713C">
            <w:pPr>
              <w:spacing w:after="0"/>
              <w:jc w:val="right"/>
              <w:rPr>
                <w:rFonts w:ascii="Calibri" w:hAnsi="Calibri" w:cs="Calibri"/>
                <w:b/>
                <w:bCs/>
                <w:i/>
                <w:iCs/>
                <w:sz w:val="20"/>
                <w:szCs w:val="20"/>
                <w:lang w:val="en-US"/>
              </w:rPr>
            </w:pPr>
            <w:r w:rsidRPr="00EC713C">
              <w:rPr>
                <w:rFonts w:ascii="Calibri" w:hAnsi="Calibri" w:cs="Calibri"/>
                <w:b/>
                <w:bCs/>
                <w:i/>
                <w:iCs/>
                <w:sz w:val="20"/>
                <w:szCs w:val="20"/>
                <w:lang w:val="en-US"/>
              </w:rPr>
              <w:t>78666.67</w:t>
            </w:r>
          </w:p>
        </w:tc>
        <w:tc>
          <w:tcPr>
            <w:tcW w:w="375" w:type="pct"/>
            <w:tcBorders>
              <w:top w:val="nil"/>
              <w:left w:val="nil"/>
              <w:bottom w:val="single" w:sz="4" w:space="0" w:color="auto"/>
              <w:right w:val="single" w:sz="4" w:space="0" w:color="auto"/>
            </w:tcBorders>
            <w:shd w:val="clear" w:color="000000" w:fill="F2F2F2"/>
            <w:vAlign w:val="center"/>
            <w:hideMark/>
          </w:tcPr>
          <w:p w14:paraId="23C4482F" w14:textId="77777777" w:rsidR="00EC713C" w:rsidRPr="00EC713C" w:rsidRDefault="00EC713C" w:rsidP="00EC713C">
            <w:pPr>
              <w:spacing w:after="0"/>
              <w:jc w:val="right"/>
              <w:rPr>
                <w:rFonts w:ascii="Calibri" w:hAnsi="Calibri" w:cs="Calibri"/>
                <w:b/>
                <w:bCs/>
                <w:i/>
                <w:iCs/>
                <w:sz w:val="20"/>
                <w:szCs w:val="20"/>
                <w:lang w:val="en-US"/>
              </w:rPr>
            </w:pPr>
            <w:r w:rsidRPr="00EC713C">
              <w:rPr>
                <w:rFonts w:ascii="Calibri" w:hAnsi="Calibri" w:cs="Calibri"/>
                <w:b/>
                <w:bCs/>
                <w:i/>
                <w:iCs/>
                <w:sz w:val="20"/>
                <w:szCs w:val="20"/>
                <w:lang w:val="en-US"/>
              </w:rPr>
              <w:t>78666.67</w:t>
            </w:r>
          </w:p>
        </w:tc>
        <w:tc>
          <w:tcPr>
            <w:tcW w:w="1015" w:type="pct"/>
            <w:gridSpan w:val="3"/>
            <w:tcBorders>
              <w:top w:val="single" w:sz="4" w:space="0" w:color="auto"/>
              <w:left w:val="nil"/>
              <w:bottom w:val="single" w:sz="4" w:space="0" w:color="auto"/>
              <w:right w:val="single" w:sz="4" w:space="0" w:color="000000"/>
            </w:tcBorders>
            <w:shd w:val="clear" w:color="000000" w:fill="F2F2F2"/>
            <w:vAlign w:val="center"/>
            <w:hideMark/>
          </w:tcPr>
          <w:p w14:paraId="3C1202B9" w14:textId="77777777" w:rsidR="00EC713C" w:rsidRPr="00EC713C" w:rsidRDefault="00EC713C" w:rsidP="00EC713C">
            <w:pPr>
              <w:spacing w:after="0"/>
              <w:jc w:val="center"/>
              <w:rPr>
                <w:rFonts w:ascii="Calibri" w:hAnsi="Calibri" w:cs="Calibri"/>
                <w:i/>
                <w:iCs/>
                <w:color w:val="000000"/>
                <w:sz w:val="18"/>
                <w:szCs w:val="18"/>
                <w:lang w:val="en-US"/>
              </w:rPr>
            </w:pPr>
            <w:r w:rsidRPr="00EC713C">
              <w:rPr>
                <w:rFonts w:ascii="Calibri" w:hAnsi="Calibri" w:cs="Calibri"/>
                <w:i/>
                <w:iCs/>
                <w:color w:val="000000"/>
                <w:sz w:val="18"/>
                <w:szCs w:val="18"/>
                <w:lang w:val="en-US"/>
              </w:rPr>
              <w:t>TOTAL</w:t>
            </w:r>
          </w:p>
        </w:tc>
        <w:tc>
          <w:tcPr>
            <w:tcW w:w="337" w:type="pct"/>
            <w:tcBorders>
              <w:top w:val="nil"/>
              <w:left w:val="nil"/>
              <w:bottom w:val="single" w:sz="4" w:space="0" w:color="auto"/>
              <w:right w:val="single" w:sz="4" w:space="0" w:color="auto"/>
            </w:tcBorders>
            <w:shd w:val="clear" w:color="000000" w:fill="F2F2F2"/>
            <w:vAlign w:val="center"/>
            <w:hideMark/>
          </w:tcPr>
          <w:p w14:paraId="19FF5045" w14:textId="77777777" w:rsidR="00EC713C" w:rsidRPr="00EC713C" w:rsidRDefault="00EC713C" w:rsidP="00EC713C">
            <w:pPr>
              <w:spacing w:after="0"/>
              <w:jc w:val="right"/>
              <w:rPr>
                <w:rFonts w:ascii="Calibri" w:hAnsi="Calibri" w:cs="Calibri"/>
                <w:color w:val="000000"/>
                <w:sz w:val="16"/>
                <w:szCs w:val="16"/>
                <w:lang w:val="en-US"/>
              </w:rPr>
            </w:pPr>
            <w:r w:rsidRPr="00EC713C">
              <w:rPr>
                <w:rFonts w:ascii="Calibri" w:hAnsi="Calibri" w:cs="Calibri"/>
                <w:color w:val="000000"/>
                <w:sz w:val="16"/>
                <w:szCs w:val="16"/>
                <w:lang w:val="en-US"/>
              </w:rPr>
              <w:t>236000.00</w:t>
            </w:r>
          </w:p>
        </w:tc>
      </w:tr>
      <w:tr w:rsidR="00EC713C" w:rsidRPr="00EC713C" w14:paraId="7D99639C" w14:textId="77777777" w:rsidTr="00450936">
        <w:trPr>
          <w:trHeight w:val="450"/>
        </w:trPr>
        <w:tc>
          <w:tcPr>
            <w:tcW w:w="653" w:type="pct"/>
            <w:vMerge/>
            <w:tcBorders>
              <w:top w:val="nil"/>
              <w:left w:val="single" w:sz="4" w:space="0" w:color="auto"/>
              <w:bottom w:val="single" w:sz="4" w:space="0" w:color="000000"/>
              <w:right w:val="single" w:sz="4" w:space="0" w:color="auto"/>
            </w:tcBorders>
            <w:vAlign w:val="center"/>
            <w:hideMark/>
          </w:tcPr>
          <w:p w14:paraId="78F1B097" w14:textId="77777777" w:rsidR="00EC713C" w:rsidRPr="00EC713C" w:rsidRDefault="00EC713C" w:rsidP="00EC713C">
            <w:pPr>
              <w:spacing w:after="0"/>
              <w:jc w:val="left"/>
              <w:rPr>
                <w:rFonts w:ascii="Calibri" w:hAnsi="Calibri" w:cs="Calibri"/>
                <w:b/>
                <w:bCs/>
                <w:i/>
                <w:iCs/>
                <w:color w:val="000000"/>
                <w:szCs w:val="22"/>
                <w:lang w:val="en-US"/>
              </w:rPr>
            </w:pPr>
          </w:p>
        </w:tc>
        <w:tc>
          <w:tcPr>
            <w:tcW w:w="1888" w:type="pct"/>
            <w:gridSpan w:val="2"/>
            <w:tcBorders>
              <w:top w:val="single" w:sz="4" w:space="0" w:color="auto"/>
              <w:left w:val="nil"/>
              <w:bottom w:val="single" w:sz="4" w:space="0" w:color="auto"/>
              <w:right w:val="single" w:sz="4" w:space="0" w:color="000000"/>
            </w:tcBorders>
            <w:shd w:val="clear" w:color="000000" w:fill="CCCCCC"/>
            <w:vAlign w:val="center"/>
            <w:hideMark/>
          </w:tcPr>
          <w:p w14:paraId="6B10958D" w14:textId="77777777" w:rsidR="00EC713C" w:rsidRPr="00EC713C" w:rsidRDefault="00EC713C" w:rsidP="00EC713C">
            <w:pPr>
              <w:spacing w:after="0"/>
              <w:jc w:val="center"/>
              <w:rPr>
                <w:rFonts w:ascii="Calibri" w:hAnsi="Calibri" w:cs="Calibri"/>
                <w:b/>
                <w:bCs/>
                <w:i/>
                <w:iCs/>
                <w:color w:val="000000"/>
                <w:szCs w:val="22"/>
                <w:lang w:val="en-US"/>
              </w:rPr>
            </w:pPr>
            <w:r w:rsidRPr="00EC713C">
              <w:rPr>
                <w:rFonts w:ascii="Calibri" w:hAnsi="Calibri" w:cs="Calibri"/>
                <w:b/>
                <w:bCs/>
                <w:i/>
                <w:iCs/>
                <w:color w:val="000000"/>
                <w:szCs w:val="22"/>
                <w:lang w:val="en-US"/>
              </w:rPr>
              <w:t>TOTAL</w:t>
            </w:r>
          </w:p>
        </w:tc>
        <w:tc>
          <w:tcPr>
            <w:tcW w:w="357" w:type="pct"/>
            <w:tcBorders>
              <w:top w:val="nil"/>
              <w:left w:val="nil"/>
              <w:bottom w:val="single" w:sz="4" w:space="0" w:color="auto"/>
              <w:right w:val="single" w:sz="4" w:space="0" w:color="auto"/>
            </w:tcBorders>
            <w:shd w:val="clear" w:color="000000" w:fill="D0CECE"/>
            <w:vAlign w:val="center"/>
            <w:hideMark/>
          </w:tcPr>
          <w:p w14:paraId="7646366F" w14:textId="77777777" w:rsidR="00EC713C" w:rsidRPr="00EC713C" w:rsidRDefault="00EC713C" w:rsidP="00EC713C">
            <w:pPr>
              <w:spacing w:after="0"/>
              <w:jc w:val="right"/>
              <w:rPr>
                <w:rFonts w:ascii="Calibri" w:hAnsi="Calibri" w:cs="Calibri"/>
                <w:b/>
                <w:bCs/>
                <w:i/>
                <w:iCs/>
                <w:sz w:val="20"/>
                <w:szCs w:val="20"/>
                <w:lang w:val="en-US"/>
              </w:rPr>
            </w:pPr>
            <w:r w:rsidRPr="00EC713C">
              <w:rPr>
                <w:rFonts w:ascii="Calibri" w:hAnsi="Calibri" w:cs="Calibri"/>
                <w:b/>
                <w:bCs/>
                <w:i/>
                <w:iCs/>
                <w:sz w:val="20"/>
                <w:szCs w:val="20"/>
                <w:lang w:val="en-US"/>
              </w:rPr>
              <w:t>154166.67</w:t>
            </w:r>
          </w:p>
        </w:tc>
        <w:tc>
          <w:tcPr>
            <w:tcW w:w="375" w:type="pct"/>
            <w:tcBorders>
              <w:top w:val="nil"/>
              <w:left w:val="nil"/>
              <w:bottom w:val="single" w:sz="4" w:space="0" w:color="auto"/>
              <w:right w:val="single" w:sz="4" w:space="0" w:color="auto"/>
            </w:tcBorders>
            <w:shd w:val="clear" w:color="000000" w:fill="D0CECE"/>
            <w:vAlign w:val="center"/>
            <w:hideMark/>
          </w:tcPr>
          <w:p w14:paraId="7EA33608" w14:textId="77777777" w:rsidR="00EC713C" w:rsidRPr="00EC713C" w:rsidRDefault="00EC713C" w:rsidP="00EC713C">
            <w:pPr>
              <w:spacing w:after="0"/>
              <w:jc w:val="right"/>
              <w:rPr>
                <w:rFonts w:ascii="Calibri" w:hAnsi="Calibri" w:cs="Calibri"/>
                <w:b/>
                <w:bCs/>
                <w:i/>
                <w:iCs/>
                <w:sz w:val="20"/>
                <w:szCs w:val="20"/>
                <w:lang w:val="en-US"/>
              </w:rPr>
            </w:pPr>
            <w:r w:rsidRPr="00EC713C">
              <w:rPr>
                <w:rFonts w:ascii="Calibri" w:hAnsi="Calibri" w:cs="Calibri"/>
                <w:b/>
                <w:bCs/>
                <w:i/>
                <w:iCs/>
                <w:sz w:val="20"/>
                <w:szCs w:val="20"/>
                <w:lang w:val="en-US"/>
              </w:rPr>
              <w:t>166166.67</w:t>
            </w:r>
          </w:p>
        </w:tc>
        <w:tc>
          <w:tcPr>
            <w:tcW w:w="375" w:type="pct"/>
            <w:tcBorders>
              <w:top w:val="nil"/>
              <w:left w:val="nil"/>
              <w:bottom w:val="single" w:sz="4" w:space="0" w:color="auto"/>
              <w:right w:val="single" w:sz="4" w:space="0" w:color="auto"/>
            </w:tcBorders>
            <w:shd w:val="clear" w:color="000000" w:fill="D0CECE"/>
            <w:vAlign w:val="center"/>
            <w:hideMark/>
          </w:tcPr>
          <w:p w14:paraId="565CDEE5" w14:textId="77777777" w:rsidR="00EC713C" w:rsidRPr="00EC713C" w:rsidRDefault="00EC713C" w:rsidP="00EC713C">
            <w:pPr>
              <w:spacing w:after="0"/>
              <w:jc w:val="right"/>
              <w:rPr>
                <w:rFonts w:ascii="Calibri" w:hAnsi="Calibri" w:cs="Calibri"/>
                <w:b/>
                <w:bCs/>
                <w:i/>
                <w:iCs/>
                <w:sz w:val="20"/>
                <w:szCs w:val="20"/>
                <w:lang w:val="en-US"/>
              </w:rPr>
            </w:pPr>
            <w:r w:rsidRPr="00EC713C">
              <w:rPr>
                <w:rFonts w:ascii="Calibri" w:hAnsi="Calibri" w:cs="Calibri"/>
                <w:b/>
                <w:bCs/>
                <w:i/>
                <w:iCs/>
                <w:sz w:val="20"/>
                <w:szCs w:val="20"/>
                <w:lang w:val="en-US"/>
              </w:rPr>
              <w:t>104666.67</w:t>
            </w:r>
          </w:p>
        </w:tc>
        <w:tc>
          <w:tcPr>
            <w:tcW w:w="1351" w:type="pct"/>
            <w:gridSpan w:val="4"/>
            <w:tcBorders>
              <w:top w:val="single" w:sz="4" w:space="0" w:color="auto"/>
              <w:left w:val="nil"/>
              <w:bottom w:val="single" w:sz="4" w:space="0" w:color="auto"/>
              <w:right w:val="single" w:sz="4" w:space="0" w:color="auto"/>
            </w:tcBorders>
            <w:shd w:val="clear" w:color="000000" w:fill="D0CECE"/>
            <w:vAlign w:val="center"/>
            <w:hideMark/>
          </w:tcPr>
          <w:p w14:paraId="43DFD91F" w14:textId="77777777" w:rsidR="00EC713C" w:rsidRPr="00EC713C" w:rsidRDefault="00EC713C" w:rsidP="00EC713C">
            <w:pPr>
              <w:spacing w:after="0"/>
              <w:jc w:val="right"/>
              <w:rPr>
                <w:rFonts w:ascii="Calibri" w:hAnsi="Calibri" w:cs="Calibri"/>
                <w:color w:val="000000"/>
                <w:sz w:val="24"/>
                <w:lang w:val="en-US"/>
              </w:rPr>
            </w:pPr>
            <w:r w:rsidRPr="00EC713C">
              <w:rPr>
                <w:rFonts w:ascii="Calibri" w:hAnsi="Calibri" w:cs="Calibri"/>
                <w:color w:val="000000"/>
                <w:sz w:val="24"/>
                <w:lang w:val="en-US"/>
              </w:rPr>
              <w:t>425000.00</w:t>
            </w:r>
          </w:p>
        </w:tc>
      </w:tr>
    </w:tbl>
    <w:p w14:paraId="4DCF464E" w14:textId="1DD546F8" w:rsidR="00BD6231" w:rsidRPr="00B95A73" w:rsidRDefault="00BD6231" w:rsidP="00BD6231">
      <w:pPr>
        <w:pStyle w:val="Heading1"/>
        <w:rPr>
          <w:rFonts w:asciiTheme="minorHAnsi" w:hAnsiTheme="minorHAnsi" w:cstheme="minorHAnsi"/>
          <w:i/>
        </w:rPr>
        <w:sectPr w:rsidR="00BD6231" w:rsidRPr="00B95A73" w:rsidSect="00E734C3">
          <w:pgSz w:w="16838" w:h="11906" w:orient="landscape" w:code="9"/>
          <w:pgMar w:top="1151" w:right="890" w:bottom="1151" w:left="862" w:header="720" w:footer="431" w:gutter="0"/>
          <w:cols w:space="708"/>
          <w:titlePg/>
          <w:docGrid w:linePitch="360"/>
        </w:sectPr>
      </w:pPr>
    </w:p>
    <w:p w14:paraId="23C8FDDF" w14:textId="03FF0D94" w:rsidR="00BD6231" w:rsidRPr="00B95A73" w:rsidRDefault="00BD6231" w:rsidP="00BD6231">
      <w:pPr>
        <w:pStyle w:val="Heading1"/>
        <w:spacing w:after="120"/>
        <w:rPr>
          <w:rFonts w:asciiTheme="minorHAnsi" w:hAnsiTheme="minorHAnsi" w:cstheme="minorHAnsi"/>
          <w:i/>
        </w:rPr>
      </w:pPr>
      <w:bookmarkStart w:id="53" w:name="_Toc29992680"/>
      <w:bookmarkStart w:id="54" w:name="_Toc29992765"/>
      <w:bookmarkStart w:id="55" w:name="_Toc29992796"/>
      <w:bookmarkStart w:id="56" w:name="_Toc34135719"/>
      <w:r w:rsidRPr="00B95A73">
        <w:rPr>
          <w:rFonts w:asciiTheme="minorHAnsi" w:hAnsiTheme="minorHAnsi" w:cstheme="minorHAnsi"/>
          <w:i/>
        </w:rPr>
        <w:lastRenderedPageBreak/>
        <w:t>Governance and Management Arrangements</w:t>
      </w:r>
      <w:bookmarkEnd w:id="53"/>
      <w:bookmarkEnd w:id="54"/>
      <w:bookmarkEnd w:id="55"/>
      <w:bookmarkEnd w:id="56"/>
    </w:p>
    <w:p w14:paraId="70C01E30" w14:textId="3CB7D5C0" w:rsidR="00BD6231" w:rsidRPr="00B95A73" w:rsidRDefault="00BD6231" w:rsidP="00BB27B3">
      <w:pPr>
        <w:spacing w:before="120" w:after="120"/>
        <w:rPr>
          <w:rFonts w:asciiTheme="minorHAnsi" w:hAnsiTheme="minorHAnsi" w:cstheme="minorHAnsi"/>
          <w:i/>
          <w:szCs w:val="22"/>
        </w:rPr>
      </w:pPr>
      <w:r w:rsidRPr="00B95A73">
        <w:rPr>
          <w:rFonts w:asciiTheme="minorHAnsi" w:hAnsiTheme="minorHAnsi" w:cstheme="minorHAnsi"/>
          <w:i/>
          <w:szCs w:val="22"/>
        </w:rPr>
        <w:t>Suggested sub-headings in this component may include:</w:t>
      </w:r>
    </w:p>
    <w:p w14:paraId="155310E6" w14:textId="1FB478A3" w:rsidR="00BD6231" w:rsidRDefault="00BD6231" w:rsidP="00D334EF">
      <w:pPr>
        <w:pStyle w:val="ListParagraph"/>
        <w:numPr>
          <w:ilvl w:val="0"/>
          <w:numId w:val="37"/>
        </w:numPr>
        <w:spacing w:before="120" w:after="120"/>
        <w:rPr>
          <w:rFonts w:asciiTheme="minorHAnsi" w:hAnsiTheme="minorHAnsi" w:cstheme="minorHAnsi"/>
          <w:b/>
          <w:i/>
          <w:szCs w:val="22"/>
        </w:rPr>
      </w:pPr>
      <w:r w:rsidRPr="00B95A73">
        <w:rPr>
          <w:rFonts w:asciiTheme="minorHAnsi" w:hAnsiTheme="minorHAnsi" w:cstheme="minorHAnsi"/>
          <w:b/>
          <w:i/>
          <w:szCs w:val="22"/>
        </w:rPr>
        <w:t>Management arrangements</w:t>
      </w:r>
    </w:p>
    <w:p w14:paraId="37F25F83" w14:textId="0E0AE600"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The Project will be directed and monitored by a Project Board, chaired by UNDP, who will conven</w:t>
      </w:r>
      <w:r w:rsidR="00E353ED">
        <w:rPr>
          <w:rFonts w:asciiTheme="minorHAnsi" w:hAnsiTheme="minorHAnsi" w:cstheme="minorHAnsi"/>
          <w:bCs/>
          <w:iCs/>
          <w:szCs w:val="22"/>
        </w:rPr>
        <w:t>e</w:t>
      </w:r>
      <w:r w:rsidRPr="00EC713C">
        <w:rPr>
          <w:rFonts w:asciiTheme="minorHAnsi" w:hAnsiTheme="minorHAnsi" w:cstheme="minorHAnsi"/>
          <w:bCs/>
          <w:iCs/>
          <w:szCs w:val="22"/>
        </w:rPr>
        <w:t xml:space="preserve"> the representatives of the beneficiar</w:t>
      </w:r>
      <w:r w:rsidR="00257B30">
        <w:rPr>
          <w:rFonts w:asciiTheme="minorHAnsi" w:hAnsiTheme="minorHAnsi" w:cstheme="minorHAnsi"/>
          <w:bCs/>
          <w:iCs/>
          <w:szCs w:val="22"/>
        </w:rPr>
        <w:t>ies and</w:t>
      </w:r>
      <w:r w:rsidRPr="00EC713C">
        <w:rPr>
          <w:rFonts w:asciiTheme="minorHAnsi" w:hAnsiTheme="minorHAnsi" w:cstheme="minorHAnsi"/>
          <w:bCs/>
          <w:iCs/>
          <w:szCs w:val="22"/>
        </w:rPr>
        <w:t xml:space="preserve"> representatives of the donor</w:t>
      </w:r>
      <w:r w:rsidR="00257B30">
        <w:rPr>
          <w:rFonts w:asciiTheme="minorHAnsi" w:hAnsiTheme="minorHAnsi" w:cstheme="minorHAnsi"/>
          <w:bCs/>
          <w:iCs/>
          <w:szCs w:val="22"/>
        </w:rPr>
        <w:t xml:space="preserve"> if necessary.</w:t>
      </w:r>
      <w:r w:rsidRPr="00EC713C">
        <w:rPr>
          <w:rFonts w:asciiTheme="minorHAnsi" w:hAnsiTheme="minorHAnsi" w:cstheme="minorHAnsi"/>
          <w:bCs/>
          <w:iCs/>
          <w:szCs w:val="22"/>
        </w:rPr>
        <w:t xml:space="preserve"> The Project Board is the group responsible for making by consensus management decisions for a project when guidance is required by the Project Manager, including recommendation for UNDP/Implementing Partner approval of project plans and revisions. In order to ensure UNDP’s ultimate accountability, Project Board decisions should be made in accordance with corporate UNDP standards that shall ensure best value to money, fairness, integrity transparency and effective international competition. In case a consensus cannot be reached, final decision shall rest with the UNDP Deputy Resident Representative. </w:t>
      </w:r>
    </w:p>
    <w:p w14:paraId="6846F9A2" w14:textId="77777777" w:rsidR="0017106C" w:rsidRPr="00EC713C" w:rsidRDefault="0017106C" w:rsidP="0017106C">
      <w:pPr>
        <w:pStyle w:val="ListParagraph"/>
        <w:spacing w:before="120" w:after="120"/>
        <w:ind w:left="450"/>
        <w:rPr>
          <w:rFonts w:asciiTheme="minorHAnsi" w:hAnsiTheme="minorHAnsi" w:cstheme="minorHAnsi"/>
          <w:bCs/>
          <w:iCs/>
          <w:szCs w:val="22"/>
        </w:rPr>
      </w:pPr>
    </w:p>
    <w:p w14:paraId="05E39BEA"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 xml:space="preserve">The Project Board will: </w:t>
      </w:r>
    </w:p>
    <w:p w14:paraId="07E10E3E" w14:textId="77777777" w:rsidR="0017106C" w:rsidRPr="00EC713C" w:rsidRDefault="0017106C" w:rsidP="0017106C">
      <w:pPr>
        <w:pStyle w:val="ListParagraph"/>
        <w:spacing w:before="120" w:after="120"/>
        <w:ind w:left="450"/>
        <w:rPr>
          <w:rFonts w:asciiTheme="minorHAnsi" w:hAnsiTheme="minorHAnsi" w:cstheme="minorHAnsi"/>
          <w:bCs/>
          <w:iCs/>
          <w:szCs w:val="22"/>
        </w:rPr>
      </w:pPr>
    </w:p>
    <w:p w14:paraId="5FEC16C5"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w:t>
      </w:r>
      <w:r w:rsidRPr="00EC713C">
        <w:rPr>
          <w:rFonts w:asciiTheme="minorHAnsi" w:hAnsiTheme="minorHAnsi" w:cstheme="minorHAnsi"/>
          <w:bCs/>
          <w:iCs/>
          <w:szCs w:val="22"/>
        </w:rPr>
        <w:tab/>
        <w:t>Provide overall leadership, guidance and direction in successful delivery of outputs and their contribution to outcomes under the programme;</w:t>
      </w:r>
    </w:p>
    <w:p w14:paraId="7F3270E2"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w:t>
      </w:r>
      <w:r w:rsidRPr="00EC713C">
        <w:rPr>
          <w:rFonts w:asciiTheme="minorHAnsi" w:hAnsiTheme="minorHAnsi" w:cstheme="minorHAnsi"/>
          <w:bCs/>
          <w:iCs/>
          <w:szCs w:val="22"/>
        </w:rPr>
        <w:tab/>
        <w:t>Be responsible for making strategic decisions by consensus, including the approval of project substantive revisions (i.e., changes in the project document);</w:t>
      </w:r>
    </w:p>
    <w:p w14:paraId="4D218ED4"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w:t>
      </w:r>
      <w:r w:rsidRPr="00EC713C">
        <w:rPr>
          <w:rFonts w:asciiTheme="minorHAnsi" w:hAnsiTheme="minorHAnsi" w:cstheme="minorHAnsi"/>
          <w:bCs/>
          <w:iCs/>
          <w:szCs w:val="22"/>
        </w:rPr>
        <w:tab/>
        <w:t xml:space="preserve">Approve annual work plans, annual reviews, and other reports as needed; </w:t>
      </w:r>
    </w:p>
    <w:p w14:paraId="1B713741"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w:t>
      </w:r>
      <w:r w:rsidRPr="00EC713C">
        <w:rPr>
          <w:rFonts w:asciiTheme="minorHAnsi" w:hAnsiTheme="minorHAnsi" w:cstheme="minorHAnsi"/>
          <w:bCs/>
          <w:iCs/>
          <w:szCs w:val="22"/>
        </w:rPr>
        <w:tab/>
        <w:t xml:space="preserve">Meet at least twice per year (either in person or virtually) to review project implementation, management risks, and other relevant issues; </w:t>
      </w:r>
    </w:p>
    <w:p w14:paraId="61618317"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w:t>
      </w:r>
      <w:r w:rsidRPr="00EC713C">
        <w:rPr>
          <w:rFonts w:asciiTheme="minorHAnsi" w:hAnsiTheme="minorHAnsi" w:cstheme="minorHAnsi"/>
          <w:bCs/>
          <w:iCs/>
          <w:szCs w:val="22"/>
        </w:rPr>
        <w:tab/>
        <w:t xml:space="preserve">Address any relevant project issues as raised by the Project Manager; </w:t>
      </w:r>
    </w:p>
    <w:p w14:paraId="74EEF852"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w:t>
      </w:r>
      <w:r w:rsidRPr="00EC713C">
        <w:rPr>
          <w:rFonts w:asciiTheme="minorHAnsi" w:hAnsiTheme="minorHAnsi" w:cstheme="minorHAnsi"/>
          <w:bCs/>
          <w:iCs/>
          <w:szCs w:val="22"/>
        </w:rPr>
        <w:tab/>
        <w:t>Provide guidance on new project risks and agree on possible countermeasures and management actions to address specific risks.</w:t>
      </w:r>
    </w:p>
    <w:p w14:paraId="0EB9625F" w14:textId="1572CF09"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 xml:space="preserve">Project Quality Assurance will be provided by the UNDP BIH </w:t>
      </w:r>
      <w:r w:rsidR="00FC5DED">
        <w:rPr>
          <w:rFonts w:asciiTheme="minorHAnsi" w:hAnsiTheme="minorHAnsi" w:cstheme="minorHAnsi"/>
          <w:bCs/>
          <w:iCs/>
          <w:szCs w:val="22"/>
        </w:rPr>
        <w:t>Justice and Security Sector Leader</w:t>
      </w:r>
      <w:r w:rsidRPr="00EC713C">
        <w:rPr>
          <w:rFonts w:asciiTheme="minorHAnsi" w:hAnsiTheme="minorHAnsi" w:cstheme="minorHAnsi"/>
          <w:bCs/>
          <w:iCs/>
          <w:szCs w:val="22"/>
        </w:rPr>
        <w:t xml:space="preserve"> who will ensure that objective and independent project oversight is carried out for the purpose of meeting Project targets.</w:t>
      </w:r>
    </w:p>
    <w:p w14:paraId="78FF7E4C"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 xml:space="preserve">Within the project cycle UNDP will be generating and submitting periodic narrative and financial reports to the donor and the Project Board members.  </w:t>
      </w:r>
    </w:p>
    <w:p w14:paraId="7C9D14C1"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w:t>
      </w:r>
      <w:r w:rsidRPr="00EC713C">
        <w:rPr>
          <w:rFonts w:asciiTheme="minorHAnsi" w:hAnsiTheme="minorHAnsi" w:cstheme="minorHAnsi"/>
          <w:bCs/>
          <w:iCs/>
          <w:szCs w:val="22"/>
        </w:rPr>
        <w:tab/>
        <w:t>A Quarterly Progress Report shall be submitted by the Project Manager through Project Assurance, using the standard UNDP report format. The Quarterly Progress Report shall record progress towards the completion of key results, based on quality criteria and methods captured in the Quality Management table.</w:t>
      </w:r>
    </w:p>
    <w:p w14:paraId="313226BA"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w:t>
      </w:r>
      <w:r w:rsidRPr="00EC713C">
        <w:rPr>
          <w:rFonts w:asciiTheme="minorHAnsi" w:hAnsiTheme="minorHAnsi" w:cstheme="minorHAnsi"/>
          <w:bCs/>
          <w:iCs/>
          <w:szCs w:val="22"/>
        </w:rPr>
        <w:tab/>
        <w:t xml:space="preserve">A Risk Log within the </w:t>
      </w:r>
      <w:proofErr w:type="spellStart"/>
      <w:r w:rsidRPr="00EC713C">
        <w:rPr>
          <w:rFonts w:asciiTheme="minorHAnsi" w:hAnsiTheme="minorHAnsi" w:cstheme="minorHAnsi"/>
          <w:bCs/>
          <w:iCs/>
          <w:szCs w:val="22"/>
        </w:rPr>
        <w:t>ProDoc</w:t>
      </w:r>
      <w:proofErr w:type="spellEnd"/>
      <w:r w:rsidRPr="00EC713C">
        <w:rPr>
          <w:rFonts w:asciiTheme="minorHAnsi" w:hAnsiTheme="minorHAnsi" w:cstheme="minorHAnsi"/>
          <w:bCs/>
          <w:iCs/>
          <w:szCs w:val="22"/>
        </w:rPr>
        <w:t xml:space="preserve"> shall be activated and updated by the Project Manager to facilitate tracking and resolution of potential problems or requests for change. </w:t>
      </w:r>
    </w:p>
    <w:p w14:paraId="6C0475B9" w14:textId="77777777"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Based on the initial risk analysis submitted, a Risk Log shall be activated and regularly updated by reviewing the external environment that may affect the project implementation.</w:t>
      </w:r>
    </w:p>
    <w:p w14:paraId="02253757" w14:textId="77777777" w:rsidR="0017106C" w:rsidRPr="00EC713C" w:rsidRDefault="0017106C" w:rsidP="0017106C">
      <w:pPr>
        <w:pStyle w:val="ListParagraph"/>
        <w:spacing w:before="120" w:after="120"/>
        <w:ind w:left="450"/>
        <w:rPr>
          <w:rFonts w:asciiTheme="minorHAnsi" w:hAnsiTheme="minorHAnsi" w:cstheme="minorHAnsi"/>
          <w:bCs/>
          <w:iCs/>
          <w:szCs w:val="22"/>
        </w:rPr>
      </w:pPr>
    </w:p>
    <w:p w14:paraId="68C8C544" w14:textId="2DA4347C" w:rsidR="0017106C" w:rsidRPr="00EC713C" w:rsidRDefault="0017106C" w:rsidP="0017106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t xml:space="preserve">The Project Manager </w:t>
      </w:r>
      <w:r w:rsidR="006F20C2">
        <w:rPr>
          <w:rFonts w:asciiTheme="minorHAnsi" w:hAnsiTheme="minorHAnsi" w:cstheme="minorHAnsi"/>
          <w:bCs/>
          <w:iCs/>
          <w:szCs w:val="22"/>
        </w:rPr>
        <w:t>will be</w:t>
      </w:r>
      <w:r w:rsidRPr="00EC713C">
        <w:rPr>
          <w:rFonts w:asciiTheme="minorHAnsi" w:hAnsiTheme="minorHAnsi" w:cstheme="minorHAnsi"/>
          <w:bCs/>
          <w:iCs/>
          <w:szCs w:val="22"/>
        </w:rPr>
        <w:t xml:space="preserve"> responsible for the overall guidance of the project and its results. He</w:t>
      </w:r>
      <w:r w:rsidR="006F20C2">
        <w:rPr>
          <w:rFonts w:asciiTheme="minorHAnsi" w:hAnsiTheme="minorHAnsi" w:cstheme="minorHAnsi"/>
          <w:bCs/>
          <w:iCs/>
          <w:szCs w:val="22"/>
        </w:rPr>
        <w:t>/she</w:t>
      </w:r>
      <w:r w:rsidRPr="00EC713C">
        <w:rPr>
          <w:rFonts w:asciiTheme="minorHAnsi" w:hAnsiTheme="minorHAnsi" w:cstheme="minorHAnsi"/>
          <w:bCs/>
          <w:iCs/>
          <w:szCs w:val="22"/>
        </w:rPr>
        <w:t xml:space="preserve"> will also provide guidance and quality assure the work of the </w:t>
      </w:r>
      <w:r w:rsidR="006F20C2">
        <w:rPr>
          <w:rFonts w:asciiTheme="minorHAnsi" w:hAnsiTheme="minorHAnsi" w:cstheme="minorHAnsi"/>
          <w:bCs/>
          <w:iCs/>
          <w:szCs w:val="22"/>
        </w:rPr>
        <w:t>Project Assistant</w:t>
      </w:r>
      <w:r w:rsidRPr="00EC713C">
        <w:rPr>
          <w:rFonts w:asciiTheme="minorHAnsi" w:hAnsiTheme="minorHAnsi" w:cstheme="minorHAnsi"/>
          <w:bCs/>
          <w:iCs/>
          <w:szCs w:val="22"/>
        </w:rPr>
        <w:t xml:space="preserve">. The Project Manager will be responsible for the project’s alignment with the overall UNDP BiH programmatic priorities necessary to ensure compliance with UNDP strategic and global documents.  </w:t>
      </w:r>
    </w:p>
    <w:p w14:paraId="7944B88A" w14:textId="77777777" w:rsidR="0017106C" w:rsidRPr="00EC713C" w:rsidRDefault="0017106C" w:rsidP="0017106C">
      <w:pPr>
        <w:pStyle w:val="ListParagraph"/>
        <w:spacing w:before="120" w:after="120"/>
        <w:ind w:left="450"/>
        <w:rPr>
          <w:rFonts w:asciiTheme="minorHAnsi" w:hAnsiTheme="minorHAnsi" w:cstheme="minorHAnsi"/>
          <w:bCs/>
          <w:iCs/>
          <w:szCs w:val="22"/>
        </w:rPr>
      </w:pPr>
    </w:p>
    <w:p w14:paraId="6984D815" w14:textId="0A58EF7C" w:rsidR="0017106C" w:rsidRDefault="0017106C" w:rsidP="00EC713C">
      <w:pPr>
        <w:pStyle w:val="ListParagraph"/>
        <w:spacing w:before="120" w:after="120"/>
        <w:ind w:left="450"/>
        <w:rPr>
          <w:rFonts w:asciiTheme="minorHAnsi" w:hAnsiTheme="minorHAnsi" w:cstheme="minorHAnsi"/>
          <w:bCs/>
          <w:iCs/>
          <w:szCs w:val="22"/>
        </w:rPr>
      </w:pPr>
      <w:r w:rsidRPr="00EC713C">
        <w:rPr>
          <w:rFonts w:asciiTheme="minorHAnsi" w:hAnsiTheme="minorHAnsi" w:cstheme="minorHAnsi"/>
          <w:bCs/>
          <w:iCs/>
          <w:szCs w:val="22"/>
        </w:rPr>
        <w:lastRenderedPageBreak/>
        <w:t xml:space="preserve">The Project Assistant will be deployed to provide the administrative and operational support to the Project. The Project Assistant will report to the Project Manager. The Logistics Assistant will be deployed to provide logistical support, focusing on organization of numerous capacity building events planned during the project implementation The Sector Associate will be working on a on a part-time basis (12,5%) and be responsible for the UNDP Quality Assurance, which is necessary to ensure compliance with UNDP Programme and Operational Procedures and Policies.  </w:t>
      </w:r>
    </w:p>
    <w:p w14:paraId="10E81BC0" w14:textId="77777777" w:rsidR="00EC713C" w:rsidRPr="00EC713C" w:rsidRDefault="00EC713C" w:rsidP="00EC713C">
      <w:pPr>
        <w:pStyle w:val="ListParagraph"/>
        <w:spacing w:before="120" w:after="120"/>
        <w:ind w:left="450"/>
        <w:rPr>
          <w:rFonts w:asciiTheme="minorHAnsi" w:hAnsiTheme="minorHAnsi" w:cstheme="minorHAnsi"/>
          <w:bCs/>
          <w:iCs/>
          <w:szCs w:val="22"/>
        </w:rPr>
      </w:pPr>
    </w:p>
    <w:p w14:paraId="11D6DB99" w14:textId="77777777" w:rsidR="00C07394" w:rsidRPr="00853A0F" w:rsidRDefault="00C07394" w:rsidP="00C07394">
      <w:pPr>
        <w:jc w:val="center"/>
        <w:rPr>
          <w:rFonts w:ascii="Calibri" w:hAnsi="Calibri"/>
          <w:b/>
          <w:sz w:val="28"/>
          <w:szCs w:val="28"/>
        </w:rPr>
      </w:pPr>
      <w:r w:rsidRPr="00853A0F">
        <w:rPr>
          <w:rFonts w:ascii="Calibri" w:hAnsi="Calibri"/>
          <w:b/>
          <w:sz w:val="28"/>
          <w:szCs w:val="28"/>
        </w:rPr>
        <w:t>Project Organisational Structure</w:t>
      </w:r>
    </w:p>
    <w:p w14:paraId="7AB3451C" w14:textId="33FF98D6" w:rsidR="00C07394" w:rsidRPr="00853A0F" w:rsidRDefault="00EC713C" w:rsidP="00C07394">
      <w:pPr>
        <w:spacing w:before="120" w:after="120"/>
        <w:rPr>
          <w:rFonts w:cs="Arial"/>
          <w:spacing w:val="-2"/>
          <w:szCs w:val="22"/>
        </w:rPr>
      </w:pPr>
      <w:r w:rsidRPr="00853A0F">
        <w:rPr>
          <w:rFonts w:ascii="Times New Roman" w:hAnsi="Times New Roman"/>
          <w:noProof/>
        </w:rPr>
        <mc:AlternateContent>
          <mc:Choice Requires="wpg">
            <w:drawing>
              <wp:anchor distT="0" distB="0" distL="114300" distR="114300" simplePos="0" relativeHeight="251662367" behindDoc="1" locked="0" layoutInCell="1" allowOverlap="1" wp14:anchorId="5943CCC4" wp14:editId="2F3F35E8">
                <wp:simplePos x="0" y="0"/>
                <wp:positionH relativeFrom="margin">
                  <wp:align>left</wp:align>
                </wp:positionH>
                <wp:positionV relativeFrom="paragraph">
                  <wp:posOffset>112395</wp:posOffset>
                </wp:positionV>
                <wp:extent cx="5867400" cy="2929150"/>
                <wp:effectExtent l="0" t="19050" r="38100" b="62230"/>
                <wp:wrapNone/>
                <wp:docPr id="51" name="Group 51"/>
                <wp:cNvGraphicFramePr/>
                <a:graphic xmlns:a="http://schemas.openxmlformats.org/drawingml/2006/main">
                  <a:graphicData uri="http://schemas.microsoft.com/office/word/2010/wordprocessingGroup">
                    <wpg:wgp>
                      <wpg:cNvGrpSpPr/>
                      <wpg:grpSpPr>
                        <a:xfrm>
                          <a:off x="0" y="0"/>
                          <a:ext cx="5867400" cy="2929150"/>
                          <a:chOff x="0" y="0"/>
                          <a:chExt cx="5867983" cy="2924360"/>
                        </a:xfrm>
                      </wpg:grpSpPr>
                      <wpg:grpSp>
                        <wpg:cNvPr id="55" name="Group 55"/>
                        <wpg:cNvGrpSpPr/>
                        <wpg:grpSpPr>
                          <a:xfrm>
                            <a:off x="0" y="0"/>
                            <a:ext cx="5867983" cy="2924360"/>
                            <a:chOff x="0" y="0"/>
                            <a:chExt cx="5867983" cy="2924360"/>
                          </a:xfrm>
                        </wpg:grpSpPr>
                        <wps:wsp>
                          <wps:cNvPr id="57" name="AutoShape 70"/>
                          <wps:cNvSpPr>
                            <a:spLocks noChangeArrowheads="1"/>
                          </wps:cNvSpPr>
                          <wps:spPr bwMode="auto">
                            <a:xfrm>
                              <a:off x="9527" y="0"/>
                              <a:ext cx="5858456" cy="478205"/>
                            </a:xfrm>
                            <a:prstGeom prst="roundRect">
                              <a:avLst>
                                <a:gd name="adj" fmla="val 16667"/>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14:paraId="2F79F8A8" w14:textId="77777777" w:rsidR="00EC713C" w:rsidRDefault="00EC713C" w:rsidP="00C07394">
                                <w:pPr>
                                  <w:jc w:val="center"/>
                                  <w:rPr>
                                    <w:b/>
                                    <w:sz w:val="20"/>
                                    <w:szCs w:val="20"/>
                                  </w:rPr>
                                </w:pPr>
                                <w:r>
                                  <w:rPr>
                                    <w:b/>
                                    <w:sz w:val="20"/>
                                    <w:szCs w:val="20"/>
                                  </w:rPr>
                                  <w:t>Project Board</w:t>
                                </w:r>
                              </w:p>
                              <w:p w14:paraId="7545235D" w14:textId="77777777" w:rsidR="00EC713C" w:rsidRDefault="00EC713C" w:rsidP="00C07394">
                                <w:pPr>
                                  <w:rPr>
                                    <w:sz w:val="24"/>
                                  </w:rPr>
                                </w:pPr>
                              </w:p>
                            </w:txbxContent>
                          </wps:txbx>
                          <wps:bodyPr rot="0" vert="horz" wrap="square" lIns="91440" tIns="45720" rIns="91440" bIns="45720" anchor="t" anchorCtr="0" upright="1">
                            <a:noAutofit/>
                          </wps:bodyPr>
                        </wps:wsp>
                        <wps:wsp>
                          <wps:cNvPr id="58" name="Rectangle 58"/>
                          <wps:cNvSpPr>
                            <a:spLocks noChangeArrowheads="1"/>
                          </wps:cNvSpPr>
                          <wps:spPr bwMode="auto">
                            <a:xfrm>
                              <a:off x="4148867" y="599094"/>
                              <a:ext cx="1708320" cy="1107051"/>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C63E8E" w14:textId="77777777" w:rsidR="00EC713C" w:rsidRDefault="00EC713C" w:rsidP="00C07394">
                                <w:pPr>
                                  <w:spacing w:before="40"/>
                                  <w:jc w:val="center"/>
                                  <w:rPr>
                                    <w:b/>
                                    <w:sz w:val="18"/>
                                    <w:szCs w:val="18"/>
                                  </w:rPr>
                                </w:pPr>
                                <w:r>
                                  <w:rPr>
                                    <w:b/>
                                    <w:sz w:val="18"/>
                                    <w:szCs w:val="18"/>
                                  </w:rPr>
                                  <w:t>Senior Supplier</w:t>
                                </w:r>
                              </w:p>
                              <w:p w14:paraId="4C5A99F0" w14:textId="7C885DED" w:rsidR="00EC713C" w:rsidRDefault="00EC713C" w:rsidP="00C07394">
                                <w:pPr>
                                  <w:spacing w:before="40"/>
                                  <w:jc w:val="center"/>
                                  <w:rPr>
                                    <w:sz w:val="18"/>
                                    <w:szCs w:val="18"/>
                                  </w:rPr>
                                </w:pPr>
                                <w:r>
                                  <w:rPr>
                                    <w:sz w:val="18"/>
                                    <w:szCs w:val="18"/>
                                  </w:rPr>
                                  <w:t>Donor</w:t>
                                </w:r>
                              </w:p>
                            </w:txbxContent>
                          </wps:txbx>
                          <wps:bodyPr rot="0" vert="horz" wrap="square" lIns="91440" tIns="45720" rIns="91440" bIns="45720" anchor="t" anchorCtr="0" upright="1">
                            <a:noAutofit/>
                          </wps:bodyPr>
                        </wps:wsp>
                        <wps:wsp>
                          <wps:cNvPr id="59" name="Rectangle 59"/>
                          <wps:cNvSpPr>
                            <a:spLocks noChangeArrowheads="1"/>
                          </wps:cNvSpPr>
                          <wps:spPr bwMode="auto">
                            <a:xfrm>
                              <a:off x="1676567" y="585333"/>
                              <a:ext cx="2305279" cy="111904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6E0623" w14:textId="77777777" w:rsidR="00EC713C" w:rsidRDefault="00EC713C" w:rsidP="00C07394">
                                <w:pPr>
                                  <w:jc w:val="center"/>
                                  <w:rPr>
                                    <w:b/>
                                    <w:sz w:val="18"/>
                                    <w:szCs w:val="18"/>
                                  </w:rPr>
                                </w:pPr>
                                <w:r>
                                  <w:rPr>
                                    <w:b/>
                                    <w:sz w:val="18"/>
                                    <w:szCs w:val="18"/>
                                  </w:rPr>
                                  <w:t>Executive</w:t>
                                </w:r>
                              </w:p>
                              <w:p w14:paraId="6FEE443A" w14:textId="08E5F12A" w:rsidR="00EC713C" w:rsidRDefault="00EC713C" w:rsidP="00C07394">
                                <w:pPr>
                                  <w:jc w:val="center"/>
                                  <w:rPr>
                                    <w:sz w:val="18"/>
                                    <w:szCs w:val="18"/>
                                  </w:rPr>
                                </w:pPr>
                                <w:r>
                                  <w:rPr>
                                    <w:sz w:val="18"/>
                                    <w:szCs w:val="18"/>
                                  </w:rPr>
                                  <w:t>UNDP BiH</w:t>
                                </w:r>
                              </w:p>
                              <w:p w14:paraId="22BC6B45" w14:textId="77777777" w:rsidR="00EC713C" w:rsidRDefault="00EC713C" w:rsidP="00C07394">
                                <w:pPr>
                                  <w:spacing w:before="40"/>
                                  <w:jc w:val="center"/>
                                  <w:rPr>
                                    <w:sz w:val="18"/>
                                    <w:szCs w:val="18"/>
                                  </w:rPr>
                                </w:pPr>
                              </w:p>
                            </w:txbxContent>
                          </wps:txbx>
                          <wps:bodyPr rot="0" vert="horz" wrap="square" lIns="91440" tIns="45720" rIns="91440" bIns="45720" anchor="t" anchorCtr="0" upright="1">
                            <a:noAutofit/>
                          </wps:bodyPr>
                        </wps:wsp>
                        <wps:wsp>
                          <wps:cNvPr id="60" name="Rectangle 60"/>
                          <wps:cNvSpPr>
                            <a:spLocks noChangeArrowheads="1"/>
                          </wps:cNvSpPr>
                          <wps:spPr bwMode="auto">
                            <a:xfrm>
                              <a:off x="28580" y="587099"/>
                              <a:ext cx="1438417" cy="111904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C2B5F6" w14:textId="77777777" w:rsidR="00EC713C" w:rsidRDefault="00EC713C" w:rsidP="00C07394">
                                <w:pPr>
                                  <w:jc w:val="center"/>
                                  <w:rPr>
                                    <w:b/>
                                    <w:sz w:val="18"/>
                                    <w:szCs w:val="18"/>
                                  </w:rPr>
                                </w:pPr>
                                <w:r>
                                  <w:rPr>
                                    <w:b/>
                                    <w:sz w:val="18"/>
                                    <w:szCs w:val="18"/>
                                  </w:rPr>
                                  <w:t>Senior Beneficiary</w:t>
                                </w:r>
                              </w:p>
                              <w:p w14:paraId="3A31C492" w14:textId="22232F96" w:rsidR="00EC713C" w:rsidRDefault="00EC713C" w:rsidP="00C07394">
                                <w:pPr>
                                  <w:jc w:val="center"/>
                                  <w:rPr>
                                    <w:sz w:val="18"/>
                                    <w:szCs w:val="18"/>
                                  </w:rPr>
                                </w:pPr>
                                <w:r>
                                  <w:rPr>
                                    <w:sz w:val="18"/>
                                    <w:szCs w:val="18"/>
                                  </w:rPr>
                                  <w:t>Municipalities (Federation BiH and Republika Srpska)</w:t>
                                </w:r>
                              </w:p>
                              <w:p w14:paraId="224EDEB2" w14:textId="77777777" w:rsidR="00EC713C" w:rsidRDefault="00EC713C" w:rsidP="00C07394">
                                <w:pPr>
                                  <w:tabs>
                                    <w:tab w:val="left" w:pos="270"/>
                                  </w:tabs>
                                  <w:rPr>
                                    <w:sz w:val="18"/>
                                    <w:szCs w:val="18"/>
                                  </w:rPr>
                                </w:pPr>
                              </w:p>
                            </w:txbxContent>
                          </wps:txbx>
                          <wps:bodyPr rot="0" vert="horz" wrap="square" lIns="91440" tIns="45720" rIns="91440" bIns="45720" anchor="t" anchorCtr="0" upright="1">
                            <a:noAutofit/>
                          </wps:bodyPr>
                        </wps:wsp>
                        <wps:wsp>
                          <wps:cNvPr id="61" name="Rectangle 61"/>
                          <wps:cNvSpPr>
                            <a:spLocks noChangeArrowheads="1"/>
                          </wps:cNvSpPr>
                          <wps:spPr bwMode="auto">
                            <a:xfrm>
                              <a:off x="0" y="1828874"/>
                              <a:ext cx="1457470" cy="109548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1F9FE027" w14:textId="77777777" w:rsidR="00EC713C" w:rsidRDefault="00EC713C" w:rsidP="00C07394">
                                <w:pPr>
                                  <w:spacing w:before="40"/>
                                  <w:jc w:val="center"/>
                                  <w:rPr>
                                    <w:b/>
                                    <w:sz w:val="20"/>
                                    <w:szCs w:val="20"/>
                                  </w:rPr>
                                </w:pPr>
                              </w:p>
                              <w:p w14:paraId="53670232" w14:textId="77777777" w:rsidR="00EC713C" w:rsidRDefault="00EC713C" w:rsidP="00C07394">
                                <w:pPr>
                                  <w:spacing w:before="40"/>
                                  <w:jc w:val="center"/>
                                  <w:rPr>
                                    <w:b/>
                                    <w:sz w:val="20"/>
                                    <w:szCs w:val="20"/>
                                  </w:rPr>
                                </w:pPr>
                                <w:r>
                                  <w:rPr>
                                    <w:b/>
                                    <w:sz w:val="20"/>
                                    <w:szCs w:val="20"/>
                                  </w:rPr>
                                  <w:t>Project Quality Assurance</w:t>
                                </w:r>
                              </w:p>
                              <w:p w14:paraId="31CC23B0" w14:textId="5F16F2F8" w:rsidR="00EC713C" w:rsidRDefault="00EC713C" w:rsidP="00C07394">
                                <w:pPr>
                                  <w:spacing w:before="40"/>
                                  <w:jc w:val="center"/>
                                  <w:rPr>
                                    <w:b/>
                                    <w:sz w:val="20"/>
                                    <w:szCs w:val="20"/>
                                  </w:rPr>
                                </w:pPr>
                                <w:r>
                                  <w:rPr>
                                    <w:b/>
                                    <w:sz w:val="20"/>
                                    <w:szCs w:val="20"/>
                                  </w:rPr>
                                  <w:t>UNDP Justice and Security Sector Leader</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1657514" y="1828875"/>
                              <a:ext cx="2314805" cy="109548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5020ADB" w14:textId="77777777" w:rsidR="00EC713C" w:rsidRDefault="00EC713C" w:rsidP="00C07394">
                                <w:pPr>
                                  <w:jc w:val="center"/>
                                  <w:rPr>
                                    <w:b/>
                                    <w:sz w:val="18"/>
                                    <w:szCs w:val="18"/>
                                  </w:rPr>
                                </w:pPr>
                              </w:p>
                              <w:p w14:paraId="2A674D8D" w14:textId="77777777" w:rsidR="00EC713C" w:rsidRDefault="00EC713C" w:rsidP="00C07394">
                                <w:pPr>
                                  <w:jc w:val="center"/>
                                  <w:rPr>
                                    <w:b/>
                                    <w:sz w:val="18"/>
                                    <w:szCs w:val="18"/>
                                  </w:rPr>
                                </w:pPr>
                              </w:p>
                              <w:p w14:paraId="5816D377" w14:textId="0E740A1C" w:rsidR="00EC713C" w:rsidRDefault="00EC713C" w:rsidP="00C07394">
                                <w:pPr>
                                  <w:jc w:val="center"/>
                                  <w:rPr>
                                    <w:b/>
                                    <w:sz w:val="18"/>
                                    <w:szCs w:val="18"/>
                                  </w:rPr>
                                </w:pPr>
                                <w:r>
                                  <w:rPr>
                                    <w:b/>
                                    <w:sz w:val="18"/>
                                    <w:szCs w:val="18"/>
                                  </w:rPr>
                                  <w:t xml:space="preserve">Project Manager </w:t>
                                </w:r>
                              </w:p>
                              <w:p w14:paraId="78540EFF" w14:textId="77777777" w:rsidR="00EC713C" w:rsidRDefault="00EC713C" w:rsidP="00C07394">
                                <w:pPr>
                                  <w:jc w:val="center"/>
                                  <w:rPr>
                                    <w:b/>
                                    <w:sz w:val="18"/>
                                    <w:szCs w:val="18"/>
                                  </w:rPr>
                                </w:pPr>
                              </w:p>
                              <w:p w14:paraId="4BD037DC" w14:textId="77777777" w:rsidR="00EC713C" w:rsidRDefault="00EC713C" w:rsidP="00C07394">
                                <w:pPr>
                                  <w:rPr>
                                    <w:sz w:val="18"/>
                                    <w:szCs w:val="18"/>
                                  </w:rPr>
                                </w:pPr>
                              </w:p>
                            </w:txbxContent>
                          </wps:txbx>
                          <wps:bodyPr rot="0" vert="horz" wrap="square" lIns="91440" tIns="45720" rIns="91440" bIns="45720" anchor="t" anchorCtr="0" upright="1">
                            <a:noAutofit/>
                          </wps:bodyPr>
                        </wps:wsp>
                      </wpg:grpSp>
                      <wps:wsp>
                        <wps:cNvPr id="56" name="Rectangle 56"/>
                        <wps:cNvSpPr>
                          <a:spLocks noChangeArrowheads="1"/>
                        </wps:cNvSpPr>
                        <wps:spPr bwMode="auto">
                          <a:xfrm>
                            <a:off x="4135531" y="1828867"/>
                            <a:ext cx="1732452" cy="109548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F83AB2C" w14:textId="77777777" w:rsidR="00EC713C" w:rsidRDefault="00EC713C" w:rsidP="00C07394">
                              <w:pPr>
                                <w:jc w:val="center"/>
                                <w:rPr>
                                  <w:b/>
                                  <w:sz w:val="18"/>
                                  <w:szCs w:val="18"/>
                                </w:rPr>
                              </w:pPr>
                            </w:p>
                            <w:p w14:paraId="2D8AA59D" w14:textId="77777777" w:rsidR="00EC713C" w:rsidRDefault="00EC713C" w:rsidP="00C07394">
                              <w:pPr>
                                <w:jc w:val="center"/>
                                <w:rPr>
                                  <w:b/>
                                  <w:sz w:val="18"/>
                                  <w:szCs w:val="18"/>
                                </w:rPr>
                              </w:pPr>
                              <w:r>
                                <w:rPr>
                                  <w:b/>
                                  <w:sz w:val="18"/>
                                  <w:szCs w:val="18"/>
                                </w:rPr>
                                <w:t>Project Assistant (SB 3/1)</w:t>
                              </w:r>
                            </w:p>
                            <w:p w14:paraId="162C71BB" w14:textId="42728533" w:rsidR="00EC713C" w:rsidRDefault="00EC713C" w:rsidP="00C07394">
                              <w:pPr>
                                <w:jc w:val="center"/>
                                <w:rPr>
                                  <w:b/>
                                  <w:sz w:val="18"/>
                                  <w:szCs w:val="18"/>
                                </w:rPr>
                              </w:pPr>
                              <w:r>
                                <w:rPr>
                                  <w:b/>
                                  <w:sz w:val="18"/>
                                  <w:szCs w:val="18"/>
                                </w:rPr>
                                <w:t>Communications Intern</w:t>
                              </w:r>
                            </w:p>
                            <w:p w14:paraId="4213D52C" w14:textId="77777777" w:rsidR="00EC713C" w:rsidRDefault="00EC713C" w:rsidP="00C07394">
                              <w:pPr>
                                <w:jc w:val="center"/>
                                <w:rPr>
                                  <w:b/>
                                  <w:sz w:val="18"/>
                                  <w:szCs w:val="18"/>
                                </w:rPr>
                              </w:pPr>
                            </w:p>
                            <w:p w14:paraId="0DE5C258" w14:textId="77777777" w:rsidR="00EC713C" w:rsidRDefault="00EC713C" w:rsidP="00C07394">
                              <w:pPr>
                                <w:jc w:val="center"/>
                                <w:rPr>
                                  <w:sz w:val="18"/>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43CCC4" id="Group 51" o:spid="_x0000_s1040" style="position:absolute;left:0;text-align:left;margin-left:0;margin-top:8.85pt;width:462pt;height:230.65pt;z-index:-251654113;mso-position-horizontal:left;mso-position-horizontal-relative:margin;mso-width-relative:margin;mso-height-relative:margin" coordsize="58679,2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">
                <v:group id="Group 55" o:spid="_x0000_s1041" style="position:absolute;width:58679;height:29243" coordsize="58679,2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AutoShape 70" o:spid="_x0000_s1042" style="position:absolute;left:95;width:58584;height:47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" fillcolor="#4bacc6" strokecolor="#f2f2f2" strokeweight="3pt">
                    <v:shadow on="t" color="#205867" opacity=".5" offset="1pt"/>
                    <v:textbox>
                      <w:txbxContent>
                        <w:p w14:paraId="2F79F8A8" w14:textId="77777777" w:rsidR="00EC713C" w:rsidRDefault="00EC713C" w:rsidP="00C07394">
                          <w:pPr>
                            <w:jc w:val="center"/>
                            <w:rPr>
                              <w:b/>
                              <w:sz w:val="20"/>
                              <w:szCs w:val="20"/>
                            </w:rPr>
                          </w:pPr>
                          <w:r>
                            <w:rPr>
                              <w:b/>
                              <w:sz w:val="20"/>
                              <w:szCs w:val="20"/>
                            </w:rPr>
                            <w:t>Project Board</w:t>
                          </w:r>
                        </w:p>
                        <w:p w14:paraId="7545235D" w14:textId="77777777" w:rsidR="00EC713C" w:rsidRDefault="00EC713C" w:rsidP="00C07394">
                          <w:pPr>
                            <w:rPr>
                              <w:sz w:val="24"/>
                            </w:rPr>
                          </w:pPr>
                        </w:p>
                      </w:txbxContent>
                    </v:textbox>
                  </v:roundrect>
                  <v:rect id="Rectangle 58" o:spid="_x0000_s1043" style="position:absolute;left:41488;top:5990;width:17083;height:1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" strokecolor="#4f81bd" strokeweight="1pt">
                    <v:stroke dashstyle="dash"/>
                    <v:shadow color="#868686"/>
                    <v:textbox>
                      <w:txbxContent>
                        <w:p w14:paraId="2CC63E8E" w14:textId="77777777" w:rsidR="00EC713C" w:rsidRDefault="00EC713C" w:rsidP="00C07394">
                          <w:pPr>
                            <w:spacing w:before="40"/>
                            <w:jc w:val="center"/>
                            <w:rPr>
                              <w:b/>
                              <w:sz w:val="18"/>
                              <w:szCs w:val="18"/>
                            </w:rPr>
                          </w:pPr>
                          <w:r>
                            <w:rPr>
                              <w:b/>
                              <w:sz w:val="18"/>
                              <w:szCs w:val="18"/>
                            </w:rPr>
                            <w:t>Senior Supplier</w:t>
                          </w:r>
                        </w:p>
                        <w:p w14:paraId="4C5A99F0" w14:textId="7C885DED" w:rsidR="00EC713C" w:rsidRDefault="00EC713C" w:rsidP="00C07394">
                          <w:pPr>
                            <w:spacing w:before="40"/>
                            <w:jc w:val="center"/>
                            <w:rPr>
                              <w:sz w:val="18"/>
                              <w:szCs w:val="18"/>
                            </w:rPr>
                          </w:pPr>
                          <w:r>
                            <w:rPr>
                              <w:sz w:val="18"/>
                              <w:szCs w:val="18"/>
                            </w:rPr>
                            <w:t>Donor</w:t>
                          </w:r>
                        </w:p>
                      </w:txbxContent>
                    </v:textbox>
                  </v:rect>
                  <v:rect id="Rectangle 59" o:spid="_x0000_s1044" style="position:absolute;left:16765;top:5853;width:23053;height:1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" strokecolor="#4f81bd" strokeweight="1pt">
                    <v:stroke dashstyle="dash"/>
                    <v:shadow color="#868686"/>
                    <v:textbox>
                      <w:txbxContent>
                        <w:p w14:paraId="386E0623" w14:textId="77777777" w:rsidR="00EC713C" w:rsidRDefault="00EC713C" w:rsidP="00C07394">
                          <w:pPr>
                            <w:jc w:val="center"/>
                            <w:rPr>
                              <w:b/>
                              <w:sz w:val="18"/>
                              <w:szCs w:val="18"/>
                            </w:rPr>
                          </w:pPr>
                          <w:r>
                            <w:rPr>
                              <w:b/>
                              <w:sz w:val="18"/>
                              <w:szCs w:val="18"/>
                            </w:rPr>
                            <w:t>Executive</w:t>
                          </w:r>
                        </w:p>
                        <w:p w14:paraId="6FEE443A" w14:textId="08E5F12A" w:rsidR="00EC713C" w:rsidRDefault="00EC713C" w:rsidP="00C07394">
                          <w:pPr>
                            <w:jc w:val="center"/>
                            <w:rPr>
                              <w:sz w:val="18"/>
                              <w:szCs w:val="18"/>
                            </w:rPr>
                          </w:pPr>
                          <w:r>
                            <w:rPr>
                              <w:sz w:val="18"/>
                              <w:szCs w:val="18"/>
                            </w:rPr>
                            <w:t>UNDP BiH</w:t>
                          </w:r>
                        </w:p>
                        <w:p w14:paraId="22BC6B45" w14:textId="77777777" w:rsidR="00EC713C" w:rsidRDefault="00EC713C" w:rsidP="00C07394">
                          <w:pPr>
                            <w:spacing w:before="40"/>
                            <w:jc w:val="center"/>
                            <w:rPr>
                              <w:sz w:val="18"/>
                              <w:szCs w:val="18"/>
                            </w:rPr>
                          </w:pPr>
                        </w:p>
                      </w:txbxContent>
                    </v:textbox>
                  </v:rect>
                  <v:rect id="Rectangle 60" o:spid="_x0000_s1045" style="position:absolute;left:285;top:5870;width:14384;height:1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" strokecolor="#4bacc6" strokeweight="1pt">
                    <v:stroke dashstyle="dash"/>
                    <v:shadow color="#868686"/>
                    <v:textbox>
                      <w:txbxContent>
                        <w:p w14:paraId="15C2B5F6" w14:textId="77777777" w:rsidR="00EC713C" w:rsidRDefault="00EC713C" w:rsidP="00C07394">
                          <w:pPr>
                            <w:jc w:val="center"/>
                            <w:rPr>
                              <w:b/>
                              <w:sz w:val="18"/>
                              <w:szCs w:val="18"/>
                            </w:rPr>
                          </w:pPr>
                          <w:r>
                            <w:rPr>
                              <w:b/>
                              <w:sz w:val="18"/>
                              <w:szCs w:val="18"/>
                            </w:rPr>
                            <w:t>Senior Beneficiary</w:t>
                          </w:r>
                        </w:p>
                        <w:p w14:paraId="3A31C492" w14:textId="22232F96" w:rsidR="00EC713C" w:rsidRDefault="00EC713C" w:rsidP="00C07394">
                          <w:pPr>
                            <w:jc w:val="center"/>
                            <w:rPr>
                              <w:sz w:val="18"/>
                              <w:szCs w:val="18"/>
                            </w:rPr>
                          </w:pPr>
                          <w:r>
                            <w:rPr>
                              <w:sz w:val="18"/>
                              <w:szCs w:val="18"/>
                            </w:rPr>
                            <w:t>Municipalities (Federation BiH and Republika Srpska)</w:t>
                          </w:r>
                        </w:p>
                        <w:p w14:paraId="224EDEB2" w14:textId="77777777" w:rsidR="00EC713C" w:rsidRDefault="00EC713C" w:rsidP="00C07394">
                          <w:pPr>
                            <w:tabs>
                              <w:tab w:val="left" w:pos="270"/>
                            </w:tabs>
                            <w:rPr>
                              <w:sz w:val="18"/>
                              <w:szCs w:val="18"/>
                            </w:rPr>
                          </w:pPr>
                        </w:p>
                      </w:txbxContent>
                    </v:textbox>
                  </v:rect>
                  <v:rect id="Rectangle 61" o:spid="_x0000_s1046" style="position:absolute;top:18288;width:14574;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" strokecolor="#92cddc" strokeweight="1pt">
                    <v:fill color2="#b6dde8" focus="100%" type="gradient"/>
                    <v:shadow on="t" color="#205867" opacity=".5" offset="1pt"/>
                    <v:textbox>
                      <w:txbxContent>
                        <w:p w14:paraId="1F9FE027" w14:textId="77777777" w:rsidR="00EC713C" w:rsidRDefault="00EC713C" w:rsidP="00C07394">
                          <w:pPr>
                            <w:spacing w:before="40"/>
                            <w:jc w:val="center"/>
                            <w:rPr>
                              <w:b/>
                              <w:sz w:val="20"/>
                              <w:szCs w:val="20"/>
                            </w:rPr>
                          </w:pPr>
                        </w:p>
                        <w:p w14:paraId="53670232" w14:textId="77777777" w:rsidR="00EC713C" w:rsidRDefault="00EC713C" w:rsidP="00C07394">
                          <w:pPr>
                            <w:spacing w:before="40"/>
                            <w:jc w:val="center"/>
                            <w:rPr>
                              <w:b/>
                              <w:sz w:val="20"/>
                              <w:szCs w:val="20"/>
                            </w:rPr>
                          </w:pPr>
                          <w:r>
                            <w:rPr>
                              <w:b/>
                              <w:sz w:val="20"/>
                              <w:szCs w:val="20"/>
                            </w:rPr>
                            <w:t>Project Quality Assurance</w:t>
                          </w:r>
                        </w:p>
                        <w:p w14:paraId="31CC23B0" w14:textId="5F16F2F8" w:rsidR="00EC713C" w:rsidRDefault="00EC713C" w:rsidP="00C07394">
                          <w:pPr>
                            <w:spacing w:before="40"/>
                            <w:jc w:val="center"/>
                            <w:rPr>
                              <w:b/>
                              <w:sz w:val="20"/>
                              <w:szCs w:val="20"/>
                            </w:rPr>
                          </w:pPr>
                          <w:r>
                            <w:rPr>
                              <w:b/>
                              <w:sz w:val="20"/>
                              <w:szCs w:val="20"/>
                            </w:rPr>
                            <w:t>UNDP Justice and Security Sector Leader</w:t>
                          </w:r>
                        </w:p>
                      </w:txbxContent>
                    </v:textbox>
                  </v:rect>
                  <v:rect id="Rectangle 62" o:spid="_x0000_s1047" style="position:absolute;left:16575;top:18288;width:23148;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" strokecolor="#92cddc" strokeweight="1pt">
                    <v:fill color2="#b6dde8" focus="100%" type="gradient"/>
                    <v:shadow on="t" color="#205867" opacity=".5" offset="1pt"/>
                    <v:textbox>
                      <w:txbxContent>
                        <w:p w14:paraId="35020ADB" w14:textId="77777777" w:rsidR="00EC713C" w:rsidRDefault="00EC713C" w:rsidP="00C07394">
                          <w:pPr>
                            <w:jc w:val="center"/>
                            <w:rPr>
                              <w:b/>
                              <w:sz w:val="18"/>
                              <w:szCs w:val="18"/>
                            </w:rPr>
                          </w:pPr>
                        </w:p>
                        <w:p w14:paraId="2A674D8D" w14:textId="77777777" w:rsidR="00EC713C" w:rsidRDefault="00EC713C" w:rsidP="00C07394">
                          <w:pPr>
                            <w:jc w:val="center"/>
                            <w:rPr>
                              <w:b/>
                              <w:sz w:val="18"/>
                              <w:szCs w:val="18"/>
                            </w:rPr>
                          </w:pPr>
                        </w:p>
                        <w:p w14:paraId="5816D377" w14:textId="0E740A1C" w:rsidR="00EC713C" w:rsidRDefault="00EC713C" w:rsidP="00C07394">
                          <w:pPr>
                            <w:jc w:val="center"/>
                            <w:rPr>
                              <w:b/>
                              <w:sz w:val="18"/>
                              <w:szCs w:val="18"/>
                            </w:rPr>
                          </w:pPr>
                          <w:r>
                            <w:rPr>
                              <w:b/>
                              <w:sz w:val="18"/>
                              <w:szCs w:val="18"/>
                            </w:rPr>
                            <w:t xml:space="preserve">Project Manager </w:t>
                          </w:r>
                        </w:p>
                        <w:p w14:paraId="78540EFF" w14:textId="77777777" w:rsidR="00EC713C" w:rsidRDefault="00EC713C" w:rsidP="00C07394">
                          <w:pPr>
                            <w:jc w:val="center"/>
                            <w:rPr>
                              <w:b/>
                              <w:sz w:val="18"/>
                              <w:szCs w:val="18"/>
                            </w:rPr>
                          </w:pPr>
                        </w:p>
                        <w:p w14:paraId="4BD037DC" w14:textId="77777777" w:rsidR="00EC713C" w:rsidRDefault="00EC713C" w:rsidP="00C07394">
                          <w:pPr>
                            <w:rPr>
                              <w:sz w:val="18"/>
                              <w:szCs w:val="18"/>
                            </w:rPr>
                          </w:pPr>
                        </w:p>
                      </w:txbxContent>
                    </v:textbox>
                  </v:rect>
                </v:group>
                <v:rect id="Rectangle 56" o:spid="_x0000_s1048" style="position:absolute;left:41355;top:18288;width:17324;height:10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" strokecolor="#92cddc" strokeweight="1pt">
                  <v:fill color2="#b6dde8" focus="100%" type="gradient"/>
                  <v:shadow on="t" color="#205867" opacity=".5" offset="1pt"/>
                  <v:textbox>
                    <w:txbxContent>
                      <w:p w14:paraId="0F83AB2C" w14:textId="77777777" w:rsidR="00EC713C" w:rsidRDefault="00EC713C" w:rsidP="00C07394">
                        <w:pPr>
                          <w:jc w:val="center"/>
                          <w:rPr>
                            <w:b/>
                            <w:sz w:val="18"/>
                            <w:szCs w:val="18"/>
                          </w:rPr>
                        </w:pPr>
                      </w:p>
                      <w:p w14:paraId="2D8AA59D" w14:textId="77777777" w:rsidR="00EC713C" w:rsidRDefault="00EC713C" w:rsidP="00C07394">
                        <w:pPr>
                          <w:jc w:val="center"/>
                          <w:rPr>
                            <w:b/>
                            <w:sz w:val="18"/>
                            <w:szCs w:val="18"/>
                          </w:rPr>
                        </w:pPr>
                        <w:r>
                          <w:rPr>
                            <w:b/>
                            <w:sz w:val="18"/>
                            <w:szCs w:val="18"/>
                          </w:rPr>
                          <w:t>Project Assistant (SB 3/1)</w:t>
                        </w:r>
                      </w:p>
                      <w:p w14:paraId="162C71BB" w14:textId="42728533" w:rsidR="00EC713C" w:rsidRDefault="00EC713C" w:rsidP="00C07394">
                        <w:pPr>
                          <w:jc w:val="center"/>
                          <w:rPr>
                            <w:b/>
                            <w:sz w:val="18"/>
                            <w:szCs w:val="18"/>
                          </w:rPr>
                        </w:pPr>
                        <w:r>
                          <w:rPr>
                            <w:b/>
                            <w:sz w:val="18"/>
                            <w:szCs w:val="18"/>
                          </w:rPr>
                          <w:t>Communications Intern</w:t>
                        </w:r>
                      </w:p>
                      <w:p w14:paraId="4213D52C" w14:textId="77777777" w:rsidR="00EC713C" w:rsidRDefault="00EC713C" w:rsidP="00C07394">
                        <w:pPr>
                          <w:jc w:val="center"/>
                          <w:rPr>
                            <w:b/>
                            <w:sz w:val="18"/>
                            <w:szCs w:val="18"/>
                          </w:rPr>
                        </w:pPr>
                      </w:p>
                      <w:p w14:paraId="0DE5C258" w14:textId="77777777" w:rsidR="00EC713C" w:rsidRDefault="00EC713C" w:rsidP="00C07394">
                        <w:pPr>
                          <w:jc w:val="center"/>
                          <w:rPr>
                            <w:sz w:val="18"/>
                            <w:szCs w:val="18"/>
                          </w:rPr>
                        </w:pPr>
                      </w:p>
                    </w:txbxContent>
                  </v:textbox>
                </v:rect>
                <w10:wrap anchorx="margin"/>
              </v:group>
            </w:pict>
          </mc:Fallback>
        </mc:AlternateContent>
      </w:r>
    </w:p>
    <w:p w14:paraId="4A6F3CC8" w14:textId="7290668F" w:rsidR="00C07394" w:rsidRPr="00853A0F" w:rsidRDefault="00C07394" w:rsidP="00C07394">
      <w:pPr>
        <w:spacing w:before="120" w:after="120"/>
        <w:rPr>
          <w:rFonts w:cs="Arial"/>
          <w:spacing w:val="-2"/>
          <w:szCs w:val="22"/>
        </w:rPr>
      </w:pPr>
    </w:p>
    <w:p w14:paraId="287B9701" w14:textId="3AA9D8B7" w:rsidR="00C07394" w:rsidRPr="00853A0F" w:rsidRDefault="00C07394" w:rsidP="00C07394">
      <w:pPr>
        <w:spacing w:before="120" w:after="120"/>
        <w:rPr>
          <w:rFonts w:cs="Arial"/>
          <w:spacing w:val="-2"/>
          <w:szCs w:val="22"/>
        </w:rPr>
      </w:pPr>
    </w:p>
    <w:p w14:paraId="285CCCBE" w14:textId="62E9A9F3" w:rsidR="00C07394" w:rsidRPr="00853A0F" w:rsidRDefault="00C07394" w:rsidP="00C07394">
      <w:pPr>
        <w:spacing w:before="120" w:after="120"/>
        <w:rPr>
          <w:rFonts w:cs="Arial"/>
          <w:spacing w:val="-2"/>
          <w:szCs w:val="22"/>
        </w:rPr>
      </w:pPr>
    </w:p>
    <w:p w14:paraId="0B276487" w14:textId="6EAF67D1" w:rsidR="00C07394" w:rsidRPr="00853A0F" w:rsidRDefault="00C07394" w:rsidP="00C07394">
      <w:pPr>
        <w:spacing w:before="120" w:after="120"/>
        <w:rPr>
          <w:rFonts w:cs="Arial"/>
          <w:spacing w:val="-2"/>
          <w:szCs w:val="22"/>
        </w:rPr>
      </w:pPr>
    </w:p>
    <w:p w14:paraId="014837CF" w14:textId="5340AEB9" w:rsidR="00C07394" w:rsidRPr="00853A0F" w:rsidRDefault="00C07394" w:rsidP="00C07394">
      <w:pPr>
        <w:spacing w:before="120" w:after="120"/>
        <w:rPr>
          <w:rFonts w:cs="Arial"/>
          <w:spacing w:val="-2"/>
          <w:szCs w:val="22"/>
        </w:rPr>
      </w:pPr>
      <w:r w:rsidRPr="00853A0F">
        <w:rPr>
          <w:rFonts w:ascii="Times New Roman" w:hAnsi="Times New Roman"/>
          <w:noProof/>
        </w:rPr>
        <mc:AlternateContent>
          <mc:Choice Requires="wps">
            <w:drawing>
              <wp:anchor distT="0" distB="0" distL="114300" distR="114300" simplePos="0" relativeHeight="251665439" behindDoc="0" locked="0" layoutInCell="1" allowOverlap="1" wp14:anchorId="19FC6745" wp14:editId="6F2FFF47">
                <wp:simplePos x="0" y="0"/>
                <wp:positionH relativeFrom="column">
                  <wp:posOffset>3981450</wp:posOffset>
                </wp:positionH>
                <wp:positionV relativeFrom="paragraph">
                  <wp:posOffset>77470</wp:posOffset>
                </wp:positionV>
                <wp:extent cx="186055" cy="0"/>
                <wp:effectExtent l="38100" t="76200" r="23495" b="952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straightConnector1">
                          <a:avLst/>
                        </a:prstGeom>
                        <a:noFill/>
                        <a:ln w="3175">
                          <a:solidFill>
                            <a:srgbClr val="00206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A140B7F" id="_x0000_t32" coordsize="21600,21600" o:spt="32" o:oned="t" path="m,l21600,21600e" filled="f">
                <v:path arrowok="t" fillok="f" o:connecttype="none"/>
                <o:lock v:ext="edit" shapetype="t"/>
              </v:shapetype>
              <v:shape id="Straight Arrow Connector 54" o:spid="_x0000_s1026" type="#_x0000_t32" style="position:absolute;margin-left:313.5pt;margin-top:6.1pt;width:14.65pt;height:0;z-index:251665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" strokecolor="#002060" strokeweight=".25pt">
                <v:stroke startarrow="block" endarrow="block"/>
              </v:shape>
            </w:pict>
          </mc:Fallback>
        </mc:AlternateContent>
      </w:r>
      <w:r w:rsidRPr="00853A0F">
        <w:rPr>
          <w:rFonts w:ascii="Times New Roman" w:hAnsi="Times New Roman"/>
          <w:noProof/>
        </w:rPr>
        <mc:AlternateContent>
          <mc:Choice Requires="wps">
            <w:drawing>
              <wp:anchor distT="0" distB="0" distL="114300" distR="114300" simplePos="0" relativeHeight="251666463" behindDoc="0" locked="0" layoutInCell="1" allowOverlap="1" wp14:anchorId="75EF2A45" wp14:editId="733588A2">
                <wp:simplePos x="0" y="0"/>
                <wp:positionH relativeFrom="column">
                  <wp:posOffset>1480820</wp:posOffset>
                </wp:positionH>
                <wp:positionV relativeFrom="paragraph">
                  <wp:posOffset>55880</wp:posOffset>
                </wp:positionV>
                <wp:extent cx="186055" cy="0"/>
                <wp:effectExtent l="38100" t="76200" r="23495" b="952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straightConnector1">
                          <a:avLst/>
                        </a:prstGeom>
                        <a:noFill/>
                        <a:ln w="3175">
                          <a:solidFill>
                            <a:srgbClr val="00206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515C998" id="Straight Arrow Connector 63" o:spid="_x0000_s1026" type="#_x0000_t32" style="position:absolute;margin-left:116.6pt;margin-top:4.4pt;width:14.65pt;height:0;z-index:251666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" strokecolor="#002060" strokeweight=".25pt">
                <v:stroke startarrow="block" endarrow="block"/>
              </v:shape>
            </w:pict>
          </mc:Fallback>
        </mc:AlternateContent>
      </w:r>
    </w:p>
    <w:p w14:paraId="4A91AC7B" w14:textId="77777777" w:rsidR="00C07394" w:rsidRPr="00853A0F" w:rsidRDefault="00C07394" w:rsidP="00C07394">
      <w:pPr>
        <w:rPr>
          <w:rFonts w:ascii="Calibri" w:hAnsi="Calibri"/>
          <w:i/>
          <w:szCs w:val="22"/>
        </w:rPr>
      </w:pPr>
    </w:p>
    <w:p w14:paraId="5192D1EF" w14:textId="04CC1637" w:rsidR="00C07394" w:rsidRPr="00853A0F" w:rsidRDefault="00C07394" w:rsidP="00C07394">
      <w:pPr>
        <w:rPr>
          <w:rFonts w:ascii="Calibri" w:hAnsi="Calibri"/>
          <w:i/>
          <w:szCs w:val="22"/>
        </w:rPr>
      </w:pPr>
      <w:r w:rsidRPr="00853A0F">
        <w:rPr>
          <w:rFonts w:ascii="Calibri" w:hAnsi="Calibri"/>
          <w:i/>
          <w:noProof/>
          <w:szCs w:val="22"/>
        </w:rPr>
        <mc:AlternateContent>
          <mc:Choice Requires="wps">
            <w:drawing>
              <wp:anchor distT="0" distB="0" distL="114300" distR="114300" simplePos="0" relativeHeight="251667487" behindDoc="0" locked="0" layoutInCell="1" allowOverlap="1" wp14:anchorId="67C7B173" wp14:editId="664C0093">
                <wp:simplePos x="0" y="0"/>
                <wp:positionH relativeFrom="column">
                  <wp:posOffset>2792730</wp:posOffset>
                </wp:positionH>
                <wp:positionV relativeFrom="paragraph">
                  <wp:posOffset>140335</wp:posOffset>
                </wp:positionV>
                <wp:extent cx="0" cy="140680"/>
                <wp:effectExtent l="76200" t="38100" r="57150" b="31115"/>
                <wp:wrapNone/>
                <wp:docPr id="130" name="Straight Connector 130"/>
                <wp:cNvGraphicFramePr/>
                <a:graphic xmlns:a="http://schemas.openxmlformats.org/drawingml/2006/main">
                  <a:graphicData uri="http://schemas.microsoft.com/office/word/2010/wordprocessingShape">
                    <wps:wsp>
                      <wps:cNvCnPr/>
                      <wps:spPr>
                        <a:xfrm flipH="1">
                          <a:off x="0" y="0"/>
                          <a:ext cx="0" cy="140680"/>
                        </a:xfrm>
                        <a:prstGeom prst="line">
                          <a:avLst/>
                        </a:prstGeom>
                        <a:ln w="25400" cmpd="sng">
                          <a:solidFill>
                            <a:schemeClr val="accent1">
                              <a:lumMod val="50000"/>
                            </a:schemeClr>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384CB0" id="Straight Connector 130" o:spid="_x0000_s1026" style="position:absolute;flip:x;z-index:2516674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9pt,11.05pt" to="219.9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" strokecolor="#1f3763 [1604]" strokeweight="2pt">
                <v:stroke startarrow="block" joinstyle="miter"/>
              </v:line>
            </w:pict>
          </mc:Fallback>
        </mc:AlternateContent>
      </w:r>
    </w:p>
    <w:p w14:paraId="088CAEAC" w14:textId="4435E381" w:rsidR="00C07394" w:rsidRPr="00853A0F" w:rsidRDefault="00C07394" w:rsidP="00C07394">
      <w:pPr>
        <w:rPr>
          <w:rFonts w:ascii="Calibri" w:hAnsi="Calibri"/>
          <w:i/>
          <w:szCs w:val="22"/>
        </w:rPr>
      </w:pPr>
    </w:p>
    <w:p w14:paraId="18159EBB" w14:textId="1EBF828A" w:rsidR="00C07394" w:rsidRPr="00853A0F" w:rsidRDefault="00C07394" w:rsidP="00C07394">
      <w:pPr>
        <w:rPr>
          <w:rFonts w:ascii="Calibri" w:hAnsi="Calibri"/>
          <w:i/>
          <w:szCs w:val="22"/>
        </w:rPr>
      </w:pPr>
    </w:p>
    <w:p w14:paraId="10771FCA" w14:textId="02A64863" w:rsidR="00C07394" w:rsidRPr="00853A0F" w:rsidRDefault="00C07394" w:rsidP="00C07394">
      <w:pPr>
        <w:rPr>
          <w:rFonts w:ascii="Times New Roman" w:hAnsi="Times New Roman"/>
          <w:noProof/>
        </w:rPr>
      </w:pPr>
    </w:p>
    <w:p w14:paraId="588E1136" w14:textId="5555DC8D" w:rsidR="00EC713C" w:rsidRDefault="00EC713C" w:rsidP="00C07394">
      <w:pPr>
        <w:rPr>
          <w:rFonts w:ascii="Calibri" w:hAnsi="Calibri"/>
          <w:i/>
          <w:szCs w:val="22"/>
        </w:rPr>
      </w:pPr>
      <w:r w:rsidRPr="00853A0F">
        <w:rPr>
          <w:rFonts w:ascii="Times New Roman" w:hAnsi="Times New Roman"/>
          <w:noProof/>
        </w:rPr>
        <mc:AlternateContent>
          <mc:Choice Requires="wps">
            <w:drawing>
              <wp:anchor distT="0" distB="0" distL="114300" distR="114300" simplePos="0" relativeHeight="251664415" behindDoc="0" locked="0" layoutInCell="1" allowOverlap="1" wp14:anchorId="681C713C" wp14:editId="0530001E">
                <wp:simplePos x="0" y="0"/>
                <wp:positionH relativeFrom="column">
                  <wp:posOffset>3965575</wp:posOffset>
                </wp:positionH>
                <wp:positionV relativeFrom="paragraph">
                  <wp:posOffset>69850</wp:posOffset>
                </wp:positionV>
                <wp:extent cx="186055" cy="0"/>
                <wp:effectExtent l="38100" t="76200" r="23495"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straightConnector1">
                          <a:avLst/>
                        </a:prstGeom>
                        <a:noFill/>
                        <a:ln w="2794">
                          <a:solidFill>
                            <a:srgbClr val="00206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A676E92" id="Straight Arrow Connector 11" o:spid="_x0000_s1026" type="#_x0000_t32" style="position:absolute;margin-left:312.25pt;margin-top:5.5pt;width:14.65pt;height:0;z-index:251664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" strokecolor="#002060" strokeweight=".22pt">
                <v:stroke startarrow="block" endarrow="block"/>
              </v:shape>
            </w:pict>
          </mc:Fallback>
        </mc:AlternateContent>
      </w:r>
      <w:r w:rsidRPr="00853A0F">
        <w:rPr>
          <w:rFonts w:ascii="Times New Roman" w:hAnsi="Times New Roman"/>
          <w:noProof/>
        </w:rPr>
        <mc:AlternateContent>
          <mc:Choice Requires="wps">
            <w:drawing>
              <wp:anchor distT="0" distB="0" distL="114300" distR="114300" simplePos="0" relativeHeight="251663391" behindDoc="0" locked="0" layoutInCell="1" allowOverlap="1" wp14:anchorId="41F5D6E1" wp14:editId="0DDC0056">
                <wp:simplePos x="0" y="0"/>
                <wp:positionH relativeFrom="column">
                  <wp:posOffset>1472565</wp:posOffset>
                </wp:positionH>
                <wp:positionV relativeFrom="paragraph">
                  <wp:posOffset>67945</wp:posOffset>
                </wp:positionV>
                <wp:extent cx="186055" cy="0"/>
                <wp:effectExtent l="38100" t="76200" r="2349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straightConnector1">
                          <a:avLst/>
                        </a:prstGeom>
                        <a:noFill/>
                        <a:ln w="3175">
                          <a:solidFill>
                            <a:srgbClr val="00206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5310B7" id="Straight Arrow Connector 13" o:spid="_x0000_s1026" type="#_x0000_t32" style="position:absolute;margin-left:115.95pt;margin-top:5.35pt;width:14.65pt;height:0;z-index:25166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" strokecolor="#002060" strokeweight=".25pt">
                <v:stroke startarrow="block" endarrow="block"/>
              </v:shape>
            </w:pict>
          </mc:Fallback>
        </mc:AlternateContent>
      </w:r>
    </w:p>
    <w:p w14:paraId="28756AB6" w14:textId="378EC019" w:rsidR="00EC713C" w:rsidRDefault="00EC713C" w:rsidP="00C07394">
      <w:pPr>
        <w:rPr>
          <w:rFonts w:ascii="Calibri" w:hAnsi="Calibri"/>
          <w:i/>
          <w:szCs w:val="22"/>
        </w:rPr>
      </w:pPr>
    </w:p>
    <w:p w14:paraId="71F73D8B" w14:textId="1C1F263C" w:rsidR="00EC713C" w:rsidRDefault="00EC713C" w:rsidP="00C07394">
      <w:pPr>
        <w:rPr>
          <w:rFonts w:ascii="Calibri" w:hAnsi="Calibri"/>
          <w:i/>
          <w:szCs w:val="22"/>
        </w:rPr>
      </w:pPr>
    </w:p>
    <w:p w14:paraId="7E9675DD" w14:textId="6033F661" w:rsidR="00EC713C" w:rsidRDefault="00EC713C" w:rsidP="00C07394">
      <w:pPr>
        <w:rPr>
          <w:rFonts w:ascii="Calibri" w:hAnsi="Calibri"/>
          <w:i/>
          <w:szCs w:val="22"/>
        </w:rPr>
      </w:pPr>
    </w:p>
    <w:p w14:paraId="13CC5322" w14:textId="548AF8B8" w:rsidR="00EC713C" w:rsidRDefault="00EC713C" w:rsidP="00C07394">
      <w:pPr>
        <w:rPr>
          <w:rFonts w:ascii="Calibri" w:hAnsi="Calibri"/>
          <w:i/>
          <w:szCs w:val="22"/>
        </w:rPr>
      </w:pPr>
    </w:p>
    <w:p w14:paraId="670EF9F6" w14:textId="2C4E0CF3" w:rsidR="00EC713C" w:rsidRDefault="00EC713C" w:rsidP="00C07394">
      <w:pPr>
        <w:rPr>
          <w:rFonts w:ascii="Calibri" w:hAnsi="Calibri"/>
          <w:i/>
          <w:szCs w:val="22"/>
        </w:rPr>
      </w:pPr>
    </w:p>
    <w:p w14:paraId="1F34E449" w14:textId="35AA4606" w:rsidR="00EC713C" w:rsidRDefault="00EC713C" w:rsidP="00C07394">
      <w:pPr>
        <w:rPr>
          <w:rFonts w:ascii="Calibri" w:hAnsi="Calibri"/>
          <w:i/>
          <w:szCs w:val="22"/>
        </w:rPr>
      </w:pPr>
    </w:p>
    <w:p w14:paraId="22C70A68" w14:textId="59FB00FC" w:rsidR="00EC713C" w:rsidRDefault="00EC713C" w:rsidP="00C07394">
      <w:pPr>
        <w:rPr>
          <w:rFonts w:ascii="Calibri" w:hAnsi="Calibri"/>
          <w:i/>
          <w:szCs w:val="22"/>
        </w:rPr>
      </w:pPr>
    </w:p>
    <w:p w14:paraId="0D61B5BE" w14:textId="636FCC2F" w:rsidR="00EC713C" w:rsidRDefault="00EC713C" w:rsidP="00C07394">
      <w:pPr>
        <w:rPr>
          <w:rFonts w:ascii="Calibri" w:hAnsi="Calibri"/>
          <w:i/>
          <w:szCs w:val="22"/>
        </w:rPr>
      </w:pPr>
    </w:p>
    <w:p w14:paraId="52F92208" w14:textId="3A9B6985" w:rsidR="00EC713C" w:rsidRDefault="00EC713C" w:rsidP="00C07394">
      <w:pPr>
        <w:rPr>
          <w:rFonts w:ascii="Calibri" w:hAnsi="Calibri"/>
          <w:i/>
          <w:szCs w:val="22"/>
        </w:rPr>
      </w:pPr>
    </w:p>
    <w:p w14:paraId="772BDA45" w14:textId="686189CB" w:rsidR="00EC713C" w:rsidRDefault="00EC713C" w:rsidP="00C07394">
      <w:pPr>
        <w:rPr>
          <w:rFonts w:ascii="Calibri" w:hAnsi="Calibri"/>
          <w:i/>
          <w:szCs w:val="22"/>
        </w:rPr>
      </w:pPr>
    </w:p>
    <w:p w14:paraId="00F00CFD" w14:textId="142EEA07" w:rsidR="00EC713C" w:rsidRDefault="00EC713C" w:rsidP="00C07394">
      <w:pPr>
        <w:rPr>
          <w:rFonts w:ascii="Calibri" w:hAnsi="Calibri"/>
          <w:i/>
          <w:szCs w:val="22"/>
        </w:rPr>
      </w:pPr>
    </w:p>
    <w:p w14:paraId="66D4D726" w14:textId="0E4EB286" w:rsidR="00EC713C" w:rsidRDefault="00EC713C" w:rsidP="00C07394">
      <w:pPr>
        <w:rPr>
          <w:rFonts w:ascii="Calibri" w:hAnsi="Calibri"/>
          <w:i/>
          <w:szCs w:val="22"/>
        </w:rPr>
      </w:pPr>
    </w:p>
    <w:p w14:paraId="7C237513" w14:textId="774F5528" w:rsidR="00EC713C" w:rsidRDefault="00EC713C" w:rsidP="00C07394">
      <w:pPr>
        <w:rPr>
          <w:rFonts w:ascii="Calibri" w:hAnsi="Calibri"/>
          <w:i/>
          <w:szCs w:val="22"/>
        </w:rPr>
      </w:pPr>
    </w:p>
    <w:p w14:paraId="3982D817" w14:textId="6BA8CE3C" w:rsidR="00EC713C" w:rsidRDefault="00EC713C" w:rsidP="00C07394">
      <w:pPr>
        <w:rPr>
          <w:rFonts w:ascii="Calibri" w:hAnsi="Calibri"/>
          <w:i/>
          <w:szCs w:val="22"/>
        </w:rPr>
      </w:pPr>
    </w:p>
    <w:p w14:paraId="45FCB282" w14:textId="77777777" w:rsidR="00EC713C" w:rsidRDefault="00EC713C" w:rsidP="00C07394">
      <w:pPr>
        <w:rPr>
          <w:rFonts w:ascii="Calibri" w:hAnsi="Calibri"/>
          <w:i/>
          <w:szCs w:val="22"/>
        </w:rPr>
      </w:pPr>
    </w:p>
    <w:p w14:paraId="6203A4CC" w14:textId="6B9C615E" w:rsidR="00EC713C" w:rsidRDefault="00EC713C" w:rsidP="00C07394">
      <w:pPr>
        <w:rPr>
          <w:rFonts w:ascii="Calibri" w:hAnsi="Calibri"/>
          <w:i/>
          <w:szCs w:val="22"/>
        </w:rPr>
      </w:pPr>
    </w:p>
    <w:p w14:paraId="6E2D4EE9" w14:textId="0036E58A" w:rsidR="00EC713C" w:rsidRDefault="00EC713C" w:rsidP="00C07394">
      <w:pPr>
        <w:rPr>
          <w:rFonts w:ascii="Calibri" w:hAnsi="Calibri"/>
          <w:i/>
          <w:szCs w:val="22"/>
        </w:rPr>
      </w:pPr>
    </w:p>
    <w:p w14:paraId="3C90EC91" w14:textId="575F7591" w:rsidR="00EC713C" w:rsidRDefault="00EC713C" w:rsidP="00C07394">
      <w:pPr>
        <w:rPr>
          <w:rFonts w:ascii="Calibri" w:hAnsi="Calibri"/>
          <w:i/>
          <w:szCs w:val="22"/>
        </w:rPr>
      </w:pPr>
    </w:p>
    <w:p w14:paraId="3D0DF39D" w14:textId="73BA3284" w:rsidR="00EC713C" w:rsidRDefault="00EC713C" w:rsidP="00C07394">
      <w:pPr>
        <w:rPr>
          <w:rFonts w:ascii="Calibri" w:hAnsi="Calibri"/>
          <w:i/>
          <w:szCs w:val="22"/>
        </w:rPr>
      </w:pPr>
    </w:p>
    <w:p w14:paraId="637696C8" w14:textId="4488903A" w:rsidR="00EC713C" w:rsidRDefault="00EC713C" w:rsidP="00C07394">
      <w:pPr>
        <w:rPr>
          <w:rFonts w:ascii="Calibri" w:hAnsi="Calibri"/>
          <w:i/>
          <w:szCs w:val="22"/>
        </w:rPr>
      </w:pPr>
    </w:p>
    <w:p w14:paraId="450B302B" w14:textId="32B7EEEE" w:rsidR="00C07394" w:rsidRPr="00853A0F" w:rsidRDefault="00C07394" w:rsidP="00C07394">
      <w:pPr>
        <w:rPr>
          <w:rFonts w:ascii="Calibri" w:hAnsi="Calibri"/>
          <w:i/>
          <w:szCs w:val="22"/>
        </w:rPr>
      </w:pPr>
    </w:p>
    <w:p w14:paraId="680E5066" w14:textId="640FD43D" w:rsidR="00BD6231" w:rsidRPr="00B95A73" w:rsidRDefault="00BD6231" w:rsidP="00EC713C">
      <w:pPr>
        <w:pStyle w:val="Heading1"/>
        <w:pBdr>
          <w:top w:val="single" w:sz="4" w:space="0" w:color="auto"/>
        </w:pBdr>
        <w:rPr>
          <w:rFonts w:asciiTheme="minorHAnsi" w:hAnsiTheme="minorHAnsi" w:cstheme="minorHAnsi"/>
          <w:i/>
        </w:rPr>
      </w:pPr>
      <w:bookmarkStart w:id="57" w:name="_Toc34135720"/>
      <w:r w:rsidRPr="00B95A73">
        <w:rPr>
          <w:rFonts w:asciiTheme="minorHAnsi" w:hAnsiTheme="minorHAnsi" w:cstheme="minorHAnsi"/>
          <w:i/>
        </w:rPr>
        <w:lastRenderedPageBreak/>
        <w:t>Legal Context</w:t>
      </w:r>
      <w:bookmarkEnd w:id="57"/>
      <w:r w:rsidRPr="00B95A73">
        <w:rPr>
          <w:rFonts w:asciiTheme="minorHAnsi" w:hAnsiTheme="minorHAnsi" w:cstheme="minorHAnsi"/>
          <w:i/>
        </w:rPr>
        <w:t xml:space="preserve"> </w:t>
      </w:r>
    </w:p>
    <w:p w14:paraId="1B8B8A22" w14:textId="575ECFB1" w:rsidR="00BD6231" w:rsidRPr="00B95A73" w:rsidRDefault="00BD6231" w:rsidP="00BB27B3">
      <w:pPr>
        <w:spacing w:before="120" w:after="120"/>
        <w:rPr>
          <w:rFonts w:asciiTheme="minorHAnsi" w:hAnsiTheme="minorHAnsi" w:cstheme="minorHAnsi"/>
        </w:rPr>
      </w:pPr>
      <w:r w:rsidRPr="00B95A73">
        <w:rPr>
          <w:rFonts w:asciiTheme="minorHAnsi" w:hAnsiTheme="minorHAnsi" w:cstheme="minorHAnsi"/>
        </w:rPr>
        <w:t>This project document shall be the instrument referred to as such in Article 1 of the Standard Basic Assistance Agreement between the Government of Bosnia and Herzegovina and UNDP, signed on 07 December 1995. All references in the SBAA to “Executing Agency” shall be deemed to refer to “Implementing Partner.”</w:t>
      </w:r>
    </w:p>
    <w:p w14:paraId="1BA49C86" w14:textId="0BBD56DE" w:rsidR="00025BB7" w:rsidRPr="00B95A73" w:rsidRDefault="00BD6231" w:rsidP="00BB27B3">
      <w:pPr>
        <w:tabs>
          <w:tab w:val="left" w:pos="10080"/>
        </w:tabs>
        <w:spacing w:before="120" w:after="120"/>
        <w:rPr>
          <w:rFonts w:asciiTheme="minorHAnsi" w:hAnsiTheme="minorHAnsi" w:cstheme="minorHAnsi"/>
          <w:i/>
        </w:rPr>
      </w:pPr>
      <w:r w:rsidRPr="00B95A73">
        <w:rPr>
          <w:rFonts w:asciiTheme="minorHAnsi" w:hAnsiTheme="minorHAnsi" w:cstheme="minorHAnsi"/>
        </w:rPr>
        <w:t>The United Nations Development Assistance Framework in Bosnia and Herzegovina for the period 2015-</w:t>
      </w:r>
      <w:r w:rsidR="00AF70CC" w:rsidRPr="00B95A73">
        <w:rPr>
          <w:rFonts w:asciiTheme="minorHAnsi" w:hAnsiTheme="minorHAnsi" w:cstheme="minorHAnsi"/>
        </w:rPr>
        <w:t>2020</w:t>
      </w:r>
      <w:r w:rsidRPr="00B95A73">
        <w:rPr>
          <w:rFonts w:asciiTheme="minorHAnsi" w:hAnsiTheme="minorHAnsi" w:cstheme="minorHAnsi"/>
        </w:rPr>
        <w:t xml:space="preserve"> (signed by the Council of Ministers of Bosnia and Herzegovina and UN on 15 June 2015), as well as the current UNDP Country Programme Document 2015-</w:t>
      </w:r>
      <w:r w:rsidR="00AF70CC" w:rsidRPr="00B95A73">
        <w:rPr>
          <w:rFonts w:asciiTheme="minorHAnsi" w:hAnsiTheme="minorHAnsi" w:cstheme="minorHAnsi"/>
        </w:rPr>
        <w:t>2020</w:t>
      </w:r>
      <w:r w:rsidRPr="00B95A73">
        <w:rPr>
          <w:rFonts w:asciiTheme="minorHAnsi" w:hAnsiTheme="minorHAnsi" w:cstheme="minorHAnsi"/>
        </w:rPr>
        <w:t xml:space="preserve"> represent the basis for the activities of UNDP in the country.</w:t>
      </w:r>
      <w:r w:rsidRPr="00B95A73">
        <w:rPr>
          <w:rFonts w:asciiTheme="minorHAnsi" w:hAnsiTheme="minorHAnsi" w:cstheme="minorHAnsi"/>
          <w:i/>
        </w:rPr>
        <w:t xml:space="preserve"> </w:t>
      </w:r>
    </w:p>
    <w:p w14:paraId="4AADF4DC" w14:textId="59DB587B" w:rsidR="00EA0502" w:rsidRPr="00B95A73" w:rsidRDefault="00EA0502" w:rsidP="00BB27B3">
      <w:pPr>
        <w:spacing w:before="120" w:after="120"/>
        <w:rPr>
          <w:rFonts w:asciiTheme="minorHAnsi" w:hAnsiTheme="minorHAnsi" w:cstheme="minorHAnsi"/>
          <w:szCs w:val="22"/>
        </w:rPr>
      </w:pPr>
      <w:r w:rsidRPr="00B95A73">
        <w:rPr>
          <w:rFonts w:asciiTheme="minorHAnsi" w:hAnsiTheme="minorHAnsi" w:cstheme="minorHAnsi"/>
          <w:szCs w:val="22"/>
        </w:rPr>
        <w:t>This project will be implemented by</w:t>
      </w:r>
      <w:r w:rsidR="001901F3" w:rsidRPr="00B95A73">
        <w:rPr>
          <w:rFonts w:asciiTheme="minorHAnsi" w:hAnsiTheme="minorHAnsi" w:cstheme="minorHAnsi"/>
          <w:szCs w:val="22"/>
        </w:rPr>
        <w:t xml:space="preserve"> UNDP</w:t>
      </w:r>
      <w:r w:rsidRPr="00B95A73">
        <w:rPr>
          <w:rFonts w:asciiTheme="minorHAnsi" w:hAnsiTheme="minorHAnsi" w:cstheme="minorHAnsi"/>
          <w:szCs w:val="22"/>
        </w:rPr>
        <w:t xml:space="preserve">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24C3949B" w14:textId="77777777" w:rsidR="00EE4D46" w:rsidRPr="00B95A73" w:rsidRDefault="00EE4D46" w:rsidP="00BB27B3">
      <w:pPr>
        <w:spacing w:before="120" w:after="120"/>
        <w:rPr>
          <w:rFonts w:asciiTheme="minorHAnsi" w:hAnsiTheme="minorHAnsi" w:cstheme="minorHAnsi"/>
          <w:i/>
          <w:szCs w:val="22"/>
        </w:rPr>
      </w:pPr>
    </w:p>
    <w:p w14:paraId="336CCAB4" w14:textId="77777777" w:rsidR="00BD6231" w:rsidRPr="00B95A73" w:rsidRDefault="00BD6231" w:rsidP="00BB27B3">
      <w:pPr>
        <w:spacing w:before="120" w:after="120"/>
        <w:rPr>
          <w:rFonts w:asciiTheme="minorHAnsi" w:hAnsiTheme="minorHAnsi" w:cstheme="minorHAnsi"/>
          <w:i/>
          <w:szCs w:val="22"/>
        </w:rPr>
      </w:pPr>
      <w:r w:rsidRPr="00B95A73">
        <w:rPr>
          <w:rFonts w:asciiTheme="minorHAnsi" w:hAnsiTheme="minorHAnsi" w:cstheme="minorHAnsi"/>
          <w:i/>
          <w:szCs w:val="22"/>
        </w:rPr>
        <w:t> </w:t>
      </w:r>
    </w:p>
    <w:p w14:paraId="6FA9190E" w14:textId="2EA5BDF6" w:rsidR="00BD6231" w:rsidRDefault="00BD6231" w:rsidP="00692E8B">
      <w:pPr>
        <w:pStyle w:val="Heading1"/>
        <w:spacing w:before="120" w:after="120"/>
        <w:rPr>
          <w:rFonts w:asciiTheme="minorHAnsi" w:hAnsiTheme="minorHAnsi" w:cstheme="minorHAnsi"/>
          <w:i/>
        </w:rPr>
      </w:pPr>
      <w:r w:rsidRPr="00B95A73">
        <w:rPr>
          <w:rFonts w:asciiTheme="minorHAnsi" w:hAnsiTheme="minorHAnsi" w:cstheme="minorHAnsi"/>
          <w:i/>
          <w:sz w:val="22"/>
          <w:szCs w:val="22"/>
        </w:rPr>
        <w:br w:type="page"/>
      </w:r>
      <w:bookmarkStart w:id="58" w:name="_Toc34135721"/>
      <w:r w:rsidRPr="00B95A73">
        <w:rPr>
          <w:rFonts w:asciiTheme="minorHAnsi" w:hAnsiTheme="minorHAnsi" w:cstheme="minorHAnsi"/>
          <w:i/>
        </w:rPr>
        <w:lastRenderedPageBreak/>
        <w:t>RISK MANAGEMENT</w:t>
      </w:r>
      <w:bookmarkEnd w:id="58"/>
      <w:r w:rsidRPr="00B95A73">
        <w:rPr>
          <w:rFonts w:asciiTheme="minorHAnsi" w:hAnsiTheme="minorHAnsi" w:cstheme="minorHAnsi"/>
          <w:i/>
        </w:rPr>
        <w:t xml:space="preserve"> </w:t>
      </w:r>
    </w:p>
    <w:p w14:paraId="27754409" w14:textId="58BFD38D" w:rsidR="003A0565" w:rsidRPr="00EC713C" w:rsidRDefault="003A0565" w:rsidP="00EC713C">
      <w:r w:rsidRPr="00853A0F">
        <w:rPr>
          <w:rFonts w:ascii="Calibri" w:hAnsi="Calibri" w:cs="Arial"/>
          <w:b/>
          <w:szCs w:val="22"/>
          <w:u w:val="single"/>
        </w:rPr>
        <w:t>Option b. UNDP (DIM)</w:t>
      </w:r>
    </w:p>
    <w:p w14:paraId="6900F144" w14:textId="77777777" w:rsidR="00BD6231" w:rsidRPr="00B95A73" w:rsidRDefault="00BD6231" w:rsidP="00BD6231">
      <w:pPr>
        <w:pStyle w:val="PlainText"/>
        <w:numPr>
          <w:ilvl w:val="0"/>
          <w:numId w:val="11"/>
        </w:numPr>
        <w:spacing w:before="120" w:after="120"/>
        <w:ind w:left="360"/>
        <w:jc w:val="both"/>
        <w:rPr>
          <w:rFonts w:asciiTheme="minorHAnsi" w:hAnsiTheme="minorHAnsi" w:cstheme="minorHAnsi"/>
          <w:i/>
          <w:sz w:val="22"/>
          <w:szCs w:val="22"/>
        </w:rPr>
      </w:pPr>
      <w:bookmarkStart w:id="59" w:name="_Hlk481661411"/>
      <w:r w:rsidRPr="00B95A73">
        <w:rPr>
          <w:rFonts w:asciiTheme="minorHAnsi" w:hAnsiTheme="minorHAnsi" w:cstheme="minorHAnsi"/>
          <w:i/>
          <w:sz w:val="22"/>
          <w:szCs w:val="22"/>
        </w:rPr>
        <w:t>UNDP as the Implementing Partner will comply with the policies, procedures and practices of the United Nations Security Management System (UNSMS.)</w:t>
      </w:r>
    </w:p>
    <w:p w14:paraId="6434B25D" w14:textId="77777777" w:rsidR="00BD6231" w:rsidRPr="00B95A73" w:rsidRDefault="00BD6231" w:rsidP="00BD6231">
      <w:pPr>
        <w:pStyle w:val="PlainText"/>
        <w:numPr>
          <w:ilvl w:val="0"/>
          <w:numId w:val="11"/>
        </w:numPr>
        <w:spacing w:before="120" w:after="120"/>
        <w:ind w:left="360"/>
        <w:jc w:val="both"/>
        <w:rPr>
          <w:rFonts w:asciiTheme="minorHAnsi" w:hAnsiTheme="minorHAnsi" w:cstheme="minorHAnsi"/>
          <w:i/>
          <w:sz w:val="22"/>
          <w:szCs w:val="22"/>
        </w:rPr>
      </w:pPr>
      <w:r w:rsidRPr="00B95A73">
        <w:rPr>
          <w:rFonts w:asciiTheme="minorHAnsi" w:hAnsiTheme="minorHAnsi" w:cstheme="minorHAnsi"/>
          <w:i/>
          <w:sz w:val="22"/>
          <w:szCs w:val="22"/>
        </w:rPr>
        <w:t>UNDP as the Implementing Partner will undertake all reasonable efforts to ensure that none of the [project funds]</w:t>
      </w:r>
      <w:r w:rsidRPr="00B95A73">
        <w:rPr>
          <w:rStyle w:val="FootnoteReference"/>
          <w:rFonts w:asciiTheme="minorHAnsi" w:hAnsiTheme="minorHAnsi" w:cstheme="minorHAnsi"/>
          <w:i/>
          <w:sz w:val="22"/>
          <w:szCs w:val="22"/>
        </w:rPr>
        <w:footnoteReference w:id="23"/>
      </w:r>
      <w:r w:rsidRPr="00B95A73">
        <w:rPr>
          <w:rFonts w:asciiTheme="minorHAnsi" w:hAnsiTheme="minorHAnsi" w:cstheme="minorHAnsi"/>
          <w:i/>
          <w:sz w:val="22"/>
          <w:szCs w:val="22"/>
        </w:rPr>
        <w:t xml:space="preserve"> [UNDP funds received pursuant to the Project Document]</w:t>
      </w:r>
      <w:r w:rsidRPr="00B95A73">
        <w:rPr>
          <w:rStyle w:val="FootnoteReference"/>
          <w:rFonts w:asciiTheme="minorHAnsi" w:hAnsiTheme="minorHAnsi" w:cstheme="minorHAnsi"/>
          <w:i/>
          <w:sz w:val="22"/>
          <w:szCs w:val="22"/>
        </w:rPr>
        <w:footnoteReference w:id="24"/>
      </w:r>
      <w:r w:rsidRPr="00B95A73">
        <w:rPr>
          <w:rFonts w:asciiTheme="minorHAnsi" w:hAnsiTheme="minorHAnsi" w:cstheme="minorHAnsi"/>
          <w:i/>
          <w:sz w:val="22"/>
          <w:szCs w:val="22"/>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3" w:history="1">
        <w:r w:rsidRPr="00B95A73">
          <w:rPr>
            <w:rStyle w:val="Hyperlink"/>
            <w:rFonts w:asciiTheme="minorHAnsi" w:hAnsiTheme="minorHAnsi" w:cstheme="minorHAnsi"/>
            <w:i/>
            <w:sz w:val="22"/>
            <w:szCs w:val="22"/>
          </w:rPr>
          <w:t>http://www.un.org/sc/committees/1267/aq_sanctions_list.shtml</w:t>
        </w:r>
      </w:hyperlink>
      <w:r w:rsidRPr="00B95A73">
        <w:rPr>
          <w:rFonts w:asciiTheme="minorHAnsi" w:hAnsiTheme="minorHAnsi" w:cstheme="minorHAnsi"/>
          <w:i/>
          <w:color w:val="000080"/>
          <w:sz w:val="22"/>
          <w:szCs w:val="22"/>
        </w:rPr>
        <w:t xml:space="preserve">. </w:t>
      </w:r>
      <w:r w:rsidRPr="00B95A73">
        <w:rPr>
          <w:rFonts w:asciiTheme="minorHAnsi" w:hAnsiTheme="minorHAnsi" w:cstheme="minorHAnsi"/>
          <w:i/>
          <w:sz w:val="22"/>
          <w:szCs w:val="22"/>
        </w:rPr>
        <w:t xml:space="preserve"> This provision must be included in all sub-contracts or sub-agreements </w:t>
      </w:r>
      <w:proofErr w:type="gramStart"/>
      <w:r w:rsidRPr="00B95A73">
        <w:rPr>
          <w:rFonts w:asciiTheme="minorHAnsi" w:hAnsiTheme="minorHAnsi" w:cstheme="minorHAnsi"/>
          <w:i/>
          <w:sz w:val="22"/>
          <w:szCs w:val="22"/>
        </w:rPr>
        <w:t>entered into</w:t>
      </w:r>
      <w:proofErr w:type="gramEnd"/>
      <w:r w:rsidRPr="00B95A73">
        <w:rPr>
          <w:rFonts w:asciiTheme="minorHAnsi" w:hAnsiTheme="minorHAnsi" w:cstheme="minorHAnsi"/>
          <w:i/>
          <w:sz w:val="22"/>
          <w:szCs w:val="22"/>
        </w:rPr>
        <w:t xml:space="preserve"> under this Project Document.</w:t>
      </w:r>
    </w:p>
    <w:p w14:paraId="54AB92DE" w14:textId="2643FD90" w:rsidR="00BD6231" w:rsidRPr="00B95A73" w:rsidRDefault="00BD6231" w:rsidP="00BD6231">
      <w:pPr>
        <w:pStyle w:val="ListParagraph"/>
        <w:numPr>
          <w:ilvl w:val="0"/>
          <w:numId w:val="11"/>
        </w:numPr>
        <w:spacing w:before="120" w:after="120"/>
        <w:ind w:left="360"/>
        <w:rPr>
          <w:rFonts w:asciiTheme="minorHAnsi" w:hAnsiTheme="minorHAnsi" w:cstheme="minorHAnsi"/>
          <w:i/>
          <w:szCs w:val="22"/>
          <w:u w:val="single"/>
        </w:rPr>
      </w:pPr>
      <w:r w:rsidRPr="00B95A73">
        <w:rPr>
          <w:rFonts w:asciiTheme="minorHAnsi" w:hAnsiTheme="minorHAnsi" w:cstheme="minorHAnsi"/>
          <w:i/>
          <w:szCs w:val="22"/>
        </w:rPr>
        <w:t>Social and environmental sustainability will be enhanced through application of the UNDP Social and Environmental Standards (http://www.undp.org/ses) and related Accountability Mechanism (</w:t>
      </w:r>
      <w:hyperlink r:id="rId24" w:history="1">
        <w:r w:rsidR="000939C3" w:rsidRPr="00B95A73">
          <w:rPr>
            <w:rStyle w:val="Hyperlink"/>
            <w:rFonts w:asciiTheme="minorHAnsi" w:hAnsiTheme="minorHAnsi" w:cstheme="minorHAnsi"/>
            <w:i/>
            <w:szCs w:val="22"/>
          </w:rPr>
          <w:t>http://www.undp.org/secu-srm</w:t>
        </w:r>
      </w:hyperlink>
      <w:r w:rsidRPr="00B95A73">
        <w:rPr>
          <w:rFonts w:asciiTheme="minorHAnsi" w:hAnsiTheme="minorHAnsi" w:cstheme="minorHAnsi"/>
          <w:i/>
          <w:szCs w:val="22"/>
        </w:rPr>
        <w:t xml:space="preserve">).  </w:t>
      </w:r>
      <w:r w:rsidRPr="00B95A73">
        <w:rPr>
          <w:rFonts w:asciiTheme="minorHAnsi" w:hAnsiTheme="minorHAnsi" w:cstheme="minorHAnsi"/>
          <w:i/>
          <w:color w:val="000000"/>
          <w:szCs w:val="22"/>
        </w:rPr>
        <w:t> </w:t>
      </w:r>
    </w:p>
    <w:p w14:paraId="552E3CDE" w14:textId="0F8F8D52" w:rsidR="00BD6231" w:rsidRPr="00B95A73" w:rsidRDefault="00BD6231" w:rsidP="000939C3">
      <w:pPr>
        <w:pStyle w:val="Default"/>
        <w:numPr>
          <w:ilvl w:val="0"/>
          <w:numId w:val="11"/>
        </w:numPr>
        <w:spacing w:before="120" w:after="120"/>
        <w:ind w:left="357" w:hanging="357"/>
        <w:jc w:val="both"/>
        <w:rPr>
          <w:rFonts w:asciiTheme="minorHAnsi" w:hAnsiTheme="minorHAnsi" w:cstheme="minorHAnsi"/>
          <w:i/>
          <w:sz w:val="22"/>
          <w:szCs w:val="22"/>
        </w:rPr>
      </w:pPr>
      <w:r w:rsidRPr="00B95A73">
        <w:rPr>
          <w:rFonts w:asciiTheme="minorHAnsi" w:hAnsiTheme="minorHAnsi" w:cstheme="minorHAnsi"/>
          <w:i/>
          <w:color w:val="101010"/>
          <w:spacing w:val="-6"/>
          <w:kern w:val="1"/>
          <w:sz w:val="22"/>
          <w:szCs w:val="22"/>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B95A73">
        <w:rPr>
          <w:rFonts w:asciiTheme="minorHAnsi" w:hAnsiTheme="minorHAnsi" w:cstheme="minorHAnsi"/>
          <w:i/>
          <w:color w:val="141414"/>
          <w:spacing w:val="-4"/>
          <w:sz w:val="22"/>
          <w:szCs w:val="22"/>
          <w:lang w:val="en-GB"/>
        </w:rPr>
        <w:t>UNDP</w:t>
      </w:r>
      <w:r w:rsidRPr="00B95A73">
        <w:rPr>
          <w:rFonts w:asciiTheme="minorHAnsi" w:hAnsiTheme="minorHAnsi" w:cstheme="minorHAnsi"/>
          <w:i/>
          <w:sz w:val="22"/>
          <w:szCs w:val="22"/>
          <w:lang w:val="en-GB"/>
        </w:rPr>
        <w:t xml:space="preserve"> will seek to ensure that communities and other project stakeholders are informed of and have access to the Accountability Mechanism. </w:t>
      </w:r>
    </w:p>
    <w:p w14:paraId="120B57E6" w14:textId="77777777" w:rsidR="000939C3" w:rsidRPr="00B95A73" w:rsidRDefault="000939C3" w:rsidP="000939C3">
      <w:pPr>
        <w:pStyle w:val="Default"/>
        <w:numPr>
          <w:ilvl w:val="0"/>
          <w:numId w:val="11"/>
        </w:numPr>
        <w:spacing w:before="120" w:after="120"/>
        <w:ind w:left="357" w:hanging="357"/>
        <w:jc w:val="both"/>
        <w:rPr>
          <w:rFonts w:asciiTheme="minorHAnsi" w:hAnsiTheme="minorHAnsi" w:cstheme="minorHAnsi"/>
          <w:i/>
          <w:color w:val="101010"/>
          <w:spacing w:val="-6"/>
          <w:kern w:val="1"/>
          <w:sz w:val="22"/>
          <w:szCs w:val="22"/>
        </w:rPr>
      </w:pPr>
      <w:r w:rsidRPr="00B95A73">
        <w:rPr>
          <w:rFonts w:asciiTheme="minorHAnsi" w:hAnsiTheme="minorHAnsi" w:cstheme="minorHAnsi"/>
          <w:i/>
          <w:color w:val="101010"/>
          <w:spacing w:val="-6"/>
          <w:kern w:val="1"/>
          <w:sz w:val="22"/>
          <w:szCs w:val="22"/>
        </w:rPr>
        <w:t>In the implementation of the activities under this Project Document, UNDP as the Implementing Partner will handle any sexual exploitation and abuse (“SEA”) and sexual harassment (“SH”) allegations in accordance with its regulations, rules, policies and procedures.</w:t>
      </w:r>
    </w:p>
    <w:p w14:paraId="69E1F1E7" w14:textId="77777777" w:rsidR="00BD6231" w:rsidRPr="00B95A73" w:rsidRDefault="00BD6231" w:rsidP="000939C3">
      <w:pPr>
        <w:pStyle w:val="Default"/>
        <w:numPr>
          <w:ilvl w:val="0"/>
          <w:numId w:val="11"/>
        </w:numPr>
        <w:spacing w:before="120" w:after="120"/>
        <w:ind w:left="357" w:hanging="357"/>
        <w:jc w:val="both"/>
        <w:rPr>
          <w:rFonts w:asciiTheme="minorHAnsi" w:hAnsiTheme="minorHAnsi" w:cstheme="minorHAnsi"/>
          <w:i/>
          <w:spacing w:val="-4"/>
          <w:sz w:val="22"/>
          <w:szCs w:val="22"/>
        </w:rPr>
      </w:pPr>
      <w:r w:rsidRPr="00B95A73">
        <w:rPr>
          <w:rFonts w:asciiTheme="minorHAnsi" w:hAnsiTheme="minorHAnsi" w:cstheme="minorHAnsi"/>
          <w:i/>
          <w:spacing w:val="-4"/>
          <w:sz w:val="22"/>
          <w:szCs w:val="22"/>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1C0A2248" w14:textId="77777777" w:rsidR="00BD6231" w:rsidRPr="00B95A73" w:rsidRDefault="00BD6231" w:rsidP="00BD6231">
      <w:pPr>
        <w:numPr>
          <w:ilvl w:val="0"/>
          <w:numId w:val="11"/>
        </w:numPr>
        <w:autoSpaceDE w:val="0"/>
        <w:autoSpaceDN w:val="0"/>
        <w:adjustRightInd w:val="0"/>
        <w:spacing w:before="120" w:after="120"/>
        <w:ind w:left="360"/>
        <w:rPr>
          <w:rFonts w:asciiTheme="minorHAnsi" w:eastAsia="Calibri" w:hAnsiTheme="minorHAnsi" w:cstheme="minorHAnsi"/>
          <w:i/>
          <w:color w:val="000000"/>
          <w:szCs w:val="22"/>
          <w:lang w:val="en-US"/>
        </w:rPr>
      </w:pPr>
      <w:r w:rsidRPr="00B95A73">
        <w:rPr>
          <w:rFonts w:asciiTheme="minorHAnsi" w:eastAsia="Calibri" w:hAnsiTheme="minorHAnsi" w:cstheme="minorHAnsi"/>
          <w:i/>
          <w:color w:val="000000"/>
          <w:szCs w:val="22"/>
          <w:lang w:val="en-US"/>
        </w:rPr>
        <w:t xml:space="preserve">UNDP as the Implementing Partner will ensure that </w:t>
      </w:r>
      <w:r w:rsidRPr="00B95A73">
        <w:rPr>
          <w:rFonts w:asciiTheme="minorHAnsi" w:hAnsiTheme="minorHAnsi" w:cstheme="minorHAnsi"/>
          <w:i/>
          <w:szCs w:val="22"/>
        </w:rPr>
        <w:t>the following obligations are binding on each responsible party, subcontractor and sub-recipient:</w:t>
      </w:r>
    </w:p>
    <w:p w14:paraId="4BD1E532" w14:textId="77777777" w:rsidR="00BD6231" w:rsidRPr="00B95A73" w:rsidRDefault="00BD6231" w:rsidP="00BD6231">
      <w:pPr>
        <w:numPr>
          <w:ilvl w:val="1"/>
          <w:numId w:val="11"/>
        </w:numPr>
        <w:autoSpaceDE w:val="0"/>
        <w:autoSpaceDN w:val="0"/>
        <w:adjustRightInd w:val="0"/>
        <w:spacing w:before="120" w:after="120"/>
        <w:rPr>
          <w:rFonts w:asciiTheme="minorHAnsi" w:hAnsiTheme="minorHAnsi" w:cstheme="minorHAnsi"/>
          <w:i/>
          <w:szCs w:val="22"/>
        </w:rPr>
      </w:pPr>
      <w:r w:rsidRPr="00B95A73">
        <w:rPr>
          <w:rFonts w:asciiTheme="minorHAnsi" w:hAnsiTheme="minorHAnsi" w:cstheme="minorHAnsi"/>
          <w:i/>
          <w:szCs w:val="22"/>
        </w:rPr>
        <w:t>Consistent with the Article III of the SBAA [or the Supplemental Provisions to the Project Document], the responsibility for the safety and security of each responsible party, subcontractor and sub-recipient</w:t>
      </w:r>
      <w:r w:rsidRPr="00B95A73">
        <w:rPr>
          <w:rFonts w:asciiTheme="minorHAnsi" w:eastAsia="Calibri" w:hAnsiTheme="minorHAnsi" w:cstheme="minorHAnsi"/>
          <w:i/>
          <w:color w:val="000000"/>
          <w:szCs w:val="22"/>
          <w:lang w:val="en-US"/>
        </w:rPr>
        <w:t xml:space="preserve"> </w:t>
      </w:r>
      <w:r w:rsidRPr="00B95A73">
        <w:rPr>
          <w:rFonts w:asciiTheme="minorHAnsi" w:hAnsiTheme="minorHAnsi" w:cstheme="minorHAnsi"/>
          <w:i/>
          <w:szCs w:val="22"/>
        </w:rPr>
        <w:t xml:space="preserve">and its personnel and property, and of UNDP’s property in such responsible </w:t>
      </w:r>
      <w:proofErr w:type="spellStart"/>
      <w:r w:rsidRPr="00B95A73">
        <w:rPr>
          <w:rFonts w:asciiTheme="minorHAnsi" w:hAnsiTheme="minorHAnsi" w:cstheme="minorHAnsi"/>
          <w:i/>
          <w:szCs w:val="22"/>
        </w:rPr>
        <w:t>party’s</w:t>
      </w:r>
      <w:proofErr w:type="spellEnd"/>
      <w:r w:rsidRPr="00B95A73">
        <w:rPr>
          <w:rFonts w:asciiTheme="minorHAnsi" w:hAnsiTheme="minorHAnsi" w:cstheme="minorHAnsi"/>
          <w:i/>
          <w:szCs w:val="22"/>
        </w:rPr>
        <w:t>, subcontractor’s and sub-recipient’s custody, rests with such responsible party, subcontractor and sub-recipient.  To this end, each responsible party, subcontractor and sub-recipient</w:t>
      </w:r>
      <w:r w:rsidRPr="00B95A73">
        <w:rPr>
          <w:rFonts w:asciiTheme="minorHAnsi" w:eastAsia="Calibri" w:hAnsiTheme="minorHAnsi" w:cstheme="minorHAnsi"/>
          <w:i/>
          <w:color w:val="000000"/>
          <w:szCs w:val="22"/>
          <w:lang w:val="en-US"/>
        </w:rPr>
        <w:t xml:space="preserve"> </w:t>
      </w:r>
      <w:r w:rsidRPr="00B95A73">
        <w:rPr>
          <w:rFonts w:asciiTheme="minorHAnsi" w:hAnsiTheme="minorHAnsi" w:cstheme="minorHAnsi"/>
          <w:i/>
          <w:szCs w:val="22"/>
        </w:rPr>
        <w:t>shall:</w:t>
      </w:r>
    </w:p>
    <w:p w14:paraId="4E527C1D" w14:textId="77777777" w:rsidR="00BD6231" w:rsidRPr="00B95A73" w:rsidRDefault="00BD6231" w:rsidP="00BD6231">
      <w:pPr>
        <w:numPr>
          <w:ilvl w:val="2"/>
          <w:numId w:val="11"/>
        </w:numPr>
        <w:spacing w:before="120" w:after="120"/>
        <w:rPr>
          <w:rFonts w:asciiTheme="minorHAnsi" w:hAnsiTheme="minorHAnsi" w:cstheme="minorHAnsi"/>
          <w:i/>
          <w:szCs w:val="22"/>
        </w:rPr>
      </w:pPr>
      <w:r w:rsidRPr="00B95A73">
        <w:rPr>
          <w:rFonts w:asciiTheme="minorHAnsi" w:hAnsiTheme="minorHAnsi" w:cstheme="minorHAnsi"/>
          <w:i/>
          <w:szCs w:val="22"/>
        </w:rPr>
        <w:t xml:space="preserve">put in place an appropriate security plan and maintain the security plan, taking into account the security situation in the country where the project is being </w:t>
      </w:r>
      <w:proofErr w:type="gramStart"/>
      <w:r w:rsidRPr="00B95A73">
        <w:rPr>
          <w:rFonts w:asciiTheme="minorHAnsi" w:hAnsiTheme="minorHAnsi" w:cstheme="minorHAnsi"/>
          <w:i/>
          <w:szCs w:val="22"/>
        </w:rPr>
        <w:t>carried;</w:t>
      </w:r>
      <w:proofErr w:type="gramEnd"/>
    </w:p>
    <w:p w14:paraId="4D705347" w14:textId="77777777" w:rsidR="00BD6231" w:rsidRPr="00B95A73" w:rsidRDefault="00BD6231" w:rsidP="00BD6231">
      <w:pPr>
        <w:numPr>
          <w:ilvl w:val="2"/>
          <w:numId w:val="11"/>
        </w:numPr>
        <w:spacing w:before="120" w:after="120"/>
        <w:rPr>
          <w:rFonts w:asciiTheme="minorHAnsi" w:hAnsiTheme="minorHAnsi" w:cstheme="minorHAnsi"/>
          <w:i/>
          <w:szCs w:val="22"/>
        </w:rPr>
      </w:pPr>
      <w:r w:rsidRPr="00B95A73">
        <w:rPr>
          <w:rFonts w:asciiTheme="minorHAnsi" w:hAnsiTheme="minorHAnsi" w:cstheme="minorHAnsi"/>
          <w:i/>
          <w:szCs w:val="22"/>
        </w:rPr>
        <w:t xml:space="preserve">assume all risks and liabilities related to such responsible </w:t>
      </w:r>
      <w:proofErr w:type="spellStart"/>
      <w:r w:rsidRPr="00B95A73">
        <w:rPr>
          <w:rFonts w:asciiTheme="minorHAnsi" w:hAnsiTheme="minorHAnsi" w:cstheme="minorHAnsi"/>
          <w:i/>
          <w:szCs w:val="22"/>
        </w:rPr>
        <w:t>party’s</w:t>
      </w:r>
      <w:proofErr w:type="spellEnd"/>
      <w:r w:rsidRPr="00B95A73">
        <w:rPr>
          <w:rFonts w:asciiTheme="minorHAnsi" w:hAnsiTheme="minorHAnsi" w:cstheme="minorHAnsi"/>
          <w:i/>
          <w:szCs w:val="22"/>
        </w:rPr>
        <w:t>, subcontractor’s and sub-recipient’s security, and the full implementation of the security plan.</w:t>
      </w:r>
    </w:p>
    <w:p w14:paraId="6937B676" w14:textId="5127D595" w:rsidR="00BD6231" w:rsidRPr="00B95A73" w:rsidRDefault="00BD6231" w:rsidP="00BD6231">
      <w:pPr>
        <w:numPr>
          <w:ilvl w:val="1"/>
          <w:numId w:val="11"/>
        </w:numPr>
        <w:autoSpaceDE w:val="0"/>
        <w:autoSpaceDN w:val="0"/>
        <w:adjustRightInd w:val="0"/>
        <w:spacing w:before="120" w:after="120"/>
        <w:rPr>
          <w:rFonts w:asciiTheme="minorHAnsi" w:hAnsiTheme="minorHAnsi" w:cstheme="minorHAnsi"/>
          <w:i/>
          <w:szCs w:val="22"/>
        </w:rPr>
      </w:pPr>
      <w:r w:rsidRPr="00B95A73">
        <w:rPr>
          <w:rFonts w:asciiTheme="minorHAnsi" w:hAnsiTheme="minorHAnsi" w:cstheme="minorHAnsi"/>
          <w:i/>
          <w:szCs w:val="22"/>
        </w:rPr>
        <w:t xml:space="preserve">UNDP reserves the right to verify whether such a plan is in place, and to suggest modifications to the plan when necessary. Failure to maintain and implement an appropriate security plan as required hereunder shall be deemed a breach of the responsible </w:t>
      </w:r>
      <w:proofErr w:type="spellStart"/>
      <w:r w:rsidRPr="00B95A73">
        <w:rPr>
          <w:rFonts w:asciiTheme="minorHAnsi" w:hAnsiTheme="minorHAnsi" w:cstheme="minorHAnsi"/>
          <w:i/>
          <w:szCs w:val="22"/>
        </w:rPr>
        <w:t>party’s</w:t>
      </w:r>
      <w:proofErr w:type="spellEnd"/>
      <w:r w:rsidRPr="00B95A73">
        <w:rPr>
          <w:rFonts w:asciiTheme="minorHAnsi" w:hAnsiTheme="minorHAnsi" w:cstheme="minorHAnsi"/>
          <w:i/>
          <w:szCs w:val="22"/>
        </w:rPr>
        <w:t>, subcontractor’s and sub-recipient’s obligations under this Project Document.</w:t>
      </w:r>
    </w:p>
    <w:p w14:paraId="3BB5ABB0" w14:textId="77777777" w:rsidR="000939C3" w:rsidRPr="00B95A73" w:rsidRDefault="000939C3" w:rsidP="000939C3">
      <w:pPr>
        <w:numPr>
          <w:ilvl w:val="1"/>
          <w:numId w:val="11"/>
        </w:numPr>
        <w:autoSpaceDE w:val="0"/>
        <w:autoSpaceDN w:val="0"/>
        <w:adjustRightInd w:val="0"/>
        <w:spacing w:after="0"/>
        <w:rPr>
          <w:rFonts w:asciiTheme="minorHAnsi" w:hAnsiTheme="minorHAnsi" w:cstheme="minorHAnsi"/>
          <w:i/>
          <w:szCs w:val="22"/>
        </w:rPr>
      </w:pPr>
      <w:r w:rsidRPr="00B95A73">
        <w:rPr>
          <w:rFonts w:asciiTheme="minorHAnsi" w:hAnsiTheme="minorHAnsi" w:cstheme="minorHAnsi"/>
          <w:i/>
          <w:szCs w:val="22"/>
        </w:rPr>
        <w:t xml:space="preserve">In the performance of the activities under this Project, UNDP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w:t>
      </w:r>
      <w:r w:rsidRPr="00B95A73">
        <w:rPr>
          <w:rFonts w:asciiTheme="minorHAnsi" w:hAnsiTheme="minorHAnsi" w:cstheme="minorHAnsi"/>
          <w:i/>
          <w:szCs w:val="22"/>
        </w:rPr>
        <w:lastRenderedPageBreak/>
        <w:t>adequate and proper procedures, processes and policies to prevent and/or address SEA and SH.</w:t>
      </w:r>
    </w:p>
    <w:p w14:paraId="195FCDBF" w14:textId="1CC28959" w:rsidR="00BD6231" w:rsidRPr="00B95A73" w:rsidRDefault="00BD6231" w:rsidP="00BD6231">
      <w:pPr>
        <w:numPr>
          <w:ilvl w:val="1"/>
          <w:numId w:val="11"/>
        </w:numPr>
        <w:autoSpaceDE w:val="0"/>
        <w:autoSpaceDN w:val="0"/>
        <w:adjustRightInd w:val="0"/>
        <w:spacing w:before="120" w:after="120"/>
        <w:rPr>
          <w:rFonts w:asciiTheme="minorHAnsi" w:eastAsia="Calibri" w:hAnsiTheme="minorHAnsi" w:cstheme="minorHAnsi"/>
          <w:i/>
          <w:color w:val="000000"/>
          <w:szCs w:val="22"/>
          <w:lang w:val="en-US"/>
        </w:rPr>
      </w:pPr>
      <w:r w:rsidRPr="00B95A73">
        <w:rPr>
          <w:rFonts w:asciiTheme="minorHAnsi" w:hAnsiTheme="minorHAnsi" w:cstheme="minorHAnsi"/>
          <w:i/>
          <w:szCs w:val="22"/>
        </w:rPr>
        <w:t>Each responsible party, subcontractor and sub-recipient</w:t>
      </w:r>
      <w:r w:rsidRPr="00B95A73">
        <w:rPr>
          <w:rFonts w:asciiTheme="minorHAnsi" w:eastAsia="Calibri" w:hAnsiTheme="minorHAnsi" w:cstheme="minorHAnsi"/>
          <w:i/>
          <w:color w:val="000000"/>
          <w:szCs w:val="22"/>
          <w:lang w:val="en-US"/>
        </w:rPr>
        <w:t xml:space="preserve"> will take appropriate steps to prevent misuse of funds, fraud or corruption, by its officials, consultants, subcontractors and sub-recipients in implementing the project or programme or using the UNDP funds.  It will ensure that its financial management, anti-corruption and anti-fraud policies are in place and enforced for all funding received from or through UNDP.</w:t>
      </w:r>
    </w:p>
    <w:p w14:paraId="375A9306" w14:textId="361708FB" w:rsidR="00BD6231" w:rsidRPr="00B95A73" w:rsidRDefault="00BD6231" w:rsidP="00BD6231">
      <w:pPr>
        <w:numPr>
          <w:ilvl w:val="1"/>
          <w:numId w:val="11"/>
        </w:numPr>
        <w:autoSpaceDE w:val="0"/>
        <w:autoSpaceDN w:val="0"/>
        <w:adjustRightInd w:val="0"/>
        <w:spacing w:before="120" w:after="120"/>
        <w:rPr>
          <w:rFonts w:asciiTheme="minorHAnsi" w:eastAsia="Calibri" w:hAnsiTheme="minorHAnsi" w:cstheme="minorHAnsi"/>
          <w:i/>
          <w:color w:val="000000"/>
          <w:szCs w:val="22"/>
          <w:lang w:val="en-US"/>
        </w:rPr>
      </w:pPr>
      <w:r w:rsidRPr="00B95A73">
        <w:rPr>
          <w:rFonts w:asciiTheme="minorHAnsi" w:eastAsia="Calibri" w:hAnsiTheme="minorHAnsi" w:cstheme="minorHAnsi"/>
          <w:i/>
          <w:color w:val="000000"/>
          <w:szCs w:val="22"/>
          <w:lang w:val="en-US"/>
        </w:rPr>
        <w:t xml:space="preserve">The requirements of the following documents, then in force at the time of signature of the Project Document, apply to </w:t>
      </w:r>
      <w:r w:rsidRPr="00B95A73">
        <w:rPr>
          <w:rFonts w:asciiTheme="minorHAnsi" w:hAnsiTheme="minorHAnsi" w:cstheme="minorHAnsi"/>
          <w:i/>
          <w:szCs w:val="22"/>
        </w:rPr>
        <w:t>each responsible party, subcontractor and sub-recipient</w:t>
      </w:r>
      <w:r w:rsidRPr="00B95A73">
        <w:rPr>
          <w:rFonts w:asciiTheme="minorHAnsi" w:eastAsia="Calibri" w:hAnsiTheme="minorHAnsi" w:cstheme="minorHAnsi"/>
          <w:i/>
          <w:color w:val="000000"/>
          <w:szCs w:val="22"/>
          <w:lang w:val="en-US"/>
        </w:rPr>
        <w:t xml:space="preserve">: </w:t>
      </w:r>
      <w:r w:rsidRPr="00B95A73">
        <w:rPr>
          <w:rFonts w:asciiTheme="minorHAnsi" w:eastAsia="Calibri" w:hAnsiTheme="minorHAnsi" w:cstheme="minorHAnsi"/>
          <w:bCs/>
          <w:i/>
          <w:color w:val="000000"/>
          <w:szCs w:val="22"/>
          <w:lang w:val="en-US"/>
        </w:rPr>
        <w:t>(a)</w:t>
      </w:r>
      <w:r w:rsidRPr="00B95A73">
        <w:rPr>
          <w:rFonts w:asciiTheme="minorHAnsi" w:eastAsia="Calibri" w:hAnsiTheme="minorHAnsi" w:cstheme="minorHAnsi"/>
          <w:b/>
          <w:bCs/>
          <w:i/>
          <w:color w:val="000000"/>
          <w:szCs w:val="22"/>
          <w:lang w:val="en-US"/>
        </w:rPr>
        <w:t xml:space="preserve"> </w:t>
      </w:r>
      <w:r w:rsidRPr="00B95A73">
        <w:rPr>
          <w:rFonts w:asciiTheme="minorHAnsi" w:eastAsia="Calibri" w:hAnsiTheme="minorHAnsi" w:cstheme="minorHAnsi"/>
          <w:i/>
          <w:color w:val="000000"/>
          <w:szCs w:val="22"/>
          <w:lang w:val="en-US"/>
        </w:rPr>
        <w:t xml:space="preserve">UNDP Policy on Fraud and other Corrupt Practices and </w:t>
      </w:r>
      <w:r w:rsidRPr="00B95A73">
        <w:rPr>
          <w:rFonts w:asciiTheme="minorHAnsi" w:eastAsia="Calibri" w:hAnsiTheme="minorHAnsi" w:cstheme="minorHAnsi"/>
          <w:bCs/>
          <w:i/>
          <w:color w:val="000000"/>
          <w:szCs w:val="22"/>
          <w:lang w:val="en-US"/>
        </w:rPr>
        <w:t>(b)</w:t>
      </w:r>
      <w:r w:rsidRPr="00B95A73">
        <w:rPr>
          <w:rFonts w:asciiTheme="minorHAnsi" w:eastAsia="Calibri" w:hAnsiTheme="minorHAnsi" w:cstheme="minorHAnsi"/>
          <w:b/>
          <w:bCs/>
          <w:i/>
          <w:color w:val="000000"/>
          <w:szCs w:val="22"/>
          <w:lang w:val="en-US"/>
        </w:rPr>
        <w:t xml:space="preserve"> </w:t>
      </w:r>
      <w:r w:rsidRPr="00B95A73">
        <w:rPr>
          <w:rFonts w:asciiTheme="minorHAnsi" w:eastAsia="Calibri" w:hAnsiTheme="minorHAnsi" w:cstheme="minorHAnsi"/>
          <w:i/>
          <w:color w:val="000000"/>
          <w:szCs w:val="22"/>
          <w:lang w:val="en-US"/>
        </w:rPr>
        <w:t xml:space="preserve">UNDP Office of Audit and Investigations Investigation Guidelines. </w:t>
      </w:r>
      <w:r w:rsidRPr="00B95A73">
        <w:rPr>
          <w:rFonts w:asciiTheme="minorHAnsi" w:hAnsiTheme="minorHAnsi" w:cstheme="minorHAnsi"/>
          <w:i/>
          <w:szCs w:val="22"/>
        </w:rPr>
        <w:t>Each responsible party, subcontractor and sub-recipient</w:t>
      </w:r>
      <w:r w:rsidRPr="00B95A73">
        <w:rPr>
          <w:rFonts w:asciiTheme="minorHAnsi" w:eastAsia="Calibri" w:hAnsiTheme="minorHAnsi" w:cstheme="minorHAnsi"/>
          <w:i/>
          <w:szCs w:val="22"/>
          <w:lang w:val="en-US"/>
        </w:rPr>
        <w:t xml:space="preserve"> agrees to the requirements of the above documents, which are an integral part of this Project Document and are available online at </w:t>
      </w:r>
      <w:hyperlink r:id="rId25" w:history="1">
        <w:r w:rsidR="000939C3" w:rsidRPr="00B95A73">
          <w:rPr>
            <w:rStyle w:val="Hyperlink"/>
            <w:rFonts w:asciiTheme="minorHAnsi" w:eastAsia="Calibri" w:hAnsiTheme="minorHAnsi" w:cstheme="minorHAnsi"/>
            <w:i/>
            <w:szCs w:val="22"/>
            <w:lang w:val="en-US"/>
          </w:rPr>
          <w:t>www.undp.org</w:t>
        </w:r>
      </w:hyperlink>
      <w:r w:rsidRPr="00B95A73">
        <w:rPr>
          <w:rFonts w:asciiTheme="minorHAnsi" w:eastAsia="Calibri" w:hAnsiTheme="minorHAnsi" w:cstheme="minorHAnsi"/>
          <w:i/>
          <w:szCs w:val="22"/>
          <w:lang w:val="en-US"/>
        </w:rPr>
        <w:t xml:space="preserve">. </w:t>
      </w:r>
    </w:p>
    <w:p w14:paraId="28C71EC7" w14:textId="77777777" w:rsidR="00BD6231" w:rsidRPr="00B95A73" w:rsidRDefault="00BD6231" w:rsidP="00BD6231">
      <w:pPr>
        <w:numPr>
          <w:ilvl w:val="1"/>
          <w:numId w:val="11"/>
        </w:numPr>
        <w:spacing w:before="120" w:after="120"/>
        <w:rPr>
          <w:rFonts w:asciiTheme="minorHAnsi" w:hAnsiTheme="minorHAnsi" w:cstheme="minorHAnsi"/>
          <w:i/>
          <w:color w:val="000000"/>
          <w:szCs w:val="22"/>
        </w:rPr>
      </w:pPr>
      <w:proofErr w:type="gramStart"/>
      <w:r w:rsidRPr="00B95A73">
        <w:rPr>
          <w:rFonts w:asciiTheme="minorHAnsi" w:hAnsiTheme="minorHAnsi" w:cstheme="minorHAnsi"/>
          <w:i/>
          <w:color w:val="000000"/>
          <w:szCs w:val="22"/>
        </w:rPr>
        <w:t>In the event that</w:t>
      </w:r>
      <w:proofErr w:type="gramEnd"/>
      <w:r w:rsidRPr="00B95A73">
        <w:rPr>
          <w:rFonts w:asciiTheme="minorHAnsi" w:hAnsiTheme="minorHAnsi" w:cstheme="minorHAnsi"/>
          <w:i/>
          <w:color w:val="000000"/>
          <w:szCs w:val="22"/>
        </w:rPr>
        <w:t xml:space="preserve"> an investigation is required, UNDP will conduct investigations relating to any aspect of UNDP programmes and projects. </w:t>
      </w:r>
      <w:r w:rsidRPr="00B95A73">
        <w:rPr>
          <w:rFonts w:asciiTheme="minorHAnsi" w:hAnsiTheme="minorHAnsi" w:cstheme="minorHAnsi"/>
          <w:i/>
          <w:szCs w:val="22"/>
        </w:rPr>
        <w:t>Each responsible party, subcontractor and sub-recipient</w:t>
      </w:r>
      <w:r w:rsidRPr="00B95A73">
        <w:rPr>
          <w:rFonts w:asciiTheme="minorHAnsi" w:hAnsiTheme="minorHAnsi" w:cstheme="minorHAnsi"/>
          <w:i/>
          <w:color w:val="000000"/>
          <w:szCs w:val="22"/>
        </w:rPr>
        <w:t xml:space="preserve"> will provide its full cooperation, including making available personnel, relevant documentation, and granting access to its</w:t>
      </w:r>
      <w:r w:rsidRPr="00B95A73">
        <w:rPr>
          <w:rFonts w:asciiTheme="minorHAnsi" w:eastAsia="Calibri" w:hAnsiTheme="minorHAnsi" w:cstheme="minorHAnsi"/>
          <w:i/>
          <w:color w:val="000000"/>
          <w:szCs w:val="22"/>
          <w:lang w:val="en-US"/>
        </w:rPr>
        <w:t xml:space="preserve"> </w:t>
      </w:r>
      <w:r w:rsidRPr="00B95A73">
        <w:rPr>
          <w:rFonts w:asciiTheme="minorHAnsi" w:hAnsiTheme="minorHAnsi" w:cstheme="minorHAnsi"/>
          <w:i/>
          <w:color w:val="000000"/>
          <w:szCs w:val="22"/>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79F48AB6" w14:textId="77777777" w:rsidR="00BD6231" w:rsidRPr="00B95A73" w:rsidRDefault="00BD6231" w:rsidP="00BD6231">
      <w:pPr>
        <w:numPr>
          <w:ilvl w:val="1"/>
          <w:numId w:val="11"/>
        </w:numPr>
        <w:spacing w:before="120" w:after="120"/>
        <w:rPr>
          <w:rFonts w:asciiTheme="minorHAnsi" w:hAnsiTheme="minorHAnsi" w:cstheme="minorHAnsi"/>
          <w:i/>
          <w:szCs w:val="22"/>
        </w:rPr>
      </w:pPr>
      <w:r w:rsidRPr="00B95A73">
        <w:rPr>
          <w:rFonts w:asciiTheme="minorHAnsi" w:hAnsiTheme="minorHAnsi" w:cstheme="minorHAnsi"/>
          <w:i/>
          <w:szCs w:val="22"/>
        </w:rPr>
        <w:t>Each responsible party, subcontractor and sub-recipient will promptly inform UNDP as the Implementing Partner in case of any incidence of inappropriate use of funds, or credible allegation of fraud or corruption with due confidentiality.</w:t>
      </w:r>
    </w:p>
    <w:p w14:paraId="3F192975" w14:textId="6E9777B2" w:rsidR="001901F3" w:rsidRPr="00B95A73" w:rsidRDefault="00BD6231" w:rsidP="008274DB">
      <w:pPr>
        <w:spacing w:before="120" w:after="120"/>
        <w:ind w:left="1440"/>
        <w:rPr>
          <w:rFonts w:asciiTheme="minorHAnsi" w:hAnsiTheme="minorHAnsi" w:cstheme="minorHAnsi"/>
          <w:i/>
          <w:szCs w:val="22"/>
        </w:rPr>
      </w:pPr>
      <w:r w:rsidRPr="00B95A73">
        <w:rPr>
          <w:rFonts w:asciiTheme="minorHAnsi" w:hAnsiTheme="minorHAnsi" w:cstheme="minorHAnsi"/>
          <w:i/>
          <w:szCs w:val="22"/>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3CB575A5" w14:textId="6E7E53F0" w:rsidR="00BD6231" w:rsidRPr="00B95A73" w:rsidRDefault="001901F3" w:rsidP="008274DB">
      <w:pPr>
        <w:pStyle w:val="ListParagraph"/>
        <w:numPr>
          <w:ilvl w:val="1"/>
          <w:numId w:val="11"/>
        </w:numPr>
        <w:spacing w:before="120" w:after="120"/>
        <w:rPr>
          <w:rFonts w:asciiTheme="minorHAnsi" w:hAnsiTheme="minorHAnsi" w:cstheme="minorHAnsi"/>
          <w:i/>
          <w:szCs w:val="22"/>
        </w:rPr>
      </w:pPr>
      <w:r w:rsidRPr="00B95A73">
        <w:rPr>
          <w:rFonts w:asciiTheme="minorHAnsi" w:hAnsiTheme="minorHAnsi" w:cstheme="minorHAnsi"/>
          <w:i/>
          <w:szCs w:val="22"/>
        </w:rPr>
        <w:t xml:space="preserve">UNDP will be entitled to a refund from the responsible party, subcontractor or sub-recipient of any funds provided that have been used inappropriately, including through fraud or corruption, or otherwise paid other than in accordance with the terms and conditions of the Project Document.  Such amount may be deducted by UNDP from any payment due to the responsible party, subcontractor or sub-recipient under this or any other agreement.  </w:t>
      </w:r>
      <w:r w:rsidR="00BD6231" w:rsidRPr="00B95A73">
        <w:rPr>
          <w:rFonts w:asciiTheme="minorHAnsi" w:hAnsiTheme="minorHAnsi" w:cstheme="minorHAnsi"/>
          <w:i/>
          <w:szCs w:val="22"/>
        </w:rPr>
        <w:t>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186F0BB8" w14:textId="77777777" w:rsidR="00BD6231" w:rsidRPr="00B95A73" w:rsidRDefault="00BD6231" w:rsidP="00BD6231">
      <w:pPr>
        <w:spacing w:before="120" w:after="120"/>
        <w:ind w:left="1440"/>
        <w:rPr>
          <w:rFonts w:asciiTheme="minorHAnsi" w:eastAsia="Calibri" w:hAnsiTheme="minorHAnsi" w:cstheme="minorHAnsi"/>
          <w:i/>
          <w:color w:val="000000"/>
          <w:szCs w:val="22"/>
          <w:lang w:val="en-US"/>
        </w:rPr>
      </w:pPr>
      <w:r w:rsidRPr="00B95A73">
        <w:rPr>
          <w:rFonts w:asciiTheme="minorHAnsi" w:hAnsiTheme="minorHAnsi" w:cstheme="minorHAnsi"/>
          <w:i/>
          <w:szCs w:val="22"/>
          <w:u w:val="single"/>
        </w:rPr>
        <w:t>Note</w:t>
      </w:r>
      <w:r w:rsidRPr="00B95A73">
        <w:rPr>
          <w:rFonts w:asciiTheme="minorHAnsi" w:hAnsiTheme="minorHAnsi" w:cstheme="minorHAnsi"/>
          <w:i/>
          <w:szCs w:val="22"/>
        </w:rPr>
        <w:t>: The term “Project Document” as used in this clause shall be deemed to include any relevant subsidiary agreement further to the Project Document, including those with responsible parties, subcontractors and sub-recipients.</w:t>
      </w:r>
    </w:p>
    <w:p w14:paraId="77213DF9" w14:textId="77777777" w:rsidR="00BD6231" w:rsidRPr="00B95A73" w:rsidRDefault="00BD6231" w:rsidP="008274DB">
      <w:pPr>
        <w:spacing w:before="120" w:after="120"/>
        <w:ind w:left="1440"/>
        <w:rPr>
          <w:rFonts w:asciiTheme="minorHAnsi" w:hAnsiTheme="minorHAnsi" w:cstheme="minorHAnsi"/>
          <w:i/>
          <w:szCs w:val="22"/>
        </w:rPr>
      </w:pPr>
      <w:r w:rsidRPr="00B95A73">
        <w:rPr>
          <w:rFonts w:asciiTheme="minorHAnsi" w:hAnsiTheme="minorHAnsi" w:cstheme="minorHAnsi"/>
          <w:i/>
          <w:szCs w:val="22"/>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51537922" w14:textId="537AFE01" w:rsidR="00BD6231" w:rsidRPr="00B95A73" w:rsidRDefault="00BD6231" w:rsidP="008274DB">
      <w:pPr>
        <w:pStyle w:val="ListParagraph"/>
        <w:numPr>
          <w:ilvl w:val="1"/>
          <w:numId w:val="11"/>
        </w:numPr>
        <w:spacing w:before="120" w:after="120"/>
        <w:rPr>
          <w:rFonts w:asciiTheme="minorHAnsi" w:hAnsiTheme="minorHAnsi" w:cstheme="minorHAnsi"/>
          <w:i/>
          <w:szCs w:val="22"/>
        </w:rPr>
      </w:pPr>
      <w:r w:rsidRPr="00B95A73">
        <w:rPr>
          <w:rFonts w:asciiTheme="minorHAnsi" w:hAnsiTheme="minorHAnsi" w:cstheme="minorHAnsi"/>
          <w:i/>
          <w:szCs w:val="22"/>
        </w:rPr>
        <w:lastRenderedPageBreak/>
        <w:t>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recover and return any recovered funds to UNDP.</w:t>
      </w:r>
    </w:p>
    <w:p w14:paraId="0A5AFAFA" w14:textId="09E7CBF5" w:rsidR="00BD6231" w:rsidRPr="00B95A73" w:rsidRDefault="00BD6231" w:rsidP="00BD6231">
      <w:pPr>
        <w:numPr>
          <w:ilvl w:val="1"/>
          <w:numId w:val="11"/>
        </w:numPr>
        <w:spacing w:before="120" w:after="120"/>
        <w:rPr>
          <w:rFonts w:asciiTheme="minorHAnsi" w:hAnsiTheme="minorHAnsi" w:cstheme="minorHAnsi"/>
          <w:i/>
          <w:szCs w:val="22"/>
        </w:rPr>
      </w:pPr>
      <w:r w:rsidRPr="00B95A73">
        <w:rPr>
          <w:rFonts w:asciiTheme="minorHAnsi" w:hAnsiTheme="minorHAnsi" w:cstheme="minorHAnsi"/>
          <w:i/>
          <w:szCs w:val="22"/>
        </w:rPr>
        <w:t>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mutatis mutandis, in all its sub-contracts or sub-agreements entered into further to this Project Document.</w:t>
      </w:r>
      <w:bookmarkEnd w:id="59"/>
    </w:p>
    <w:p w14:paraId="526C1EBC" w14:textId="18E3FDBF" w:rsidR="002A0B2E" w:rsidRPr="00B95A73" w:rsidRDefault="002A0B2E" w:rsidP="004302D9">
      <w:pPr>
        <w:spacing w:after="0"/>
        <w:rPr>
          <w:rFonts w:asciiTheme="minorHAnsi" w:hAnsiTheme="minorHAnsi" w:cstheme="minorHAnsi"/>
          <w:i/>
          <w:szCs w:val="22"/>
        </w:rPr>
      </w:pPr>
    </w:p>
    <w:p w14:paraId="19EFDFFD" w14:textId="77777777" w:rsidR="002A0B2E" w:rsidRPr="00B95A73" w:rsidRDefault="002A0B2E" w:rsidP="002A0B2E">
      <w:pPr>
        <w:spacing w:before="120" w:after="120"/>
        <w:rPr>
          <w:rFonts w:asciiTheme="minorHAnsi" w:hAnsiTheme="minorHAnsi" w:cstheme="minorHAnsi"/>
          <w:b/>
          <w:i/>
          <w:szCs w:val="22"/>
        </w:rPr>
      </w:pPr>
      <w:r w:rsidRPr="00B95A73">
        <w:rPr>
          <w:rFonts w:asciiTheme="minorHAnsi" w:hAnsiTheme="minorHAnsi" w:cstheme="minorHAnsi"/>
          <w:b/>
          <w:i/>
          <w:szCs w:val="22"/>
        </w:rPr>
        <w:t>Special Clauses</w:t>
      </w:r>
      <w:r w:rsidRPr="00B95A73">
        <w:rPr>
          <w:rFonts w:asciiTheme="minorHAnsi" w:hAnsiTheme="minorHAnsi" w:cstheme="minorHAnsi"/>
          <w:i/>
          <w:szCs w:val="22"/>
        </w:rPr>
        <w:t>. In case of government cost-sharing through the project, the following clauses should be included:</w:t>
      </w:r>
    </w:p>
    <w:p w14:paraId="582CEBF6" w14:textId="77777777" w:rsidR="002A0B2E" w:rsidRPr="00B95A73" w:rsidRDefault="002A0B2E" w:rsidP="004302D9">
      <w:pPr>
        <w:numPr>
          <w:ilvl w:val="0"/>
          <w:numId w:val="16"/>
        </w:numPr>
        <w:tabs>
          <w:tab w:val="clear" w:pos="720"/>
          <w:tab w:val="num" w:pos="426"/>
        </w:tabs>
        <w:autoSpaceDE w:val="0"/>
        <w:autoSpaceDN w:val="0"/>
        <w:adjustRightInd w:val="0"/>
        <w:spacing w:before="120" w:after="120"/>
        <w:rPr>
          <w:rFonts w:asciiTheme="minorHAnsi" w:hAnsiTheme="minorHAnsi" w:cstheme="minorHAnsi"/>
          <w:i/>
          <w:szCs w:val="22"/>
        </w:rPr>
      </w:pPr>
      <w:r w:rsidRPr="00B95A73">
        <w:rPr>
          <w:rFonts w:asciiTheme="minorHAnsi" w:hAnsiTheme="minorHAnsi" w:cstheme="minorHAnsi"/>
          <w:i/>
          <w:szCs w:val="22"/>
        </w:rPr>
        <w:t>The schedule of payments and UNDP bank account details.</w:t>
      </w:r>
    </w:p>
    <w:p w14:paraId="4E651635" w14:textId="77777777"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zCs w:val="22"/>
        </w:rPr>
        <w:t>The value of the payment, if made in a currency other than United States dollars, shall be determined by applying the United Nations operational rate of exchange in effect on the date of payment.  Should there be a change in the United Nations operational rate of exchange prior to the full utilization by the UNDP of the payment, the value of the balance of funds still held at that time will be adjusted accordingly.  If, in such a case, a loss in the value of the balance of funds is recorded, UNDP shall inform the Government with a view to determining whether any further financing could be provided by the Government.  Should such further financing not be available, the assistance to be provided to the project may be reduced, suspended or terminated by UNDP.</w:t>
      </w:r>
    </w:p>
    <w:p w14:paraId="1711C0EE" w14:textId="77777777"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zCs w:val="22"/>
        </w:rPr>
        <w:t xml:space="preserve">The above schedule of payments </w:t>
      </w:r>
      <w:proofErr w:type="gramStart"/>
      <w:r w:rsidRPr="00B95A73">
        <w:rPr>
          <w:rFonts w:asciiTheme="minorHAnsi" w:hAnsiTheme="minorHAnsi" w:cstheme="minorHAnsi"/>
          <w:i/>
          <w:szCs w:val="22"/>
        </w:rPr>
        <w:t>takes into account</w:t>
      </w:r>
      <w:proofErr w:type="gramEnd"/>
      <w:r w:rsidRPr="00B95A73">
        <w:rPr>
          <w:rFonts w:asciiTheme="minorHAnsi" w:hAnsiTheme="minorHAnsi" w:cstheme="minorHAnsi"/>
          <w:i/>
          <w:szCs w:val="22"/>
        </w:rPr>
        <w:t xml:space="preserve"> the requirement that the payments shall be made in advance of the implementation of planned activities.  It may be amended to be consistent with the progress of project delivery. </w:t>
      </w:r>
    </w:p>
    <w:p w14:paraId="1F231D7D" w14:textId="77777777"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zCs w:val="22"/>
        </w:rPr>
        <w:t>UNDP shall receive and administer the payment in accordance with the regulations, rules and directives of UNDP.</w:t>
      </w:r>
    </w:p>
    <w:p w14:paraId="212F12A3" w14:textId="77777777"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zCs w:val="22"/>
        </w:rPr>
        <w:t>All financial accounts and statements shall be expressed in United States dollars.</w:t>
      </w:r>
    </w:p>
    <w:p w14:paraId="25EAC2F8" w14:textId="6297A7D2"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zCs w:val="22"/>
        </w:rPr>
        <w:t xml:space="preserve">If unforeseen increases in expenditures or commitments are expected or realized (whether owing to inflationary factors, fluctuation in exchange rates or unforeseen contingencies), UNDP shall submit to the government on a timely basis a supplementary estimate showing the further financing that will be necessary. The Government shall use its best </w:t>
      </w:r>
      <w:r w:rsidR="00D60D31" w:rsidRPr="00B95A73">
        <w:rPr>
          <w:rFonts w:asciiTheme="minorHAnsi" w:hAnsiTheme="minorHAnsi" w:cstheme="minorHAnsi"/>
          <w:i/>
          <w:szCs w:val="22"/>
        </w:rPr>
        <w:t>endeavours</w:t>
      </w:r>
      <w:r w:rsidRPr="00B95A73">
        <w:rPr>
          <w:rFonts w:asciiTheme="minorHAnsi" w:hAnsiTheme="minorHAnsi" w:cstheme="minorHAnsi"/>
          <w:i/>
          <w:szCs w:val="22"/>
        </w:rPr>
        <w:t xml:space="preserve"> to obtain the additional funds required.</w:t>
      </w:r>
    </w:p>
    <w:p w14:paraId="3A467012" w14:textId="77777777"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zCs w:val="22"/>
        </w:rPr>
        <w:t>If the payments referred above are not received in accordance with the payment schedule, or if the additional financing required in accordance with paragraph [] above is not forthcoming from the Government or other sources, the assistance to be provided to the project under this Agreement may be reduced, suspended or terminated by UNDP.</w:t>
      </w:r>
    </w:p>
    <w:p w14:paraId="3B46436C" w14:textId="77777777"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zCs w:val="22"/>
        </w:rPr>
        <w:t>Any interest income attributable to the contribution shall be credited to UNDP Account and shall be utilized in accordance with established UNDP procedures.</w:t>
      </w:r>
    </w:p>
    <w:p w14:paraId="11955AC2" w14:textId="77777777" w:rsidR="002A0B2E" w:rsidRPr="00B95A73" w:rsidRDefault="002A0B2E" w:rsidP="002A0B2E">
      <w:pPr>
        <w:tabs>
          <w:tab w:val="left" w:pos="-720"/>
        </w:tabs>
        <w:suppressAutoHyphens/>
        <w:spacing w:before="120" w:after="120"/>
        <w:rPr>
          <w:rFonts w:asciiTheme="minorHAnsi" w:hAnsiTheme="minorHAnsi" w:cstheme="minorHAnsi"/>
          <w:i/>
          <w:spacing w:val="-2"/>
          <w:szCs w:val="22"/>
        </w:rPr>
      </w:pPr>
      <w:r w:rsidRPr="00B95A73">
        <w:rPr>
          <w:rFonts w:asciiTheme="minorHAnsi" w:hAnsiTheme="minorHAnsi" w:cstheme="minorHAnsi"/>
          <w:i/>
          <w:spacing w:val="-2"/>
          <w:szCs w:val="22"/>
        </w:rPr>
        <w:t>In accordance with the decisions and directives of UNDP's Executive Board:</w:t>
      </w:r>
    </w:p>
    <w:p w14:paraId="29C773C2" w14:textId="77777777" w:rsidR="002A0B2E" w:rsidRPr="00B95A73" w:rsidRDefault="002A0B2E" w:rsidP="002A0B2E">
      <w:pPr>
        <w:tabs>
          <w:tab w:val="left" w:pos="-720"/>
        </w:tabs>
        <w:suppressAutoHyphens/>
        <w:spacing w:before="120" w:after="120"/>
        <w:ind w:left="360"/>
        <w:rPr>
          <w:rFonts w:asciiTheme="minorHAnsi" w:hAnsiTheme="minorHAnsi" w:cstheme="minorHAnsi"/>
          <w:i/>
          <w:spacing w:val="-2"/>
          <w:szCs w:val="22"/>
        </w:rPr>
      </w:pPr>
      <w:r w:rsidRPr="00B95A73">
        <w:rPr>
          <w:rFonts w:asciiTheme="minorHAnsi" w:hAnsiTheme="minorHAnsi" w:cstheme="minorHAnsi"/>
          <w:i/>
          <w:spacing w:val="-2"/>
          <w:szCs w:val="22"/>
        </w:rPr>
        <w:tab/>
        <w:t>The contribution shall be charged:</w:t>
      </w:r>
    </w:p>
    <w:p w14:paraId="63B0A48E" w14:textId="77777777" w:rsidR="002A0B2E" w:rsidRPr="00B95A73" w:rsidRDefault="002A0B2E" w:rsidP="002A0B2E">
      <w:pPr>
        <w:numPr>
          <w:ilvl w:val="0"/>
          <w:numId w:val="17"/>
        </w:numPr>
        <w:tabs>
          <w:tab w:val="left" w:pos="-720"/>
        </w:tabs>
        <w:suppressAutoHyphens/>
        <w:spacing w:before="120" w:after="120"/>
        <w:rPr>
          <w:rFonts w:asciiTheme="minorHAnsi" w:hAnsiTheme="minorHAnsi" w:cstheme="minorHAnsi"/>
          <w:i/>
          <w:spacing w:val="-2"/>
          <w:szCs w:val="22"/>
        </w:rPr>
      </w:pPr>
      <w:r w:rsidRPr="00B95A73">
        <w:rPr>
          <w:rFonts w:asciiTheme="minorHAnsi" w:hAnsiTheme="minorHAnsi" w:cstheme="minorHAnsi"/>
          <w:i/>
          <w:spacing w:val="-2"/>
          <w:szCs w:val="22"/>
        </w:rPr>
        <w:t>[…%] cost recovery for the provision of general management support (GMS) by UNDP headquarters and country offices</w:t>
      </w:r>
    </w:p>
    <w:p w14:paraId="0AA5B594" w14:textId="77777777" w:rsidR="002A0B2E" w:rsidRPr="00B95A73" w:rsidRDefault="002A0B2E" w:rsidP="002A0B2E">
      <w:pPr>
        <w:numPr>
          <w:ilvl w:val="0"/>
          <w:numId w:val="17"/>
        </w:numPr>
        <w:tabs>
          <w:tab w:val="left" w:pos="-720"/>
        </w:tabs>
        <w:suppressAutoHyphens/>
        <w:spacing w:before="120" w:after="120"/>
        <w:rPr>
          <w:rFonts w:asciiTheme="minorHAnsi" w:hAnsiTheme="minorHAnsi" w:cstheme="minorHAnsi"/>
          <w:i/>
          <w:spacing w:val="-2"/>
          <w:szCs w:val="22"/>
        </w:rPr>
      </w:pPr>
      <w:r w:rsidRPr="00B95A73">
        <w:rPr>
          <w:rFonts w:asciiTheme="minorHAnsi" w:hAnsiTheme="minorHAnsi" w:cstheme="minorHAnsi"/>
          <w:i/>
          <w:spacing w:val="-2"/>
          <w:szCs w:val="22"/>
        </w:rPr>
        <w:t>Direct cost for implementation support services (ISS) provided by UNDP and/or an executing entity/implementing partner.</w:t>
      </w:r>
    </w:p>
    <w:p w14:paraId="1233A804" w14:textId="77777777"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pacing w:val="-2"/>
          <w:szCs w:val="22"/>
        </w:rPr>
        <w:t>Ownership of equipment, supplies and other properties financed from the contribution shall vest in UNDP.  Matters relating to the transfer of ownership by UNDP shall be determined in accordance with the relevant policies and procedures of UNDP.</w:t>
      </w:r>
    </w:p>
    <w:p w14:paraId="62C14C3C" w14:textId="77777777" w:rsidR="002A0B2E" w:rsidRPr="00B95A73" w:rsidRDefault="002A0B2E" w:rsidP="004302D9">
      <w:pPr>
        <w:pStyle w:val="Footer"/>
        <w:numPr>
          <w:ilvl w:val="0"/>
          <w:numId w:val="16"/>
        </w:numPr>
        <w:tabs>
          <w:tab w:val="clear" w:pos="720"/>
          <w:tab w:val="clear" w:pos="4153"/>
          <w:tab w:val="clear" w:pos="8306"/>
          <w:tab w:val="left" w:pos="-720"/>
          <w:tab w:val="num" w:pos="426"/>
        </w:tabs>
        <w:suppressAutoHyphens/>
        <w:spacing w:before="120" w:after="120"/>
        <w:ind w:left="0" w:firstLine="0"/>
        <w:rPr>
          <w:rFonts w:asciiTheme="minorHAnsi" w:hAnsiTheme="minorHAnsi" w:cstheme="minorHAnsi"/>
          <w:i/>
          <w:spacing w:val="-2"/>
          <w:szCs w:val="22"/>
        </w:rPr>
      </w:pPr>
      <w:r w:rsidRPr="00B95A73">
        <w:rPr>
          <w:rFonts w:asciiTheme="minorHAnsi" w:hAnsiTheme="minorHAnsi" w:cstheme="minorHAnsi"/>
          <w:i/>
          <w:spacing w:val="-2"/>
          <w:szCs w:val="22"/>
        </w:rPr>
        <w:lastRenderedPageBreak/>
        <w:t xml:space="preserve">The contribution shall be subject exclusively to the internal and external auditing procedures provided for in the financial regulations, rules and directives of UNDP.”  </w:t>
      </w:r>
    </w:p>
    <w:p w14:paraId="2F02CFEF" w14:textId="77777777" w:rsidR="002A0B2E" w:rsidRPr="00B95A73" w:rsidRDefault="002A0B2E" w:rsidP="002A0B2E">
      <w:pPr>
        <w:spacing w:before="120" w:after="120"/>
        <w:rPr>
          <w:rFonts w:asciiTheme="minorHAnsi" w:hAnsiTheme="minorHAnsi" w:cstheme="minorHAnsi"/>
          <w:i/>
          <w:szCs w:val="22"/>
        </w:rPr>
      </w:pPr>
    </w:p>
    <w:p w14:paraId="22559778" w14:textId="77777777" w:rsidR="00BD6231" w:rsidRPr="00B95A73" w:rsidRDefault="00BD6231" w:rsidP="002A0B2E">
      <w:pPr>
        <w:spacing w:before="120" w:after="120"/>
        <w:rPr>
          <w:rFonts w:asciiTheme="minorHAnsi" w:hAnsiTheme="minorHAnsi" w:cstheme="minorHAnsi"/>
          <w:i/>
          <w:szCs w:val="22"/>
        </w:rPr>
      </w:pPr>
      <w:r w:rsidRPr="00B95A73">
        <w:rPr>
          <w:rFonts w:asciiTheme="minorHAnsi" w:hAnsiTheme="minorHAnsi" w:cstheme="minorHAnsi"/>
          <w:b/>
          <w:bCs/>
          <w:i/>
          <w:szCs w:val="22"/>
        </w:rPr>
        <w:t> </w:t>
      </w:r>
    </w:p>
    <w:p w14:paraId="48A09203" w14:textId="77777777" w:rsidR="00BD6231" w:rsidRPr="00B95A73" w:rsidRDefault="00BD6231" w:rsidP="002A0B2E">
      <w:pPr>
        <w:spacing w:before="120" w:after="120"/>
        <w:rPr>
          <w:rFonts w:asciiTheme="minorHAnsi" w:hAnsiTheme="minorHAnsi" w:cstheme="minorHAnsi"/>
          <w:i/>
          <w:szCs w:val="22"/>
        </w:rPr>
      </w:pPr>
    </w:p>
    <w:p w14:paraId="530E5880" w14:textId="77777777" w:rsidR="00BD6231" w:rsidRPr="00B95A73" w:rsidRDefault="00BD6231" w:rsidP="002A0B2E">
      <w:pPr>
        <w:spacing w:before="120" w:after="120"/>
        <w:rPr>
          <w:rFonts w:asciiTheme="minorHAnsi" w:hAnsiTheme="minorHAnsi" w:cstheme="minorHAnsi"/>
          <w:i/>
          <w:szCs w:val="22"/>
        </w:rPr>
      </w:pPr>
      <w:r w:rsidRPr="00B95A73">
        <w:rPr>
          <w:rFonts w:asciiTheme="minorHAnsi" w:hAnsiTheme="minorHAnsi" w:cstheme="minorHAnsi"/>
          <w:i/>
          <w:szCs w:val="22"/>
        </w:rPr>
        <w:br w:type="page"/>
      </w:r>
    </w:p>
    <w:p w14:paraId="5C2088F9" w14:textId="77777777" w:rsidR="00CD4AB9" w:rsidRDefault="00CD4AB9" w:rsidP="00BD6231">
      <w:pPr>
        <w:pStyle w:val="Heading1"/>
        <w:rPr>
          <w:rFonts w:asciiTheme="minorHAnsi" w:hAnsiTheme="minorHAnsi" w:cstheme="minorHAnsi"/>
          <w:i/>
        </w:rPr>
        <w:sectPr w:rsidR="00CD4AB9" w:rsidSect="00E734C3">
          <w:pgSz w:w="11906" w:h="16838" w:code="9"/>
          <w:pgMar w:top="864" w:right="1152" w:bottom="864" w:left="1152" w:header="720" w:footer="432" w:gutter="0"/>
          <w:cols w:space="708"/>
          <w:titlePg/>
          <w:docGrid w:linePitch="360"/>
        </w:sectPr>
      </w:pPr>
    </w:p>
    <w:p w14:paraId="6866176A" w14:textId="15619868" w:rsidR="00BD6231" w:rsidRPr="00B95A73" w:rsidRDefault="00BD6231" w:rsidP="00BD6231">
      <w:pPr>
        <w:pStyle w:val="Heading1"/>
        <w:rPr>
          <w:rFonts w:asciiTheme="minorHAnsi" w:hAnsiTheme="minorHAnsi" w:cstheme="minorHAnsi"/>
          <w:i/>
        </w:rPr>
      </w:pPr>
      <w:bookmarkStart w:id="60" w:name="_Toc34135722"/>
      <w:r w:rsidRPr="00B95A73">
        <w:rPr>
          <w:rFonts w:asciiTheme="minorHAnsi" w:hAnsiTheme="minorHAnsi" w:cstheme="minorHAnsi"/>
          <w:i/>
        </w:rPr>
        <w:lastRenderedPageBreak/>
        <w:t>ANNEXES</w:t>
      </w:r>
      <w:bookmarkEnd w:id="60"/>
    </w:p>
    <w:p w14:paraId="3DA0B460" w14:textId="3ECDEB58" w:rsidR="00BD6231" w:rsidRDefault="00BD6231" w:rsidP="00BD6231">
      <w:pPr>
        <w:rPr>
          <w:rFonts w:asciiTheme="minorHAnsi" w:hAnsiTheme="minorHAnsi" w:cstheme="minorHAnsi"/>
          <w:b/>
          <w:i/>
          <w:iCs/>
        </w:rPr>
      </w:pPr>
    </w:p>
    <w:p w14:paraId="0E147B5A" w14:textId="77777777" w:rsidR="002462E3" w:rsidRDefault="002462E3" w:rsidP="002462E3">
      <w:pPr>
        <w:numPr>
          <w:ilvl w:val="0"/>
          <w:numId w:val="46"/>
        </w:numPr>
        <w:rPr>
          <w:rFonts w:ascii="Calibri" w:hAnsi="Calibri"/>
          <w:b/>
          <w:i/>
          <w:iCs/>
          <w:color w:val="FF0000"/>
        </w:rPr>
      </w:pPr>
      <w:r>
        <w:rPr>
          <w:rFonts w:ascii="Calibri" w:hAnsi="Calibri"/>
          <w:b/>
          <w:i/>
          <w:iCs/>
        </w:rPr>
        <w:t xml:space="preserve">Project Quality Assurance Report - </w:t>
      </w:r>
      <w:r>
        <w:rPr>
          <w:rFonts w:ascii="Calibri" w:hAnsi="Calibri"/>
          <w:b/>
          <w:i/>
          <w:iCs/>
          <w:color w:val="FF0000"/>
        </w:rPr>
        <w:t>obligatory</w:t>
      </w:r>
    </w:p>
    <w:p w14:paraId="7CCA6D3A" w14:textId="77777777" w:rsidR="002462E3" w:rsidRPr="00B95A73" w:rsidRDefault="002462E3" w:rsidP="00BD6231">
      <w:pPr>
        <w:rPr>
          <w:rFonts w:asciiTheme="minorHAnsi" w:hAnsiTheme="minorHAnsi" w:cstheme="minorHAnsi"/>
          <w:b/>
          <w:i/>
          <w:iCs/>
        </w:rPr>
      </w:pPr>
    </w:p>
    <w:p w14:paraId="0092A958" w14:textId="734C5C6B" w:rsidR="006A2C20" w:rsidRPr="00EC713C" w:rsidRDefault="00CC7F68" w:rsidP="00EC713C">
      <w:pPr>
        <w:numPr>
          <w:ilvl w:val="0"/>
          <w:numId w:val="46"/>
        </w:numPr>
        <w:rPr>
          <w:rFonts w:ascii="Calibri" w:hAnsi="Calibri"/>
          <w:b/>
          <w:iCs/>
        </w:rPr>
      </w:pPr>
      <w:hyperlink r:id="rId26" w:history="1">
        <w:r w:rsidR="00DB2CC3" w:rsidRPr="00EC713C">
          <w:rPr>
            <w:rFonts w:ascii="Calibri" w:hAnsi="Calibri"/>
            <w:b/>
            <w:iCs/>
          </w:rPr>
          <w:t>Social and Environmental Screening Template</w:t>
        </w:r>
      </w:hyperlink>
    </w:p>
    <w:p w14:paraId="193E3D2D" w14:textId="77777777" w:rsidR="002462E3" w:rsidRPr="00EC713C" w:rsidRDefault="002462E3" w:rsidP="00EC713C">
      <w:pPr>
        <w:ind w:left="720"/>
        <w:jc w:val="left"/>
        <w:rPr>
          <w:rStyle w:val="Hyperlink"/>
          <w:rFonts w:asciiTheme="minorHAnsi" w:hAnsiTheme="minorHAnsi" w:cstheme="minorHAnsi"/>
          <w:b/>
          <w:i/>
          <w:color w:val="FF0000"/>
          <w:u w:val="none"/>
        </w:rPr>
      </w:pPr>
    </w:p>
    <w:p w14:paraId="4F8B5CBB" w14:textId="34C70659" w:rsidR="00B10770" w:rsidRPr="00EC713C" w:rsidRDefault="00B10770" w:rsidP="00B10770">
      <w:pPr>
        <w:rPr>
          <w:rFonts w:asciiTheme="minorHAnsi" w:hAnsiTheme="minorHAnsi" w:cstheme="minorHAnsi"/>
        </w:rPr>
      </w:pPr>
      <w:r w:rsidRPr="00EC713C">
        <w:rPr>
          <w:rFonts w:asciiTheme="minorHAnsi" w:hAnsiTheme="minorHAnsi" w:cstheme="minorHAnsi"/>
        </w:rPr>
        <w:t>Annex 2: Social and Environmental Screening Report</w:t>
      </w:r>
    </w:p>
    <w:p w14:paraId="30715763" w14:textId="77777777" w:rsidR="00B10770" w:rsidRPr="00853A0F" w:rsidRDefault="00B10770" w:rsidP="00B10770">
      <w:pPr>
        <w:spacing w:before="200"/>
        <w:ind w:left="360"/>
        <w:rPr>
          <w:b/>
          <w:color w:val="4472C4" w:themeColor="accent1"/>
          <w:sz w:val="24"/>
        </w:rPr>
      </w:pPr>
      <w:r w:rsidRPr="00853A0F">
        <w:rPr>
          <w:b/>
          <w:color w:val="4472C4" w:themeColor="accent1"/>
          <w:sz w:val="24"/>
        </w:rPr>
        <w:t>Project Information</w:t>
      </w:r>
    </w:p>
    <w:p w14:paraId="0732488F" w14:textId="77777777" w:rsidR="00B10770" w:rsidRPr="00853A0F" w:rsidRDefault="00B10770" w:rsidP="00B10770"/>
    <w:tbl>
      <w:tblPr>
        <w:tblStyle w:val="TableGrid"/>
        <w:tblW w:w="5000" w:type="pct"/>
        <w:tblLook w:val="04A0" w:firstRow="1" w:lastRow="0" w:firstColumn="1" w:lastColumn="0" w:noHBand="0" w:noVBand="1"/>
      </w:tblPr>
      <w:tblGrid>
        <w:gridCol w:w="2517"/>
        <w:gridCol w:w="7075"/>
      </w:tblGrid>
      <w:tr w:rsidR="00B10770" w:rsidRPr="00853A0F" w14:paraId="31723B8B" w14:textId="77777777" w:rsidTr="00E03E65">
        <w:tc>
          <w:tcPr>
            <w:tcW w:w="1255" w:type="pct"/>
            <w:shd w:val="clear" w:color="auto" w:fill="D5DCE4" w:themeFill="text2" w:themeFillTint="33"/>
            <w:vAlign w:val="center"/>
          </w:tcPr>
          <w:p w14:paraId="2F165664" w14:textId="77777777" w:rsidR="00B10770" w:rsidRPr="00853A0F" w:rsidRDefault="00B10770" w:rsidP="00BA4741">
            <w:pPr>
              <w:tabs>
                <w:tab w:val="left" w:pos="360"/>
              </w:tabs>
              <w:rPr>
                <w:b/>
                <w:i/>
                <w:color w:val="000000" w:themeColor="text1"/>
                <w:szCs w:val="20"/>
              </w:rPr>
            </w:pPr>
            <w:r w:rsidRPr="00853A0F">
              <w:rPr>
                <w:b/>
                <w:i/>
                <w:color w:val="000000" w:themeColor="text1"/>
                <w:szCs w:val="20"/>
              </w:rPr>
              <w:t xml:space="preserve">Project Information </w:t>
            </w:r>
          </w:p>
        </w:tc>
        <w:tc>
          <w:tcPr>
            <w:tcW w:w="3745" w:type="pct"/>
            <w:shd w:val="clear" w:color="auto" w:fill="D5DCE4" w:themeFill="text2" w:themeFillTint="33"/>
            <w:vAlign w:val="center"/>
          </w:tcPr>
          <w:p w14:paraId="06FCF5E6" w14:textId="77777777" w:rsidR="00B10770" w:rsidRPr="00853A0F" w:rsidRDefault="00B10770" w:rsidP="00BA4741">
            <w:pPr>
              <w:rPr>
                <w:i/>
                <w:color w:val="000000" w:themeColor="text1"/>
                <w:szCs w:val="20"/>
              </w:rPr>
            </w:pPr>
          </w:p>
        </w:tc>
      </w:tr>
      <w:tr w:rsidR="00B10770" w:rsidRPr="00853A0F" w14:paraId="551B31BA" w14:textId="77777777" w:rsidTr="00E03E65">
        <w:trPr>
          <w:trHeight w:val="288"/>
        </w:trPr>
        <w:tc>
          <w:tcPr>
            <w:tcW w:w="1255" w:type="pct"/>
            <w:vAlign w:val="center"/>
          </w:tcPr>
          <w:p w14:paraId="066305D0" w14:textId="77777777" w:rsidR="00B10770" w:rsidRPr="00853A0F" w:rsidRDefault="00B10770" w:rsidP="00B10770">
            <w:pPr>
              <w:pStyle w:val="ListParagraph"/>
              <w:numPr>
                <w:ilvl w:val="0"/>
                <w:numId w:val="44"/>
              </w:numPr>
              <w:spacing w:after="0"/>
              <w:ind w:left="360"/>
              <w:contextualSpacing/>
              <w:jc w:val="left"/>
              <w:rPr>
                <w:sz w:val="18"/>
                <w:szCs w:val="18"/>
              </w:rPr>
            </w:pPr>
            <w:r w:rsidRPr="00853A0F">
              <w:rPr>
                <w:sz w:val="18"/>
                <w:szCs w:val="18"/>
              </w:rPr>
              <w:t>Project Title</w:t>
            </w:r>
          </w:p>
        </w:tc>
        <w:tc>
          <w:tcPr>
            <w:tcW w:w="3745" w:type="pct"/>
            <w:vAlign w:val="center"/>
          </w:tcPr>
          <w:p w14:paraId="1FE2A686" w14:textId="6FE6816C" w:rsidR="00B10770" w:rsidRPr="00853A0F" w:rsidRDefault="00EC713C" w:rsidP="00BA4741">
            <w:r w:rsidRPr="00EC713C">
              <w:t>Meaningful Activism, Knowledgeable Engagement and Responsible Solutions (MAKERS)</w:t>
            </w:r>
          </w:p>
        </w:tc>
      </w:tr>
      <w:tr w:rsidR="00B10770" w:rsidRPr="00853A0F" w14:paraId="09AF3501" w14:textId="77777777" w:rsidTr="00E03E65">
        <w:trPr>
          <w:trHeight w:val="288"/>
        </w:trPr>
        <w:tc>
          <w:tcPr>
            <w:tcW w:w="1255" w:type="pct"/>
            <w:vAlign w:val="center"/>
          </w:tcPr>
          <w:p w14:paraId="0F4F9E9D" w14:textId="77777777" w:rsidR="00B10770" w:rsidRPr="00853A0F" w:rsidRDefault="00B10770" w:rsidP="00B10770">
            <w:pPr>
              <w:pStyle w:val="ListParagraph"/>
              <w:numPr>
                <w:ilvl w:val="0"/>
                <w:numId w:val="44"/>
              </w:numPr>
              <w:spacing w:after="0"/>
              <w:ind w:left="360"/>
              <w:contextualSpacing/>
              <w:jc w:val="left"/>
              <w:rPr>
                <w:sz w:val="18"/>
                <w:szCs w:val="18"/>
              </w:rPr>
            </w:pPr>
            <w:r w:rsidRPr="00853A0F">
              <w:rPr>
                <w:sz w:val="18"/>
                <w:szCs w:val="18"/>
              </w:rPr>
              <w:t>Project Number</w:t>
            </w:r>
          </w:p>
        </w:tc>
        <w:tc>
          <w:tcPr>
            <w:tcW w:w="3745" w:type="pct"/>
            <w:vAlign w:val="center"/>
          </w:tcPr>
          <w:p w14:paraId="7C84B20A" w14:textId="520D318B" w:rsidR="00B10770" w:rsidRPr="00853A0F" w:rsidRDefault="00EC713C" w:rsidP="00BA4741">
            <w:pPr>
              <w:rPr>
                <w:sz w:val="18"/>
                <w:szCs w:val="18"/>
              </w:rPr>
            </w:pPr>
            <w:r w:rsidRPr="00EC713C">
              <w:t>BIH10/00119582</w:t>
            </w:r>
          </w:p>
        </w:tc>
      </w:tr>
      <w:tr w:rsidR="00B10770" w:rsidRPr="00853A0F" w14:paraId="4E14EAFE" w14:textId="77777777" w:rsidTr="00E03E65">
        <w:trPr>
          <w:trHeight w:val="288"/>
        </w:trPr>
        <w:tc>
          <w:tcPr>
            <w:tcW w:w="1255" w:type="pct"/>
            <w:vAlign w:val="center"/>
          </w:tcPr>
          <w:p w14:paraId="21911526" w14:textId="77777777" w:rsidR="00B10770" w:rsidRPr="00853A0F" w:rsidRDefault="00B10770" w:rsidP="00B10770">
            <w:pPr>
              <w:pStyle w:val="ListParagraph"/>
              <w:numPr>
                <w:ilvl w:val="0"/>
                <w:numId w:val="44"/>
              </w:numPr>
              <w:spacing w:after="0"/>
              <w:ind w:left="360"/>
              <w:contextualSpacing/>
              <w:jc w:val="left"/>
              <w:rPr>
                <w:sz w:val="18"/>
                <w:szCs w:val="18"/>
              </w:rPr>
            </w:pPr>
            <w:r w:rsidRPr="00853A0F">
              <w:rPr>
                <w:sz w:val="18"/>
                <w:szCs w:val="18"/>
              </w:rPr>
              <w:t>Location (Global/Region/Country)</w:t>
            </w:r>
          </w:p>
        </w:tc>
        <w:tc>
          <w:tcPr>
            <w:tcW w:w="3745" w:type="pct"/>
            <w:vAlign w:val="center"/>
          </w:tcPr>
          <w:p w14:paraId="55E5059B" w14:textId="77777777" w:rsidR="00B10770" w:rsidRPr="00853A0F" w:rsidRDefault="00B10770" w:rsidP="00BA4741">
            <w:pPr>
              <w:rPr>
                <w:sz w:val="18"/>
                <w:szCs w:val="18"/>
              </w:rPr>
            </w:pPr>
            <w:r w:rsidRPr="00853A0F">
              <w:rPr>
                <w:sz w:val="18"/>
                <w:szCs w:val="18"/>
              </w:rPr>
              <w:t>Bosnia and Herzegovina</w:t>
            </w:r>
          </w:p>
        </w:tc>
      </w:tr>
    </w:tbl>
    <w:p w14:paraId="1387EA64" w14:textId="77777777" w:rsidR="00B10770" w:rsidRPr="00853A0F" w:rsidRDefault="00B10770" w:rsidP="00B10770">
      <w:pPr>
        <w:tabs>
          <w:tab w:val="left" w:pos="360"/>
        </w:tabs>
        <w:rPr>
          <w:szCs w:val="20"/>
        </w:rPr>
      </w:pPr>
    </w:p>
    <w:p w14:paraId="6037C92E" w14:textId="77777777" w:rsidR="00B10770" w:rsidRPr="00853A0F" w:rsidRDefault="00B10770" w:rsidP="00B10770">
      <w:pPr>
        <w:spacing w:before="200"/>
        <w:ind w:left="360"/>
        <w:rPr>
          <w:b/>
          <w:color w:val="2F5496" w:themeColor="accent1" w:themeShade="BF"/>
          <w:sz w:val="24"/>
        </w:rPr>
      </w:pPr>
      <w:r w:rsidRPr="00853A0F">
        <w:rPr>
          <w:b/>
          <w:color w:val="2F5496" w:themeColor="accent1" w:themeShade="BF"/>
          <w:sz w:val="24"/>
        </w:rPr>
        <w:t>Part A. Integrating Overarching Principles to Strengthen Social and Environmental Sustainability</w:t>
      </w:r>
    </w:p>
    <w:p w14:paraId="572DD528" w14:textId="77777777" w:rsidR="00B10770" w:rsidRPr="00853A0F" w:rsidRDefault="00B10770" w:rsidP="00B10770">
      <w:pPr>
        <w:rPr>
          <w:b/>
          <w:szCs w:val="20"/>
        </w:rPr>
      </w:pPr>
    </w:p>
    <w:tbl>
      <w:tblPr>
        <w:tblStyle w:val="TableGrid"/>
        <w:tblW w:w="5000" w:type="pct"/>
        <w:tblLook w:val="04A0" w:firstRow="1" w:lastRow="0" w:firstColumn="1" w:lastColumn="0" w:noHBand="0" w:noVBand="1"/>
      </w:tblPr>
      <w:tblGrid>
        <w:gridCol w:w="9592"/>
      </w:tblGrid>
      <w:tr w:rsidR="00B10770" w:rsidRPr="00853A0F" w14:paraId="73F863E2" w14:textId="77777777" w:rsidTr="00E03E65">
        <w:trPr>
          <w:trHeight w:val="449"/>
        </w:trPr>
        <w:tc>
          <w:tcPr>
            <w:tcW w:w="5000" w:type="pct"/>
            <w:shd w:val="clear" w:color="auto" w:fill="222A35" w:themeFill="text2" w:themeFillShade="80"/>
            <w:vAlign w:val="center"/>
          </w:tcPr>
          <w:p w14:paraId="14574B82" w14:textId="77777777" w:rsidR="00B10770" w:rsidRPr="00853A0F" w:rsidRDefault="00B10770" w:rsidP="00BA4741">
            <w:pPr>
              <w:rPr>
                <w:szCs w:val="20"/>
              </w:rPr>
            </w:pPr>
            <w:r w:rsidRPr="00853A0F">
              <w:rPr>
                <w:b/>
                <w:szCs w:val="20"/>
              </w:rPr>
              <w:t>QUESTION 1: How Does the Project Integrate the Overarching Principles in order to Strengthen Social and Environmental Sustainability?</w:t>
            </w:r>
          </w:p>
        </w:tc>
      </w:tr>
      <w:tr w:rsidR="00B10770" w:rsidRPr="00853A0F" w14:paraId="3C24639A" w14:textId="77777777" w:rsidTr="00E03E65">
        <w:tc>
          <w:tcPr>
            <w:tcW w:w="5000" w:type="pct"/>
            <w:shd w:val="clear" w:color="auto" w:fill="D5DCE4" w:themeFill="text2" w:themeFillTint="33"/>
          </w:tcPr>
          <w:p w14:paraId="1B1CD502" w14:textId="77777777" w:rsidR="00B10770" w:rsidRPr="00853A0F" w:rsidRDefault="00B10770" w:rsidP="00BA4741">
            <w:pPr>
              <w:tabs>
                <w:tab w:val="left" w:pos="432"/>
              </w:tabs>
              <w:spacing w:before="60"/>
              <w:rPr>
                <w:b/>
                <w:i/>
                <w:sz w:val="18"/>
                <w:szCs w:val="18"/>
              </w:rPr>
            </w:pPr>
            <w:r w:rsidRPr="00853A0F">
              <w:rPr>
                <w:b/>
                <w:i/>
                <w:sz w:val="18"/>
                <w:szCs w:val="18"/>
              </w:rPr>
              <w:t xml:space="preserve">Briefly describe in the space below how the Project mainstreams the human-rights based approach </w:t>
            </w:r>
          </w:p>
        </w:tc>
      </w:tr>
      <w:tr w:rsidR="00B10770" w:rsidRPr="00853A0F" w14:paraId="3CC17F34" w14:textId="77777777" w:rsidTr="00E03E65">
        <w:tc>
          <w:tcPr>
            <w:tcW w:w="5000" w:type="pct"/>
          </w:tcPr>
          <w:p w14:paraId="5B0DD56C" w14:textId="38E06425" w:rsidR="00DE5024" w:rsidRPr="00DE5024" w:rsidRDefault="00DE5024" w:rsidP="00BA4741">
            <w:pPr>
              <w:rPr>
                <w:rFonts w:ascii="Calibri" w:eastAsia="Calibri" w:hAnsi="Calibri" w:cs="Calibri"/>
                <w:szCs w:val="20"/>
              </w:rPr>
            </w:pPr>
            <w:r w:rsidRPr="00DE5024">
              <w:rPr>
                <w:rFonts w:ascii="Calibri" w:eastAsia="Calibri" w:hAnsi="Calibri" w:cs="Calibri"/>
                <w:szCs w:val="20"/>
              </w:rPr>
              <w:t>The MAKERS Project document does not explicitly address human rights, nor it provides reference to the standards adhered to. However, the project document does provide evidence of genuine project's intention to foster progressive promotion and realization of universal human rights of targeted groups and the wider population while striving to achievement of the identified development goals.</w:t>
            </w:r>
            <w:r>
              <w:rPr>
                <w:rFonts w:ascii="Calibri" w:eastAsia="Calibri" w:hAnsi="Calibri" w:cs="Calibri"/>
                <w:szCs w:val="20"/>
              </w:rPr>
              <w:t xml:space="preserve"> </w:t>
            </w:r>
            <w:r w:rsidRPr="00353AD7">
              <w:rPr>
                <w:rFonts w:asciiTheme="minorHAnsi" w:hAnsiTheme="minorHAnsi" w:cstheme="minorHAnsi"/>
                <w:bCs/>
                <w:iCs/>
              </w:rPr>
              <w:t xml:space="preserve">The MAKERS strives to enable sustainable dialogue and collaboration at the local and country-level and by doing so, the Project will aim to sensitize all targeted institutions to devise their policies, financing mechanisms and priority projects in a participatory and non-discriminatory manner, allowing marginalized groups of society to be able to contribute to dialogue processes and establishment of dialogue mechanisms at the local level.  Following the approach established in the Dialogue for the future Project), the MAKERS will continue to integrate human rights-based approach into all aspects of the project, both at the local and national levels. </w:t>
            </w:r>
          </w:p>
        </w:tc>
      </w:tr>
      <w:tr w:rsidR="00B10770" w:rsidRPr="00853A0F" w14:paraId="51BE81F5" w14:textId="77777777" w:rsidTr="00E03E65">
        <w:trPr>
          <w:trHeight w:val="296"/>
        </w:trPr>
        <w:tc>
          <w:tcPr>
            <w:tcW w:w="5000" w:type="pct"/>
            <w:shd w:val="clear" w:color="auto" w:fill="D5DCE4" w:themeFill="text2" w:themeFillTint="33"/>
          </w:tcPr>
          <w:p w14:paraId="6639C81A" w14:textId="77777777" w:rsidR="00B10770" w:rsidRPr="00853A0F" w:rsidRDefault="00B10770" w:rsidP="00BA4741">
            <w:pPr>
              <w:spacing w:after="120"/>
              <w:contextualSpacing/>
              <w:rPr>
                <w:b/>
                <w:i/>
                <w:sz w:val="18"/>
                <w:szCs w:val="18"/>
              </w:rPr>
            </w:pPr>
            <w:r w:rsidRPr="00853A0F">
              <w:rPr>
                <w:b/>
                <w:i/>
                <w:sz w:val="18"/>
                <w:szCs w:val="18"/>
              </w:rPr>
              <w:t>Briefly describe in the space below how the Project is likely to improve gender equality and women’s empowerment</w:t>
            </w:r>
          </w:p>
        </w:tc>
      </w:tr>
      <w:tr w:rsidR="00B10770" w:rsidRPr="00853A0F" w14:paraId="6CF6CB44" w14:textId="77777777" w:rsidTr="00E03E65">
        <w:tc>
          <w:tcPr>
            <w:tcW w:w="5000" w:type="pct"/>
          </w:tcPr>
          <w:p w14:paraId="06ABA61F" w14:textId="77777777" w:rsidR="00DE5024" w:rsidRPr="00353AD7" w:rsidRDefault="00DE5024" w:rsidP="00DE5024">
            <w:pPr>
              <w:rPr>
                <w:rFonts w:asciiTheme="minorHAnsi" w:hAnsiTheme="minorHAnsi" w:cstheme="minorHAnsi"/>
                <w:bCs/>
                <w:iCs/>
              </w:rPr>
            </w:pPr>
            <w:r w:rsidRPr="00353AD7">
              <w:rPr>
                <w:rFonts w:asciiTheme="minorHAnsi" w:hAnsiTheme="minorHAnsi" w:cstheme="minorHAnsi"/>
                <w:bCs/>
                <w:iCs/>
              </w:rPr>
              <w:t xml:space="preserve">Gender equality and women’s empowerment are areas identified as opportunities for dialogue. The Project </w:t>
            </w:r>
            <w:proofErr w:type="gramStart"/>
            <w:r w:rsidRPr="00353AD7">
              <w:rPr>
                <w:rFonts w:asciiTheme="minorHAnsi" w:hAnsiTheme="minorHAnsi" w:cstheme="minorHAnsi"/>
                <w:bCs/>
                <w:iCs/>
              </w:rPr>
              <w:t>will  seek</w:t>
            </w:r>
            <w:proofErr w:type="gramEnd"/>
            <w:r w:rsidRPr="00353AD7">
              <w:rPr>
                <w:rFonts w:asciiTheme="minorHAnsi" w:hAnsiTheme="minorHAnsi" w:cstheme="minorHAnsi"/>
                <w:bCs/>
                <w:iCs/>
              </w:rPr>
              <w:t xml:space="preserve"> to leverage the important role that women can play in </w:t>
            </w:r>
            <w:proofErr w:type="spellStart"/>
            <w:r w:rsidRPr="00353AD7">
              <w:rPr>
                <w:rFonts w:asciiTheme="minorHAnsi" w:hAnsiTheme="minorHAnsi" w:cstheme="minorHAnsi"/>
                <w:bCs/>
                <w:iCs/>
              </w:rPr>
              <w:t>BiH’s</w:t>
            </w:r>
            <w:proofErr w:type="spellEnd"/>
            <w:r w:rsidRPr="00353AD7">
              <w:rPr>
                <w:rFonts w:asciiTheme="minorHAnsi" w:hAnsiTheme="minorHAnsi" w:cstheme="minorHAnsi"/>
                <w:bCs/>
                <w:iCs/>
              </w:rPr>
              <w:t xml:space="preserve"> peacebuilding processes and ensure that gender be utilized as a common issue of interest/concern among all groups in the country. In addition, since many gender roles and stereotypes are formed in early adolescence, MAKERS will focus on young people as key change agents will also help ensure gender- based stereotypes are tackled, along with other types of discrimination. </w:t>
            </w:r>
          </w:p>
          <w:p w14:paraId="0210A22C" w14:textId="77777777" w:rsidR="00DE5024" w:rsidRPr="00353AD7" w:rsidRDefault="00DE5024" w:rsidP="00DE5024">
            <w:pPr>
              <w:rPr>
                <w:rFonts w:asciiTheme="minorHAnsi" w:hAnsiTheme="minorHAnsi" w:cstheme="minorHAnsi"/>
                <w:bCs/>
                <w:iCs/>
              </w:rPr>
            </w:pPr>
            <w:r w:rsidRPr="00353AD7">
              <w:rPr>
                <w:rFonts w:asciiTheme="minorHAnsi" w:hAnsiTheme="minorHAnsi" w:cstheme="minorHAnsi"/>
                <w:bCs/>
                <w:iCs/>
              </w:rPr>
              <w:t xml:space="preserve">Building on the RUNO’s successful experiences with gender equality promotion as part of DFF phase 1, a gender informed approach and strong integration of gender concerns in the project activities will be continuously ensured. Such approach will strengthen capacities of men and women youth leaders and intellectuals to become the next generation leaders who believe in working together towards common goals and in harnessing the strengths of diversity. This would- inter alia- result in the establishment of gender-responsive dialogue and stronger joint problem-solving culture between different groups and mechanisms for peacebuilding. The MAKERS Project will provide support to multi-stakeholder groups, including women’s groups and women youth activists, to positively engage different stakeholders aiming to, among others, contribute to gender equality and women’s empowerment, while taking into account gender-specific issues relating directly to peacebuilding processes. </w:t>
            </w:r>
          </w:p>
          <w:p w14:paraId="148C7F28" w14:textId="3C96F7C2" w:rsidR="00B10770" w:rsidRPr="00853A0F" w:rsidRDefault="00B10770" w:rsidP="00BA4741">
            <w:pPr>
              <w:tabs>
                <w:tab w:val="left" w:pos="432"/>
              </w:tabs>
              <w:spacing w:before="60"/>
              <w:rPr>
                <w:color w:val="595959" w:themeColor="text1" w:themeTint="A6"/>
                <w:sz w:val="18"/>
                <w:szCs w:val="18"/>
              </w:rPr>
            </w:pPr>
          </w:p>
        </w:tc>
      </w:tr>
      <w:tr w:rsidR="00B10770" w:rsidRPr="00853A0F" w14:paraId="15A07FA9" w14:textId="77777777" w:rsidTr="00E03E65">
        <w:trPr>
          <w:trHeight w:val="305"/>
        </w:trPr>
        <w:tc>
          <w:tcPr>
            <w:tcW w:w="5000" w:type="pct"/>
            <w:shd w:val="clear" w:color="auto" w:fill="D5DCE4" w:themeFill="text2" w:themeFillTint="33"/>
          </w:tcPr>
          <w:p w14:paraId="52E0D036" w14:textId="77777777" w:rsidR="00B10770" w:rsidRPr="00853A0F" w:rsidRDefault="00B10770" w:rsidP="00BA4741">
            <w:pPr>
              <w:spacing w:after="120"/>
              <w:contextualSpacing/>
              <w:rPr>
                <w:b/>
                <w:i/>
                <w:sz w:val="18"/>
                <w:szCs w:val="18"/>
                <w:u w:val="single"/>
              </w:rPr>
            </w:pPr>
            <w:r w:rsidRPr="00853A0F">
              <w:rPr>
                <w:b/>
                <w:i/>
                <w:sz w:val="18"/>
                <w:szCs w:val="18"/>
              </w:rPr>
              <w:t>Briefly describe in the space below how the Project mainstreams environmental sustainability</w:t>
            </w:r>
          </w:p>
        </w:tc>
      </w:tr>
      <w:tr w:rsidR="00B10770" w:rsidRPr="00853A0F" w14:paraId="591EA55C" w14:textId="77777777" w:rsidTr="00E03E65">
        <w:tc>
          <w:tcPr>
            <w:tcW w:w="5000" w:type="pct"/>
          </w:tcPr>
          <w:p w14:paraId="494E3A48" w14:textId="266793E6" w:rsidR="00B10770" w:rsidRPr="00853A0F" w:rsidRDefault="00DE5024" w:rsidP="00BA4741">
            <w:pPr>
              <w:tabs>
                <w:tab w:val="left" w:pos="432"/>
              </w:tabs>
              <w:spacing w:before="60"/>
              <w:rPr>
                <w:color w:val="595959" w:themeColor="text1" w:themeTint="A6"/>
                <w:sz w:val="18"/>
                <w:szCs w:val="18"/>
              </w:rPr>
            </w:pPr>
            <w:r w:rsidRPr="00353AD7">
              <w:rPr>
                <w:rFonts w:asciiTheme="minorHAnsi" w:hAnsiTheme="minorHAnsi" w:cstheme="minorHAnsi"/>
                <w:bCs/>
                <w:iCs/>
              </w:rPr>
              <w:lastRenderedPageBreak/>
              <w:t>The MAKERS project will provide support to implementation of local interventions where key criteria shall include support to marginalized groups as well as environment friendly interventions</w:t>
            </w:r>
            <w:r>
              <w:rPr>
                <w:rFonts w:asciiTheme="minorHAnsi" w:hAnsiTheme="minorHAnsi" w:cstheme="minorHAnsi"/>
                <w:bCs/>
                <w:iCs/>
              </w:rPr>
              <w:t>.</w:t>
            </w:r>
          </w:p>
        </w:tc>
      </w:tr>
    </w:tbl>
    <w:p w14:paraId="07BAA606" w14:textId="77777777" w:rsidR="00B10770" w:rsidRPr="00853A0F" w:rsidRDefault="00B10770" w:rsidP="00B10770">
      <w:pPr>
        <w:rPr>
          <w:b/>
          <w:szCs w:val="20"/>
        </w:rPr>
      </w:pPr>
    </w:p>
    <w:p w14:paraId="1E7FE15D" w14:textId="77777777" w:rsidR="00B10770" w:rsidRPr="00853A0F" w:rsidRDefault="00B10770" w:rsidP="00B10770">
      <w:pPr>
        <w:keepNext/>
        <w:spacing w:before="200"/>
        <w:ind w:left="360"/>
        <w:rPr>
          <w:b/>
          <w:color w:val="2F5496" w:themeColor="accent1" w:themeShade="BF"/>
          <w:sz w:val="24"/>
        </w:rPr>
      </w:pPr>
      <w:r w:rsidRPr="00853A0F">
        <w:rPr>
          <w:b/>
          <w:color w:val="2F5496" w:themeColor="accent1" w:themeShade="BF"/>
          <w:sz w:val="24"/>
        </w:rPr>
        <w:t>Part B. Identifying and Managing Social and Environmental Risks</w:t>
      </w:r>
    </w:p>
    <w:p w14:paraId="2AF57491" w14:textId="77777777" w:rsidR="00B10770" w:rsidRPr="00853A0F" w:rsidRDefault="00B10770" w:rsidP="00B10770">
      <w:pPr>
        <w:keepNext/>
        <w:rPr>
          <w:b/>
          <w:szCs w:val="20"/>
        </w:rPr>
      </w:pPr>
    </w:p>
    <w:tbl>
      <w:tblPr>
        <w:tblStyle w:val="TableGrid"/>
        <w:tblW w:w="5000" w:type="pct"/>
        <w:tblLook w:val="04A0" w:firstRow="1" w:lastRow="0" w:firstColumn="1" w:lastColumn="0" w:noHBand="0" w:noVBand="1"/>
      </w:tblPr>
      <w:tblGrid>
        <w:gridCol w:w="2367"/>
        <w:gridCol w:w="1147"/>
        <w:gridCol w:w="1277"/>
        <w:gridCol w:w="1333"/>
        <w:gridCol w:w="371"/>
        <w:gridCol w:w="18"/>
        <w:gridCol w:w="3079"/>
      </w:tblGrid>
      <w:tr w:rsidR="00B10770" w:rsidRPr="00853A0F" w14:paraId="6DC648A5" w14:textId="77777777" w:rsidTr="00E03E65">
        <w:trPr>
          <w:trHeight w:val="1061"/>
        </w:trPr>
        <w:tc>
          <w:tcPr>
            <w:tcW w:w="1336" w:type="pct"/>
            <w:shd w:val="clear" w:color="auto" w:fill="222A35" w:themeFill="text2" w:themeFillShade="80"/>
          </w:tcPr>
          <w:p w14:paraId="2585B8F7" w14:textId="77777777" w:rsidR="00B10770" w:rsidRPr="00853A0F" w:rsidRDefault="00B10770" w:rsidP="00BA4741">
            <w:pPr>
              <w:keepNext/>
              <w:tabs>
                <w:tab w:val="left" w:pos="101"/>
              </w:tabs>
              <w:ind w:right="252" w:firstLine="11"/>
              <w:rPr>
                <w:b/>
                <w:szCs w:val="20"/>
              </w:rPr>
            </w:pPr>
            <w:r w:rsidRPr="00853A0F">
              <w:rPr>
                <w:b/>
                <w:szCs w:val="20"/>
              </w:rPr>
              <w:t xml:space="preserve">QUESTION 2: What are the Potential Social and Environmental Risks? </w:t>
            </w:r>
          </w:p>
          <w:p w14:paraId="1615B0DA" w14:textId="77777777" w:rsidR="00B10770" w:rsidRPr="00853A0F" w:rsidRDefault="00B10770" w:rsidP="00BA4741">
            <w:pPr>
              <w:keepNext/>
              <w:tabs>
                <w:tab w:val="left" w:pos="101"/>
              </w:tabs>
              <w:ind w:right="252" w:firstLine="11"/>
              <w:rPr>
                <w:b/>
                <w:szCs w:val="20"/>
              </w:rPr>
            </w:pPr>
            <w:r w:rsidRPr="00853A0F">
              <w:rPr>
                <w:i/>
                <w:sz w:val="18"/>
                <w:szCs w:val="18"/>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1849" w:type="pct"/>
            <w:gridSpan w:val="4"/>
            <w:shd w:val="clear" w:color="auto" w:fill="222A35" w:themeFill="text2" w:themeFillShade="80"/>
          </w:tcPr>
          <w:p w14:paraId="592E5BDB" w14:textId="77777777" w:rsidR="00B10770" w:rsidRPr="00853A0F" w:rsidRDefault="00B10770" w:rsidP="00BA4741">
            <w:pPr>
              <w:keepNext/>
              <w:tabs>
                <w:tab w:val="left" w:pos="101"/>
              </w:tabs>
              <w:ind w:right="252" w:firstLine="11"/>
              <w:rPr>
                <w:b/>
                <w:szCs w:val="20"/>
              </w:rPr>
            </w:pPr>
            <w:r w:rsidRPr="00853A0F">
              <w:rPr>
                <w:b/>
                <w:szCs w:val="20"/>
              </w:rPr>
              <w:t>QUESTION 3: What is the level of significance of the potential social and environmental risks?</w:t>
            </w:r>
          </w:p>
          <w:p w14:paraId="6286D765" w14:textId="77777777" w:rsidR="00B10770" w:rsidRPr="00853A0F" w:rsidRDefault="00B10770" w:rsidP="00BA4741">
            <w:pPr>
              <w:keepNext/>
              <w:tabs>
                <w:tab w:val="left" w:pos="432"/>
              </w:tabs>
              <w:rPr>
                <w:b/>
                <w:szCs w:val="20"/>
              </w:rPr>
            </w:pPr>
            <w:r w:rsidRPr="00853A0F">
              <w:rPr>
                <w:i/>
                <w:sz w:val="18"/>
                <w:szCs w:val="18"/>
              </w:rPr>
              <w:t>Note: Respond to Questions 4 and 5 below before proceeding to Question 6</w:t>
            </w:r>
          </w:p>
        </w:tc>
        <w:tc>
          <w:tcPr>
            <w:tcW w:w="1815" w:type="pct"/>
            <w:gridSpan w:val="2"/>
            <w:shd w:val="clear" w:color="auto" w:fill="222A35" w:themeFill="text2" w:themeFillShade="80"/>
          </w:tcPr>
          <w:p w14:paraId="6A021AAD" w14:textId="77777777" w:rsidR="00B10770" w:rsidRPr="00853A0F" w:rsidRDefault="00B10770" w:rsidP="00BA4741">
            <w:pPr>
              <w:keepNext/>
              <w:tabs>
                <w:tab w:val="left" w:pos="432"/>
              </w:tabs>
              <w:rPr>
                <w:b/>
                <w:szCs w:val="20"/>
              </w:rPr>
            </w:pPr>
            <w:r w:rsidRPr="00853A0F">
              <w:rPr>
                <w:b/>
                <w:szCs w:val="20"/>
              </w:rPr>
              <w:t>QUESTION 6: What social and environmental assessment and management measures have been conducted and/or are required to address potential risks (for Risks with Moderate and High Significance)?</w:t>
            </w:r>
          </w:p>
        </w:tc>
      </w:tr>
      <w:tr w:rsidR="00B10770" w:rsidRPr="00853A0F" w14:paraId="51C31EBD" w14:textId="77777777" w:rsidTr="00E03E65">
        <w:tc>
          <w:tcPr>
            <w:tcW w:w="1336" w:type="pct"/>
            <w:shd w:val="clear" w:color="auto" w:fill="D5DCE4" w:themeFill="text2" w:themeFillTint="33"/>
          </w:tcPr>
          <w:p w14:paraId="6ADDCE10" w14:textId="77777777" w:rsidR="00B10770" w:rsidRPr="00853A0F" w:rsidRDefault="00B10770" w:rsidP="00BA4741">
            <w:pPr>
              <w:rPr>
                <w:b/>
                <w:i/>
                <w:sz w:val="18"/>
                <w:szCs w:val="18"/>
              </w:rPr>
            </w:pPr>
            <w:r w:rsidRPr="00853A0F">
              <w:rPr>
                <w:b/>
                <w:i/>
                <w:sz w:val="18"/>
                <w:szCs w:val="18"/>
              </w:rPr>
              <w:t>Risk Description</w:t>
            </w:r>
          </w:p>
        </w:tc>
        <w:tc>
          <w:tcPr>
            <w:tcW w:w="411" w:type="pct"/>
            <w:shd w:val="clear" w:color="auto" w:fill="D5DCE4" w:themeFill="text2" w:themeFillTint="33"/>
          </w:tcPr>
          <w:p w14:paraId="5A3719D9" w14:textId="77777777" w:rsidR="00B10770" w:rsidRPr="00853A0F" w:rsidRDefault="00B10770" w:rsidP="00BA4741">
            <w:pPr>
              <w:rPr>
                <w:b/>
                <w:i/>
                <w:sz w:val="18"/>
                <w:szCs w:val="18"/>
              </w:rPr>
            </w:pPr>
            <w:r w:rsidRPr="00853A0F">
              <w:rPr>
                <w:b/>
                <w:i/>
                <w:sz w:val="18"/>
                <w:szCs w:val="18"/>
              </w:rPr>
              <w:t xml:space="preserve">Impact and </w:t>
            </w:r>
            <w:proofErr w:type="gramStart"/>
            <w:r w:rsidRPr="00853A0F">
              <w:rPr>
                <w:b/>
                <w:i/>
                <w:sz w:val="18"/>
                <w:szCs w:val="18"/>
              </w:rPr>
              <w:t>Probability  (</w:t>
            </w:r>
            <w:proofErr w:type="gramEnd"/>
            <w:r w:rsidRPr="00853A0F">
              <w:rPr>
                <w:b/>
                <w:i/>
                <w:sz w:val="18"/>
                <w:szCs w:val="18"/>
              </w:rPr>
              <w:t>1-5)</w:t>
            </w:r>
          </w:p>
        </w:tc>
        <w:tc>
          <w:tcPr>
            <w:tcW w:w="445" w:type="pct"/>
            <w:shd w:val="clear" w:color="auto" w:fill="D5DCE4" w:themeFill="text2" w:themeFillTint="33"/>
          </w:tcPr>
          <w:p w14:paraId="0EE7722D" w14:textId="77777777" w:rsidR="00B10770" w:rsidRPr="00853A0F" w:rsidRDefault="00B10770" w:rsidP="00BA4741">
            <w:pPr>
              <w:rPr>
                <w:b/>
                <w:i/>
                <w:sz w:val="18"/>
                <w:szCs w:val="18"/>
              </w:rPr>
            </w:pPr>
            <w:r w:rsidRPr="00853A0F">
              <w:rPr>
                <w:b/>
                <w:i/>
                <w:sz w:val="18"/>
                <w:szCs w:val="18"/>
              </w:rPr>
              <w:t>Significance</w:t>
            </w:r>
          </w:p>
          <w:p w14:paraId="6013E1BE" w14:textId="77777777" w:rsidR="00B10770" w:rsidRPr="00853A0F" w:rsidRDefault="00B10770" w:rsidP="00BA4741">
            <w:pPr>
              <w:rPr>
                <w:b/>
                <w:i/>
                <w:sz w:val="18"/>
                <w:szCs w:val="18"/>
              </w:rPr>
            </w:pPr>
            <w:r w:rsidRPr="00853A0F">
              <w:rPr>
                <w:b/>
                <w:i/>
                <w:sz w:val="18"/>
                <w:szCs w:val="18"/>
              </w:rPr>
              <w:t>(Low, Moderate, High)</w:t>
            </w:r>
          </w:p>
        </w:tc>
        <w:tc>
          <w:tcPr>
            <w:tcW w:w="993" w:type="pct"/>
            <w:gridSpan w:val="2"/>
            <w:shd w:val="clear" w:color="auto" w:fill="D5DCE4" w:themeFill="text2" w:themeFillTint="33"/>
          </w:tcPr>
          <w:p w14:paraId="75C8151B" w14:textId="77777777" w:rsidR="00B10770" w:rsidRPr="00853A0F" w:rsidRDefault="00B10770" w:rsidP="00BA4741">
            <w:pPr>
              <w:rPr>
                <w:b/>
                <w:i/>
                <w:sz w:val="18"/>
                <w:szCs w:val="18"/>
              </w:rPr>
            </w:pPr>
            <w:r w:rsidRPr="00853A0F">
              <w:rPr>
                <w:b/>
                <w:i/>
                <w:sz w:val="18"/>
                <w:szCs w:val="18"/>
              </w:rPr>
              <w:t>Comments</w:t>
            </w:r>
          </w:p>
        </w:tc>
        <w:tc>
          <w:tcPr>
            <w:tcW w:w="1815" w:type="pct"/>
            <w:gridSpan w:val="2"/>
            <w:shd w:val="clear" w:color="auto" w:fill="D5DCE4" w:themeFill="text2" w:themeFillTint="33"/>
          </w:tcPr>
          <w:p w14:paraId="17DE99E8" w14:textId="77777777" w:rsidR="00B10770" w:rsidRPr="00853A0F" w:rsidRDefault="00B10770" w:rsidP="00BA4741">
            <w:pPr>
              <w:rPr>
                <w:b/>
                <w:i/>
                <w:sz w:val="18"/>
                <w:szCs w:val="18"/>
              </w:rPr>
            </w:pPr>
            <w:r w:rsidRPr="00853A0F">
              <w:rPr>
                <w:b/>
                <w:i/>
                <w:sz w:val="18"/>
                <w:szCs w:val="18"/>
              </w:rPr>
              <w:t>Description of assessment and management measures as reflected in the Project design.  If ESIA or SESA is required note that the assessment should consider all potential impacts and risks.</w:t>
            </w:r>
          </w:p>
        </w:tc>
      </w:tr>
      <w:tr w:rsidR="00B10770" w:rsidRPr="00853A0F" w14:paraId="3E7B0C43" w14:textId="77777777" w:rsidTr="00E03E65">
        <w:tc>
          <w:tcPr>
            <w:tcW w:w="1336" w:type="pct"/>
            <w:vAlign w:val="center"/>
          </w:tcPr>
          <w:p w14:paraId="457F211C" w14:textId="77777777" w:rsidR="00B10770" w:rsidRPr="00853A0F" w:rsidRDefault="00B10770" w:rsidP="00BA4741">
            <w:pPr>
              <w:rPr>
                <w:sz w:val="18"/>
                <w:szCs w:val="18"/>
              </w:rPr>
            </w:pPr>
            <w:r w:rsidRPr="00853A0F">
              <w:rPr>
                <w:sz w:val="18"/>
                <w:szCs w:val="18"/>
              </w:rPr>
              <w:t>No risks identified</w:t>
            </w:r>
          </w:p>
        </w:tc>
        <w:tc>
          <w:tcPr>
            <w:tcW w:w="411" w:type="pct"/>
          </w:tcPr>
          <w:p w14:paraId="392610F4" w14:textId="77777777" w:rsidR="00B10770" w:rsidRPr="00853A0F" w:rsidRDefault="00B10770" w:rsidP="00BA4741">
            <w:pPr>
              <w:rPr>
                <w:rFonts w:cs="Minion Pro"/>
                <w:sz w:val="18"/>
                <w:szCs w:val="18"/>
              </w:rPr>
            </w:pPr>
          </w:p>
        </w:tc>
        <w:tc>
          <w:tcPr>
            <w:tcW w:w="445" w:type="pct"/>
          </w:tcPr>
          <w:p w14:paraId="04653C0F" w14:textId="77777777" w:rsidR="00B10770" w:rsidRPr="00853A0F" w:rsidRDefault="00B10770" w:rsidP="00BA4741">
            <w:pPr>
              <w:rPr>
                <w:b/>
                <w:sz w:val="18"/>
                <w:szCs w:val="18"/>
              </w:rPr>
            </w:pPr>
          </w:p>
        </w:tc>
        <w:tc>
          <w:tcPr>
            <w:tcW w:w="993" w:type="pct"/>
            <w:gridSpan w:val="2"/>
          </w:tcPr>
          <w:p w14:paraId="3ABDAFA4" w14:textId="77777777" w:rsidR="00B10770" w:rsidRPr="00853A0F" w:rsidRDefault="00B10770" w:rsidP="00BA4741">
            <w:pPr>
              <w:rPr>
                <w:b/>
                <w:sz w:val="18"/>
                <w:szCs w:val="18"/>
              </w:rPr>
            </w:pPr>
          </w:p>
        </w:tc>
        <w:tc>
          <w:tcPr>
            <w:tcW w:w="1815" w:type="pct"/>
            <w:gridSpan w:val="2"/>
          </w:tcPr>
          <w:p w14:paraId="1A07F628" w14:textId="77777777" w:rsidR="00B10770" w:rsidRPr="00853A0F" w:rsidRDefault="00B10770" w:rsidP="00BA4741">
            <w:pPr>
              <w:rPr>
                <w:b/>
                <w:sz w:val="18"/>
                <w:szCs w:val="18"/>
              </w:rPr>
            </w:pPr>
          </w:p>
        </w:tc>
      </w:tr>
      <w:tr w:rsidR="00B10770" w:rsidRPr="00853A0F" w14:paraId="21D5B0B8" w14:textId="77777777" w:rsidTr="00E03E65">
        <w:tc>
          <w:tcPr>
            <w:tcW w:w="1336" w:type="pct"/>
            <w:vAlign w:val="center"/>
          </w:tcPr>
          <w:p w14:paraId="119234DE" w14:textId="77777777" w:rsidR="00B10770" w:rsidRPr="00853A0F" w:rsidRDefault="00B10770" w:rsidP="00BA4741">
            <w:pPr>
              <w:rPr>
                <w:b/>
                <w:sz w:val="18"/>
                <w:szCs w:val="18"/>
              </w:rPr>
            </w:pPr>
          </w:p>
        </w:tc>
        <w:tc>
          <w:tcPr>
            <w:tcW w:w="411" w:type="pct"/>
          </w:tcPr>
          <w:p w14:paraId="3102E9EA" w14:textId="77777777" w:rsidR="00B10770" w:rsidRPr="00853A0F" w:rsidRDefault="00B10770" w:rsidP="00BA4741">
            <w:pPr>
              <w:rPr>
                <w:sz w:val="18"/>
                <w:szCs w:val="18"/>
              </w:rPr>
            </w:pPr>
          </w:p>
        </w:tc>
        <w:tc>
          <w:tcPr>
            <w:tcW w:w="445" w:type="pct"/>
          </w:tcPr>
          <w:p w14:paraId="57D47180" w14:textId="77777777" w:rsidR="00B10770" w:rsidRPr="00853A0F" w:rsidRDefault="00B10770" w:rsidP="00BA4741">
            <w:pPr>
              <w:rPr>
                <w:b/>
                <w:sz w:val="18"/>
                <w:szCs w:val="18"/>
              </w:rPr>
            </w:pPr>
          </w:p>
        </w:tc>
        <w:tc>
          <w:tcPr>
            <w:tcW w:w="993" w:type="pct"/>
            <w:gridSpan w:val="2"/>
          </w:tcPr>
          <w:p w14:paraId="0C131DE2" w14:textId="77777777" w:rsidR="00B10770" w:rsidRPr="00853A0F" w:rsidRDefault="00B10770" w:rsidP="00BA4741">
            <w:pPr>
              <w:rPr>
                <w:b/>
                <w:sz w:val="18"/>
                <w:szCs w:val="18"/>
              </w:rPr>
            </w:pPr>
          </w:p>
        </w:tc>
        <w:tc>
          <w:tcPr>
            <w:tcW w:w="1815" w:type="pct"/>
            <w:gridSpan w:val="2"/>
          </w:tcPr>
          <w:p w14:paraId="546E2D89" w14:textId="77777777" w:rsidR="00B10770" w:rsidRPr="00853A0F" w:rsidRDefault="00B10770" w:rsidP="00BA4741">
            <w:pPr>
              <w:rPr>
                <w:b/>
                <w:sz w:val="18"/>
                <w:szCs w:val="18"/>
              </w:rPr>
            </w:pPr>
          </w:p>
        </w:tc>
      </w:tr>
      <w:tr w:rsidR="00B10770" w:rsidRPr="00853A0F" w14:paraId="645E65E1" w14:textId="77777777" w:rsidTr="00E03E65">
        <w:trPr>
          <w:trHeight w:val="593"/>
        </w:trPr>
        <w:tc>
          <w:tcPr>
            <w:tcW w:w="1336" w:type="pct"/>
            <w:vMerge w:val="restart"/>
          </w:tcPr>
          <w:p w14:paraId="1DE9556B" w14:textId="77777777" w:rsidR="00B10770" w:rsidRPr="00853A0F" w:rsidRDefault="00B10770" w:rsidP="00BA4741">
            <w:pPr>
              <w:rPr>
                <w:b/>
                <w:szCs w:val="20"/>
              </w:rPr>
            </w:pPr>
          </w:p>
        </w:tc>
        <w:tc>
          <w:tcPr>
            <w:tcW w:w="3664" w:type="pct"/>
            <w:gridSpan w:val="6"/>
            <w:shd w:val="clear" w:color="auto" w:fill="222A35" w:themeFill="text2" w:themeFillShade="80"/>
          </w:tcPr>
          <w:p w14:paraId="1B7EA3CB" w14:textId="77777777" w:rsidR="00B10770" w:rsidRPr="00853A0F" w:rsidRDefault="00B10770" w:rsidP="00BA4741">
            <w:pPr>
              <w:rPr>
                <w:b/>
                <w:sz w:val="18"/>
                <w:szCs w:val="18"/>
              </w:rPr>
            </w:pPr>
            <w:r w:rsidRPr="00853A0F">
              <w:rPr>
                <w:b/>
                <w:szCs w:val="20"/>
              </w:rPr>
              <w:t xml:space="preserve">QUESTION 4: What is the overall Project risk categorization? </w:t>
            </w:r>
          </w:p>
        </w:tc>
      </w:tr>
      <w:tr w:rsidR="00B10770" w:rsidRPr="00853A0F" w14:paraId="2AF9765B" w14:textId="77777777" w:rsidTr="00E03E65">
        <w:tc>
          <w:tcPr>
            <w:tcW w:w="1336" w:type="pct"/>
            <w:vMerge/>
          </w:tcPr>
          <w:p w14:paraId="14775F5A" w14:textId="77777777" w:rsidR="00B10770" w:rsidRPr="00853A0F" w:rsidRDefault="00B10770" w:rsidP="00BA4741">
            <w:pPr>
              <w:rPr>
                <w:sz w:val="18"/>
                <w:szCs w:val="18"/>
                <w:u w:val="single"/>
              </w:rPr>
            </w:pPr>
          </w:p>
        </w:tc>
        <w:tc>
          <w:tcPr>
            <w:tcW w:w="1858" w:type="pct"/>
            <w:gridSpan w:val="5"/>
          </w:tcPr>
          <w:p w14:paraId="4291C7C7" w14:textId="77777777" w:rsidR="00B10770" w:rsidRPr="00853A0F" w:rsidRDefault="00B10770" w:rsidP="00BA4741">
            <w:pPr>
              <w:jc w:val="center"/>
              <w:rPr>
                <w:b/>
                <w:sz w:val="18"/>
                <w:szCs w:val="18"/>
              </w:rPr>
            </w:pPr>
            <w:r w:rsidRPr="00853A0F">
              <w:rPr>
                <w:b/>
                <w:sz w:val="18"/>
                <w:szCs w:val="18"/>
              </w:rPr>
              <w:t xml:space="preserve">Select one (see </w:t>
            </w:r>
            <w:hyperlink r:id="rId27" w:history="1">
              <w:r w:rsidRPr="00853A0F">
                <w:rPr>
                  <w:rStyle w:val="Hyperlink"/>
                  <w:b/>
                  <w:sz w:val="18"/>
                  <w:szCs w:val="18"/>
                </w:rPr>
                <w:t>SESP</w:t>
              </w:r>
            </w:hyperlink>
            <w:r w:rsidRPr="00853A0F">
              <w:rPr>
                <w:b/>
                <w:sz w:val="18"/>
                <w:szCs w:val="18"/>
              </w:rPr>
              <w:t xml:space="preserve"> for guidance)</w:t>
            </w:r>
          </w:p>
        </w:tc>
        <w:tc>
          <w:tcPr>
            <w:tcW w:w="1806" w:type="pct"/>
          </w:tcPr>
          <w:p w14:paraId="6DA9ED17" w14:textId="77777777" w:rsidR="00B10770" w:rsidRPr="00853A0F" w:rsidRDefault="00B10770" w:rsidP="00BA4741">
            <w:pPr>
              <w:jc w:val="center"/>
              <w:rPr>
                <w:b/>
                <w:sz w:val="18"/>
                <w:szCs w:val="18"/>
              </w:rPr>
            </w:pPr>
            <w:r w:rsidRPr="00853A0F">
              <w:rPr>
                <w:b/>
                <w:sz w:val="18"/>
                <w:szCs w:val="18"/>
              </w:rPr>
              <w:t>Comments</w:t>
            </w:r>
          </w:p>
        </w:tc>
      </w:tr>
      <w:tr w:rsidR="00B10770" w:rsidRPr="00853A0F" w14:paraId="0A0535DF" w14:textId="77777777" w:rsidTr="00E03E65">
        <w:trPr>
          <w:trHeight w:val="251"/>
        </w:trPr>
        <w:tc>
          <w:tcPr>
            <w:tcW w:w="1336" w:type="pct"/>
            <w:vMerge/>
          </w:tcPr>
          <w:p w14:paraId="3F3E4338" w14:textId="77777777" w:rsidR="00B10770" w:rsidRPr="00853A0F" w:rsidRDefault="00B10770" w:rsidP="00BA4741">
            <w:pPr>
              <w:rPr>
                <w:rFonts w:cs="Minion Pro"/>
                <w:sz w:val="18"/>
                <w:szCs w:val="18"/>
              </w:rPr>
            </w:pPr>
          </w:p>
        </w:tc>
        <w:tc>
          <w:tcPr>
            <w:tcW w:w="1653" w:type="pct"/>
            <w:gridSpan w:val="3"/>
            <w:shd w:val="clear" w:color="auto" w:fill="auto"/>
          </w:tcPr>
          <w:p w14:paraId="52A5A418" w14:textId="77777777" w:rsidR="00B10770" w:rsidRPr="00853A0F" w:rsidRDefault="00B10770" w:rsidP="00BA4741">
            <w:pPr>
              <w:jc w:val="right"/>
              <w:rPr>
                <w:rFonts w:cs="Minion Pro"/>
                <w:b/>
                <w:i/>
                <w:sz w:val="18"/>
                <w:szCs w:val="18"/>
              </w:rPr>
            </w:pPr>
            <w:r w:rsidRPr="00853A0F">
              <w:rPr>
                <w:rFonts w:cs="Minion Pro"/>
                <w:b/>
                <w:i/>
                <w:sz w:val="18"/>
                <w:szCs w:val="18"/>
              </w:rPr>
              <w:t>Low Risk</w:t>
            </w:r>
          </w:p>
        </w:tc>
        <w:tc>
          <w:tcPr>
            <w:tcW w:w="205" w:type="pct"/>
            <w:gridSpan w:val="2"/>
          </w:tcPr>
          <w:p w14:paraId="37950403" w14:textId="77777777" w:rsidR="00B10770" w:rsidRPr="00853A0F" w:rsidRDefault="00B10770" w:rsidP="00BA4741">
            <w:pPr>
              <w:ind w:left="-2230" w:firstLine="2230"/>
              <w:rPr>
                <w:b/>
                <w:sz w:val="18"/>
                <w:szCs w:val="18"/>
              </w:rPr>
            </w:pPr>
            <w:r w:rsidRPr="00853A0F">
              <w:rPr>
                <w:rFonts w:ascii="Segoe UI Symbol" w:hAnsi="Segoe UI Symbol" w:cs="Segoe UI Symbol"/>
                <w:b/>
                <w:szCs w:val="20"/>
              </w:rPr>
              <w:t>X</w:t>
            </w:r>
          </w:p>
        </w:tc>
        <w:tc>
          <w:tcPr>
            <w:tcW w:w="1806" w:type="pct"/>
          </w:tcPr>
          <w:p w14:paraId="6AC7B204" w14:textId="77777777" w:rsidR="00B10770" w:rsidRPr="00853A0F" w:rsidRDefault="00B10770" w:rsidP="00BA4741">
            <w:pPr>
              <w:rPr>
                <w:b/>
                <w:sz w:val="18"/>
                <w:szCs w:val="18"/>
              </w:rPr>
            </w:pPr>
          </w:p>
        </w:tc>
      </w:tr>
      <w:tr w:rsidR="00B10770" w:rsidRPr="00853A0F" w14:paraId="233BB81F" w14:textId="77777777" w:rsidTr="00E03E65">
        <w:tc>
          <w:tcPr>
            <w:tcW w:w="1336" w:type="pct"/>
            <w:vMerge/>
          </w:tcPr>
          <w:p w14:paraId="04F06D94" w14:textId="77777777" w:rsidR="00B10770" w:rsidRPr="00853A0F" w:rsidRDefault="00B10770" w:rsidP="00BA4741">
            <w:pPr>
              <w:rPr>
                <w:rFonts w:cs="Minion Pro"/>
                <w:sz w:val="18"/>
                <w:szCs w:val="18"/>
              </w:rPr>
            </w:pPr>
          </w:p>
        </w:tc>
        <w:tc>
          <w:tcPr>
            <w:tcW w:w="1653" w:type="pct"/>
            <w:gridSpan w:val="3"/>
            <w:shd w:val="clear" w:color="auto" w:fill="auto"/>
          </w:tcPr>
          <w:p w14:paraId="16A877C6" w14:textId="77777777" w:rsidR="00B10770" w:rsidRPr="00853A0F" w:rsidRDefault="00B10770" w:rsidP="00BA4741">
            <w:pPr>
              <w:jc w:val="right"/>
              <w:rPr>
                <w:rFonts w:cs="Minion Pro"/>
                <w:b/>
                <w:i/>
                <w:sz w:val="18"/>
                <w:szCs w:val="18"/>
              </w:rPr>
            </w:pPr>
            <w:r w:rsidRPr="00853A0F">
              <w:rPr>
                <w:rFonts w:cs="Minion Pro"/>
                <w:b/>
                <w:i/>
                <w:sz w:val="18"/>
                <w:szCs w:val="18"/>
              </w:rPr>
              <w:t>Moderate Risk</w:t>
            </w:r>
          </w:p>
        </w:tc>
        <w:tc>
          <w:tcPr>
            <w:tcW w:w="205" w:type="pct"/>
            <w:gridSpan w:val="2"/>
          </w:tcPr>
          <w:p w14:paraId="58079276" w14:textId="77777777" w:rsidR="00B10770" w:rsidRPr="00853A0F" w:rsidRDefault="00B10770" w:rsidP="00BA4741">
            <w:pPr>
              <w:ind w:left="-2230" w:firstLine="2230"/>
              <w:rPr>
                <w:b/>
                <w:sz w:val="18"/>
                <w:szCs w:val="18"/>
              </w:rPr>
            </w:pPr>
            <w:r w:rsidRPr="00853A0F">
              <w:rPr>
                <w:rFonts w:ascii="Segoe UI Symbol" w:hAnsi="Segoe UI Symbol" w:cs="Segoe UI Symbol"/>
                <w:b/>
                <w:sz w:val="18"/>
                <w:szCs w:val="18"/>
              </w:rPr>
              <w:t>☐</w:t>
            </w:r>
          </w:p>
        </w:tc>
        <w:tc>
          <w:tcPr>
            <w:tcW w:w="1806" w:type="pct"/>
          </w:tcPr>
          <w:p w14:paraId="358AA72A" w14:textId="77777777" w:rsidR="00B10770" w:rsidRPr="00853A0F" w:rsidRDefault="00B10770" w:rsidP="00BA4741">
            <w:pPr>
              <w:rPr>
                <w:b/>
                <w:sz w:val="18"/>
                <w:szCs w:val="18"/>
              </w:rPr>
            </w:pPr>
          </w:p>
        </w:tc>
      </w:tr>
      <w:tr w:rsidR="00B10770" w:rsidRPr="00853A0F" w14:paraId="32B85617" w14:textId="77777777" w:rsidTr="00E03E65">
        <w:tc>
          <w:tcPr>
            <w:tcW w:w="1336" w:type="pct"/>
            <w:vMerge/>
          </w:tcPr>
          <w:p w14:paraId="45134A23" w14:textId="77777777" w:rsidR="00B10770" w:rsidRPr="00853A0F" w:rsidRDefault="00B10770" w:rsidP="00BA4741">
            <w:pPr>
              <w:rPr>
                <w:rFonts w:cs="Minion Pro"/>
                <w:sz w:val="18"/>
                <w:szCs w:val="18"/>
              </w:rPr>
            </w:pPr>
          </w:p>
        </w:tc>
        <w:tc>
          <w:tcPr>
            <w:tcW w:w="1653" w:type="pct"/>
            <w:gridSpan w:val="3"/>
            <w:shd w:val="clear" w:color="auto" w:fill="auto"/>
          </w:tcPr>
          <w:p w14:paraId="1010087E" w14:textId="77777777" w:rsidR="00B10770" w:rsidRPr="00853A0F" w:rsidRDefault="00B10770" w:rsidP="00BA4741">
            <w:pPr>
              <w:jc w:val="right"/>
              <w:rPr>
                <w:rFonts w:cs="Minion Pro"/>
                <w:b/>
                <w:i/>
                <w:sz w:val="18"/>
                <w:szCs w:val="18"/>
              </w:rPr>
            </w:pPr>
            <w:r w:rsidRPr="00853A0F">
              <w:rPr>
                <w:rFonts w:cs="Minion Pro"/>
                <w:b/>
                <w:i/>
                <w:sz w:val="18"/>
                <w:szCs w:val="18"/>
              </w:rPr>
              <w:t>High Risk</w:t>
            </w:r>
          </w:p>
        </w:tc>
        <w:tc>
          <w:tcPr>
            <w:tcW w:w="205" w:type="pct"/>
            <w:gridSpan w:val="2"/>
          </w:tcPr>
          <w:p w14:paraId="52229334" w14:textId="77777777" w:rsidR="00B10770" w:rsidRPr="00853A0F" w:rsidRDefault="00B10770" w:rsidP="00BA4741">
            <w:pPr>
              <w:ind w:left="-2230" w:firstLine="2230"/>
              <w:rPr>
                <w:b/>
                <w:sz w:val="18"/>
                <w:szCs w:val="18"/>
              </w:rPr>
            </w:pPr>
            <w:r w:rsidRPr="00853A0F">
              <w:rPr>
                <w:rFonts w:ascii="Segoe UI Symbol" w:hAnsi="Segoe UI Symbol" w:cs="Segoe UI Symbol"/>
                <w:b/>
                <w:szCs w:val="20"/>
              </w:rPr>
              <w:t>☐</w:t>
            </w:r>
          </w:p>
        </w:tc>
        <w:tc>
          <w:tcPr>
            <w:tcW w:w="1806" w:type="pct"/>
          </w:tcPr>
          <w:p w14:paraId="13760C08" w14:textId="77777777" w:rsidR="00B10770" w:rsidRPr="00853A0F" w:rsidRDefault="00B10770" w:rsidP="00BA4741">
            <w:pPr>
              <w:rPr>
                <w:b/>
                <w:sz w:val="18"/>
                <w:szCs w:val="18"/>
              </w:rPr>
            </w:pPr>
          </w:p>
        </w:tc>
      </w:tr>
      <w:tr w:rsidR="00B10770" w:rsidRPr="00853A0F" w14:paraId="27F530D4" w14:textId="77777777" w:rsidTr="00E03E65">
        <w:trPr>
          <w:trHeight w:val="782"/>
        </w:trPr>
        <w:tc>
          <w:tcPr>
            <w:tcW w:w="1336" w:type="pct"/>
            <w:vMerge w:val="restart"/>
            <w:shd w:val="clear" w:color="auto" w:fill="FFFFFF" w:themeFill="background1"/>
          </w:tcPr>
          <w:p w14:paraId="64CB7942" w14:textId="77777777" w:rsidR="00B10770" w:rsidRPr="00853A0F" w:rsidRDefault="00B10770" w:rsidP="00BA4741">
            <w:pPr>
              <w:ind w:hanging="18"/>
              <w:rPr>
                <w:b/>
                <w:szCs w:val="20"/>
              </w:rPr>
            </w:pPr>
          </w:p>
        </w:tc>
        <w:tc>
          <w:tcPr>
            <w:tcW w:w="1858" w:type="pct"/>
            <w:gridSpan w:val="5"/>
            <w:shd w:val="clear" w:color="auto" w:fill="222A35" w:themeFill="text2" w:themeFillShade="80"/>
            <w:vAlign w:val="center"/>
          </w:tcPr>
          <w:p w14:paraId="6CF7CF10" w14:textId="77777777" w:rsidR="00B10770" w:rsidRPr="00853A0F" w:rsidRDefault="00B10770" w:rsidP="00BA4741">
            <w:pPr>
              <w:tabs>
                <w:tab w:val="left" w:pos="360"/>
              </w:tabs>
              <w:rPr>
                <w:szCs w:val="20"/>
              </w:rPr>
            </w:pPr>
            <w:r w:rsidRPr="00853A0F">
              <w:rPr>
                <w:b/>
                <w:szCs w:val="20"/>
              </w:rPr>
              <w:t>QUESTION 5: Based on the identified risks and risk categorization, what requirements of the SES are relevant? NOT APPLICABLE</w:t>
            </w:r>
          </w:p>
        </w:tc>
        <w:tc>
          <w:tcPr>
            <w:tcW w:w="1806" w:type="pct"/>
            <w:shd w:val="clear" w:color="auto" w:fill="222A35" w:themeFill="text2" w:themeFillShade="80"/>
            <w:vAlign w:val="center"/>
          </w:tcPr>
          <w:p w14:paraId="79CF7CD7" w14:textId="77777777" w:rsidR="00B10770" w:rsidRPr="00853A0F" w:rsidRDefault="00B10770" w:rsidP="00BA4741">
            <w:pPr>
              <w:tabs>
                <w:tab w:val="left" w:pos="360"/>
              </w:tabs>
              <w:jc w:val="center"/>
              <w:rPr>
                <w:b/>
                <w:szCs w:val="20"/>
              </w:rPr>
            </w:pPr>
          </w:p>
        </w:tc>
      </w:tr>
      <w:tr w:rsidR="00B10770" w:rsidRPr="00853A0F" w14:paraId="4F5E7075" w14:textId="77777777" w:rsidTr="00E03E65">
        <w:trPr>
          <w:trHeight w:val="296"/>
        </w:trPr>
        <w:tc>
          <w:tcPr>
            <w:tcW w:w="1336" w:type="pct"/>
            <w:vMerge/>
            <w:shd w:val="clear" w:color="auto" w:fill="FFFFFF" w:themeFill="background1"/>
          </w:tcPr>
          <w:p w14:paraId="045EFE13" w14:textId="77777777" w:rsidR="00B10770" w:rsidRPr="00853A0F" w:rsidRDefault="00B10770" w:rsidP="00BA4741">
            <w:pPr>
              <w:rPr>
                <w:sz w:val="18"/>
                <w:szCs w:val="18"/>
                <w:u w:val="single"/>
              </w:rPr>
            </w:pPr>
          </w:p>
        </w:tc>
        <w:tc>
          <w:tcPr>
            <w:tcW w:w="1858" w:type="pct"/>
            <w:gridSpan w:val="5"/>
          </w:tcPr>
          <w:p w14:paraId="4B45D633" w14:textId="77777777" w:rsidR="00B10770" w:rsidRPr="00853A0F" w:rsidRDefault="00B10770" w:rsidP="00BA4741">
            <w:pPr>
              <w:tabs>
                <w:tab w:val="left" w:pos="360"/>
              </w:tabs>
              <w:jc w:val="center"/>
              <w:rPr>
                <w:rFonts w:ascii="Menlo Bold" w:hAnsi="Menlo Bold" w:cs="Menlo Bold"/>
                <w:b/>
                <w:szCs w:val="20"/>
              </w:rPr>
            </w:pPr>
            <w:r w:rsidRPr="00853A0F">
              <w:rPr>
                <w:sz w:val="18"/>
                <w:szCs w:val="18"/>
              </w:rPr>
              <w:t>Check all that apply</w:t>
            </w:r>
          </w:p>
        </w:tc>
        <w:tc>
          <w:tcPr>
            <w:tcW w:w="1806" w:type="pct"/>
          </w:tcPr>
          <w:p w14:paraId="51373E50" w14:textId="77777777" w:rsidR="00B10770" w:rsidRPr="00853A0F" w:rsidRDefault="00B10770" w:rsidP="00BA4741">
            <w:pPr>
              <w:tabs>
                <w:tab w:val="left" w:pos="360"/>
              </w:tabs>
              <w:jc w:val="center"/>
              <w:rPr>
                <w:b/>
                <w:sz w:val="18"/>
                <w:szCs w:val="18"/>
              </w:rPr>
            </w:pPr>
            <w:r w:rsidRPr="00853A0F">
              <w:rPr>
                <w:b/>
                <w:sz w:val="18"/>
                <w:szCs w:val="18"/>
              </w:rPr>
              <w:t>Comments</w:t>
            </w:r>
          </w:p>
        </w:tc>
      </w:tr>
      <w:tr w:rsidR="00B10770" w:rsidRPr="00853A0F" w14:paraId="1CC2A53A" w14:textId="77777777" w:rsidTr="00E03E65">
        <w:tc>
          <w:tcPr>
            <w:tcW w:w="1336" w:type="pct"/>
            <w:vMerge/>
            <w:shd w:val="clear" w:color="auto" w:fill="FFFFFF" w:themeFill="background1"/>
          </w:tcPr>
          <w:p w14:paraId="750D19D5"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12A4FEB6" w14:textId="77777777" w:rsidR="00B10770" w:rsidRPr="00853A0F" w:rsidRDefault="00B10770" w:rsidP="00BA4741">
            <w:pPr>
              <w:tabs>
                <w:tab w:val="left" w:pos="270"/>
              </w:tabs>
              <w:ind w:left="270" w:hanging="270"/>
              <w:rPr>
                <w:b/>
                <w:i/>
                <w:sz w:val="18"/>
                <w:szCs w:val="18"/>
              </w:rPr>
            </w:pPr>
            <w:r w:rsidRPr="00853A0F">
              <w:rPr>
                <w:b/>
                <w:i/>
                <w:sz w:val="18"/>
                <w:szCs w:val="18"/>
              </w:rPr>
              <w:t>Principle 1: Human Rights</w:t>
            </w:r>
          </w:p>
        </w:tc>
        <w:tc>
          <w:tcPr>
            <w:tcW w:w="205" w:type="pct"/>
            <w:gridSpan w:val="2"/>
            <w:vAlign w:val="center"/>
          </w:tcPr>
          <w:p w14:paraId="5ECC492F" w14:textId="1F525756" w:rsidR="00B10770" w:rsidRPr="00853A0F" w:rsidRDefault="00E03E65" w:rsidP="00BA4741">
            <w:pPr>
              <w:tabs>
                <w:tab w:val="left" w:pos="360"/>
              </w:tabs>
              <w:rPr>
                <w:sz w:val="18"/>
                <w:szCs w:val="18"/>
              </w:rPr>
            </w:pPr>
            <w:r w:rsidRPr="00853A0F">
              <w:rPr>
                <w:rFonts w:ascii="Segoe UI Symbol" w:hAnsi="Segoe UI Symbol" w:cs="Segoe UI Symbol"/>
                <w:b/>
                <w:szCs w:val="20"/>
              </w:rPr>
              <w:t>X</w:t>
            </w:r>
          </w:p>
        </w:tc>
        <w:tc>
          <w:tcPr>
            <w:tcW w:w="1806" w:type="pct"/>
          </w:tcPr>
          <w:p w14:paraId="5E206B56" w14:textId="77777777" w:rsidR="00B10770" w:rsidRPr="00853A0F" w:rsidRDefault="00B10770" w:rsidP="00BA4741">
            <w:pPr>
              <w:tabs>
                <w:tab w:val="left" w:pos="360"/>
              </w:tabs>
              <w:rPr>
                <w:sz w:val="18"/>
                <w:szCs w:val="18"/>
              </w:rPr>
            </w:pPr>
          </w:p>
        </w:tc>
      </w:tr>
      <w:tr w:rsidR="00B10770" w:rsidRPr="00853A0F" w14:paraId="426E43ED" w14:textId="77777777" w:rsidTr="00E03E65">
        <w:tc>
          <w:tcPr>
            <w:tcW w:w="1336" w:type="pct"/>
            <w:vMerge/>
            <w:shd w:val="clear" w:color="auto" w:fill="FFFFFF" w:themeFill="background1"/>
          </w:tcPr>
          <w:p w14:paraId="72495385"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02161107" w14:textId="77777777" w:rsidR="00B10770" w:rsidRPr="00853A0F" w:rsidRDefault="00B10770" w:rsidP="00BA4741">
            <w:pPr>
              <w:tabs>
                <w:tab w:val="left" w:pos="270"/>
              </w:tabs>
              <w:ind w:left="270" w:hanging="270"/>
              <w:rPr>
                <w:b/>
                <w:i/>
                <w:sz w:val="18"/>
                <w:szCs w:val="18"/>
              </w:rPr>
            </w:pPr>
            <w:r w:rsidRPr="00853A0F">
              <w:rPr>
                <w:b/>
                <w:i/>
                <w:sz w:val="18"/>
                <w:szCs w:val="18"/>
              </w:rPr>
              <w:t>Principle 2: Gender Equality and Women’s Empowerment</w:t>
            </w:r>
          </w:p>
        </w:tc>
        <w:tc>
          <w:tcPr>
            <w:tcW w:w="205" w:type="pct"/>
            <w:gridSpan w:val="2"/>
            <w:vAlign w:val="center"/>
          </w:tcPr>
          <w:p w14:paraId="2397E8D3" w14:textId="0E39A7BF" w:rsidR="00B10770" w:rsidRPr="00853A0F" w:rsidRDefault="00E03E65" w:rsidP="00BA4741">
            <w:pPr>
              <w:tabs>
                <w:tab w:val="left" w:pos="360"/>
              </w:tabs>
              <w:rPr>
                <w:sz w:val="18"/>
                <w:szCs w:val="18"/>
              </w:rPr>
            </w:pPr>
            <w:r w:rsidRPr="00853A0F">
              <w:rPr>
                <w:rFonts w:ascii="Segoe UI Symbol" w:hAnsi="Segoe UI Symbol" w:cs="Segoe UI Symbol"/>
                <w:b/>
                <w:szCs w:val="20"/>
              </w:rPr>
              <w:t>X</w:t>
            </w:r>
          </w:p>
        </w:tc>
        <w:tc>
          <w:tcPr>
            <w:tcW w:w="1806" w:type="pct"/>
          </w:tcPr>
          <w:p w14:paraId="15CBB1BC" w14:textId="77777777" w:rsidR="00B10770" w:rsidRPr="00853A0F" w:rsidRDefault="00B10770" w:rsidP="00BA4741">
            <w:pPr>
              <w:tabs>
                <w:tab w:val="left" w:pos="360"/>
              </w:tabs>
              <w:rPr>
                <w:sz w:val="18"/>
                <w:szCs w:val="18"/>
              </w:rPr>
            </w:pPr>
          </w:p>
        </w:tc>
      </w:tr>
      <w:tr w:rsidR="00B10770" w:rsidRPr="00853A0F" w14:paraId="5E3F9266" w14:textId="77777777" w:rsidTr="00E03E65">
        <w:tc>
          <w:tcPr>
            <w:tcW w:w="1336" w:type="pct"/>
            <w:vMerge/>
            <w:shd w:val="clear" w:color="auto" w:fill="FFFFFF" w:themeFill="background1"/>
          </w:tcPr>
          <w:p w14:paraId="1B30B1A4"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361BB28D" w14:textId="77777777" w:rsidR="00B10770" w:rsidRPr="00853A0F" w:rsidRDefault="00B10770" w:rsidP="00BA4741">
            <w:pPr>
              <w:tabs>
                <w:tab w:val="left" w:pos="270"/>
              </w:tabs>
              <w:ind w:left="270" w:hanging="270"/>
              <w:rPr>
                <w:b/>
                <w:i/>
                <w:sz w:val="18"/>
                <w:szCs w:val="18"/>
              </w:rPr>
            </w:pPr>
            <w:r w:rsidRPr="00853A0F">
              <w:rPr>
                <w:b/>
                <w:i/>
                <w:sz w:val="18"/>
                <w:szCs w:val="18"/>
              </w:rPr>
              <w:t>1.</w:t>
            </w:r>
            <w:r w:rsidRPr="00853A0F">
              <w:rPr>
                <w:b/>
                <w:i/>
                <w:sz w:val="18"/>
                <w:szCs w:val="18"/>
              </w:rPr>
              <w:tab/>
              <w:t>Biodiversity Conservation and Natural Resource Management</w:t>
            </w:r>
          </w:p>
        </w:tc>
        <w:tc>
          <w:tcPr>
            <w:tcW w:w="205" w:type="pct"/>
            <w:gridSpan w:val="2"/>
            <w:vAlign w:val="center"/>
          </w:tcPr>
          <w:p w14:paraId="5F9D9A1F" w14:textId="77777777" w:rsidR="00B10770" w:rsidRPr="00853A0F" w:rsidRDefault="00B10770" w:rsidP="00BA4741">
            <w:pPr>
              <w:tabs>
                <w:tab w:val="left" w:pos="360"/>
              </w:tabs>
              <w:rPr>
                <w:sz w:val="18"/>
                <w:szCs w:val="18"/>
              </w:rPr>
            </w:pPr>
            <w:r w:rsidRPr="00853A0F">
              <w:rPr>
                <w:rFonts w:ascii="Segoe UI Symbol" w:hAnsi="Segoe UI Symbol" w:cs="Segoe UI Symbol"/>
                <w:b/>
                <w:szCs w:val="20"/>
              </w:rPr>
              <w:t>☐</w:t>
            </w:r>
          </w:p>
        </w:tc>
        <w:tc>
          <w:tcPr>
            <w:tcW w:w="1806" w:type="pct"/>
          </w:tcPr>
          <w:p w14:paraId="3C2E7B5E" w14:textId="77777777" w:rsidR="00B10770" w:rsidRPr="00853A0F" w:rsidRDefault="00B10770" w:rsidP="00BA4741">
            <w:pPr>
              <w:tabs>
                <w:tab w:val="left" w:pos="360"/>
              </w:tabs>
              <w:rPr>
                <w:sz w:val="18"/>
                <w:szCs w:val="18"/>
              </w:rPr>
            </w:pPr>
          </w:p>
        </w:tc>
      </w:tr>
      <w:tr w:rsidR="00B10770" w:rsidRPr="00853A0F" w14:paraId="20DE08F3" w14:textId="77777777" w:rsidTr="00E03E65">
        <w:tc>
          <w:tcPr>
            <w:tcW w:w="1336" w:type="pct"/>
            <w:vMerge/>
            <w:shd w:val="clear" w:color="auto" w:fill="FFFFFF" w:themeFill="background1"/>
          </w:tcPr>
          <w:p w14:paraId="47E0374F"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7FB6ACE2" w14:textId="77777777" w:rsidR="00B10770" w:rsidRPr="00853A0F" w:rsidRDefault="00B10770" w:rsidP="00BA4741">
            <w:pPr>
              <w:tabs>
                <w:tab w:val="left" w:pos="270"/>
              </w:tabs>
              <w:ind w:left="270" w:hanging="270"/>
              <w:rPr>
                <w:b/>
                <w:i/>
                <w:sz w:val="18"/>
                <w:szCs w:val="18"/>
              </w:rPr>
            </w:pPr>
            <w:r w:rsidRPr="00853A0F">
              <w:rPr>
                <w:b/>
                <w:i/>
                <w:sz w:val="18"/>
                <w:szCs w:val="18"/>
              </w:rPr>
              <w:t>2.</w:t>
            </w:r>
            <w:r w:rsidRPr="00853A0F">
              <w:rPr>
                <w:b/>
                <w:i/>
                <w:sz w:val="18"/>
                <w:szCs w:val="18"/>
              </w:rPr>
              <w:tab/>
              <w:t>Climate Change Mitigation and Adaptation</w:t>
            </w:r>
          </w:p>
        </w:tc>
        <w:tc>
          <w:tcPr>
            <w:tcW w:w="205" w:type="pct"/>
            <w:gridSpan w:val="2"/>
            <w:vAlign w:val="center"/>
          </w:tcPr>
          <w:p w14:paraId="1E135C7B" w14:textId="77777777" w:rsidR="00B10770" w:rsidRPr="00853A0F" w:rsidRDefault="00B10770" w:rsidP="00BA4741">
            <w:pPr>
              <w:tabs>
                <w:tab w:val="left" w:pos="360"/>
              </w:tabs>
              <w:rPr>
                <w:sz w:val="18"/>
                <w:szCs w:val="18"/>
              </w:rPr>
            </w:pPr>
            <w:r w:rsidRPr="00853A0F">
              <w:rPr>
                <w:rFonts w:ascii="Segoe UI Symbol" w:hAnsi="Segoe UI Symbol" w:cs="Segoe UI Symbol"/>
                <w:b/>
                <w:szCs w:val="20"/>
              </w:rPr>
              <w:t>☐</w:t>
            </w:r>
          </w:p>
        </w:tc>
        <w:tc>
          <w:tcPr>
            <w:tcW w:w="1806" w:type="pct"/>
          </w:tcPr>
          <w:p w14:paraId="67CF9041" w14:textId="77777777" w:rsidR="00B10770" w:rsidRPr="00853A0F" w:rsidRDefault="00B10770" w:rsidP="00BA4741">
            <w:pPr>
              <w:tabs>
                <w:tab w:val="left" w:pos="360"/>
              </w:tabs>
              <w:rPr>
                <w:sz w:val="18"/>
                <w:szCs w:val="18"/>
              </w:rPr>
            </w:pPr>
          </w:p>
        </w:tc>
      </w:tr>
      <w:tr w:rsidR="00B10770" w:rsidRPr="00853A0F" w14:paraId="71E8CA87" w14:textId="77777777" w:rsidTr="00E03E65">
        <w:tc>
          <w:tcPr>
            <w:tcW w:w="1336" w:type="pct"/>
            <w:vMerge/>
            <w:shd w:val="clear" w:color="auto" w:fill="FFFFFF" w:themeFill="background1"/>
          </w:tcPr>
          <w:p w14:paraId="010A0502"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786ED013" w14:textId="77777777" w:rsidR="00B10770" w:rsidRPr="00853A0F" w:rsidRDefault="00B10770" w:rsidP="00BA4741">
            <w:pPr>
              <w:tabs>
                <w:tab w:val="left" w:pos="270"/>
              </w:tabs>
              <w:ind w:left="270" w:hanging="270"/>
              <w:rPr>
                <w:b/>
                <w:i/>
                <w:sz w:val="18"/>
                <w:szCs w:val="18"/>
              </w:rPr>
            </w:pPr>
            <w:r w:rsidRPr="00853A0F">
              <w:rPr>
                <w:b/>
                <w:i/>
                <w:sz w:val="18"/>
                <w:szCs w:val="18"/>
              </w:rPr>
              <w:t>3.</w:t>
            </w:r>
            <w:r w:rsidRPr="00853A0F">
              <w:rPr>
                <w:b/>
                <w:i/>
                <w:sz w:val="18"/>
                <w:szCs w:val="18"/>
              </w:rPr>
              <w:tab/>
              <w:t>Community Health, Safety and Working Conditions</w:t>
            </w:r>
          </w:p>
        </w:tc>
        <w:tc>
          <w:tcPr>
            <w:tcW w:w="205" w:type="pct"/>
            <w:gridSpan w:val="2"/>
            <w:vAlign w:val="center"/>
          </w:tcPr>
          <w:p w14:paraId="4E316B81" w14:textId="77777777" w:rsidR="00B10770" w:rsidRPr="00853A0F" w:rsidRDefault="00B10770" w:rsidP="00BA4741">
            <w:pPr>
              <w:tabs>
                <w:tab w:val="left" w:pos="360"/>
              </w:tabs>
              <w:rPr>
                <w:sz w:val="18"/>
                <w:szCs w:val="18"/>
              </w:rPr>
            </w:pPr>
            <w:r w:rsidRPr="00853A0F">
              <w:rPr>
                <w:rFonts w:ascii="Segoe UI Symbol" w:hAnsi="Segoe UI Symbol" w:cs="Segoe UI Symbol"/>
                <w:b/>
                <w:szCs w:val="20"/>
              </w:rPr>
              <w:t>☐</w:t>
            </w:r>
          </w:p>
        </w:tc>
        <w:tc>
          <w:tcPr>
            <w:tcW w:w="1806" w:type="pct"/>
          </w:tcPr>
          <w:p w14:paraId="58F609F4" w14:textId="77777777" w:rsidR="00B10770" w:rsidRPr="00853A0F" w:rsidRDefault="00B10770" w:rsidP="00BA4741">
            <w:pPr>
              <w:tabs>
                <w:tab w:val="left" w:pos="360"/>
              </w:tabs>
              <w:rPr>
                <w:sz w:val="18"/>
                <w:szCs w:val="18"/>
              </w:rPr>
            </w:pPr>
          </w:p>
        </w:tc>
      </w:tr>
      <w:tr w:rsidR="00B10770" w:rsidRPr="00853A0F" w14:paraId="4EBF674E" w14:textId="77777777" w:rsidTr="00E03E65">
        <w:tc>
          <w:tcPr>
            <w:tcW w:w="1336" w:type="pct"/>
            <w:vMerge/>
            <w:shd w:val="clear" w:color="auto" w:fill="FFFFFF" w:themeFill="background1"/>
          </w:tcPr>
          <w:p w14:paraId="0AAE84AC"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6424760D" w14:textId="77777777" w:rsidR="00B10770" w:rsidRPr="00853A0F" w:rsidRDefault="00B10770" w:rsidP="00BA4741">
            <w:pPr>
              <w:tabs>
                <w:tab w:val="left" w:pos="270"/>
              </w:tabs>
              <w:ind w:left="270" w:hanging="270"/>
              <w:rPr>
                <w:b/>
                <w:i/>
                <w:sz w:val="18"/>
                <w:szCs w:val="18"/>
              </w:rPr>
            </w:pPr>
            <w:r w:rsidRPr="00853A0F">
              <w:rPr>
                <w:b/>
                <w:i/>
                <w:sz w:val="18"/>
                <w:szCs w:val="18"/>
              </w:rPr>
              <w:t>4.</w:t>
            </w:r>
            <w:r w:rsidRPr="00853A0F">
              <w:rPr>
                <w:b/>
                <w:i/>
                <w:sz w:val="18"/>
                <w:szCs w:val="18"/>
              </w:rPr>
              <w:tab/>
              <w:t>Cultural Heritage</w:t>
            </w:r>
          </w:p>
        </w:tc>
        <w:tc>
          <w:tcPr>
            <w:tcW w:w="205" w:type="pct"/>
            <w:gridSpan w:val="2"/>
            <w:vAlign w:val="center"/>
          </w:tcPr>
          <w:p w14:paraId="65D1BA12" w14:textId="77777777" w:rsidR="00B10770" w:rsidRPr="00853A0F" w:rsidRDefault="00B10770" w:rsidP="00BA4741">
            <w:pPr>
              <w:tabs>
                <w:tab w:val="left" w:pos="360"/>
              </w:tabs>
              <w:rPr>
                <w:sz w:val="18"/>
                <w:szCs w:val="18"/>
              </w:rPr>
            </w:pPr>
            <w:r w:rsidRPr="00853A0F">
              <w:rPr>
                <w:rFonts w:ascii="Segoe UI Symbol" w:hAnsi="Segoe UI Symbol" w:cs="Segoe UI Symbol"/>
                <w:b/>
                <w:szCs w:val="20"/>
              </w:rPr>
              <w:t>☐</w:t>
            </w:r>
          </w:p>
        </w:tc>
        <w:tc>
          <w:tcPr>
            <w:tcW w:w="1806" w:type="pct"/>
          </w:tcPr>
          <w:p w14:paraId="39DC2D37" w14:textId="77777777" w:rsidR="00B10770" w:rsidRPr="00853A0F" w:rsidRDefault="00B10770" w:rsidP="00BA4741">
            <w:pPr>
              <w:tabs>
                <w:tab w:val="left" w:pos="360"/>
              </w:tabs>
              <w:rPr>
                <w:sz w:val="18"/>
                <w:szCs w:val="18"/>
              </w:rPr>
            </w:pPr>
          </w:p>
        </w:tc>
      </w:tr>
      <w:tr w:rsidR="00B10770" w:rsidRPr="00853A0F" w14:paraId="71726E4C" w14:textId="77777777" w:rsidTr="00E03E65">
        <w:tc>
          <w:tcPr>
            <w:tcW w:w="1336" w:type="pct"/>
            <w:vMerge/>
            <w:shd w:val="clear" w:color="auto" w:fill="FFFFFF" w:themeFill="background1"/>
          </w:tcPr>
          <w:p w14:paraId="1FEAEA63"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122EA3A5" w14:textId="77777777" w:rsidR="00B10770" w:rsidRPr="00853A0F" w:rsidRDefault="00B10770" w:rsidP="00BA4741">
            <w:pPr>
              <w:tabs>
                <w:tab w:val="left" w:pos="270"/>
              </w:tabs>
              <w:ind w:left="270" w:hanging="270"/>
              <w:rPr>
                <w:b/>
                <w:i/>
                <w:sz w:val="18"/>
                <w:szCs w:val="18"/>
              </w:rPr>
            </w:pPr>
            <w:r w:rsidRPr="00853A0F">
              <w:rPr>
                <w:b/>
                <w:i/>
                <w:sz w:val="18"/>
                <w:szCs w:val="18"/>
              </w:rPr>
              <w:t>5.</w:t>
            </w:r>
            <w:r w:rsidRPr="00853A0F">
              <w:rPr>
                <w:b/>
                <w:i/>
                <w:sz w:val="18"/>
                <w:szCs w:val="18"/>
              </w:rPr>
              <w:tab/>
              <w:t>Displacement and Resettlement</w:t>
            </w:r>
          </w:p>
        </w:tc>
        <w:tc>
          <w:tcPr>
            <w:tcW w:w="205" w:type="pct"/>
            <w:gridSpan w:val="2"/>
            <w:vAlign w:val="center"/>
          </w:tcPr>
          <w:p w14:paraId="2248B5F4" w14:textId="77777777" w:rsidR="00B10770" w:rsidRPr="00853A0F" w:rsidRDefault="00B10770" w:rsidP="00BA4741">
            <w:pPr>
              <w:tabs>
                <w:tab w:val="left" w:pos="360"/>
              </w:tabs>
              <w:rPr>
                <w:sz w:val="18"/>
                <w:szCs w:val="18"/>
              </w:rPr>
            </w:pPr>
            <w:r w:rsidRPr="00853A0F">
              <w:rPr>
                <w:rFonts w:ascii="Segoe UI Symbol" w:hAnsi="Segoe UI Symbol" w:cs="Segoe UI Symbol"/>
                <w:b/>
                <w:szCs w:val="20"/>
              </w:rPr>
              <w:t>☐</w:t>
            </w:r>
          </w:p>
        </w:tc>
        <w:tc>
          <w:tcPr>
            <w:tcW w:w="1806" w:type="pct"/>
          </w:tcPr>
          <w:p w14:paraId="5A791048" w14:textId="77777777" w:rsidR="00B10770" w:rsidRPr="00853A0F" w:rsidRDefault="00B10770" w:rsidP="00BA4741">
            <w:pPr>
              <w:tabs>
                <w:tab w:val="left" w:pos="360"/>
              </w:tabs>
              <w:rPr>
                <w:sz w:val="18"/>
                <w:szCs w:val="18"/>
              </w:rPr>
            </w:pPr>
          </w:p>
        </w:tc>
      </w:tr>
      <w:tr w:rsidR="00B10770" w:rsidRPr="00853A0F" w14:paraId="100F5F99" w14:textId="77777777" w:rsidTr="00E03E65">
        <w:tc>
          <w:tcPr>
            <w:tcW w:w="1336" w:type="pct"/>
            <w:vMerge/>
            <w:shd w:val="clear" w:color="auto" w:fill="FFFFFF" w:themeFill="background1"/>
          </w:tcPr>
          <w:p w14:paraId="4DFE5923"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31AE738D" w14:textId="77777777" w:rsidR="00B10770" w:rsidRPr="00853A0F" w:rsidRDefault="00B10770" w:rsidP="00BA4741">
            <w:pPr>
              <w:tabs>
                <w:tab w:val="left" w:pos="270"/>
              </w:tabs>
              <w:ind w:left="270" w:hanging="270"/>
              <w:rPr>
                <w:b/>
                <w:i/>
                <w:sz w:val="18"/>
                <w:szCs w:val="18"/>
              </w:rPr>
            </w:pPr>
            <w:r w:rsidRPr="00853A0F">
              <w:rPr>
                <w:b/>
                <w:i/>
                <w:sz w:val="18"/>
                <w:szCs w:val="18"/>
              </w:rPr>
              <w:t>6.</w:t>
            </w:r>
            <w:r w:rsidRPr="00853A0F">
              <w:rPr>
                <w:b/>
                <w:i/>
                <w:sz w:val="18"/>
                <w:szCs w:val="18"/>
              </w:rPr>
              <w:tab/>
              <w:t>Indigenous Peoples</w:t>
            </w:r>
          </w:p>
        </w:tc>
        <w:tc>
          <w:tcPr>
            <w:tcW w:w="205" w:type="pct"/>
            <w:gridSpan w:val="2"/>
            <w:vAlign w:val="center"/>
          </w:tcPr>
          <w:p w14:paraId="0C93A7EA" w14:textId="77777777" w:rsidR="00B10770" w:rsidRPr="00853A0F" w:rsidRDefault="00B10770" w:rsidP="00BA4741">
            <w:pPr>
              <w:tabs>
                <w:tab w:val="left" w:pos="360"/>
              </w:tabs>
              <w:rPr>
                <w:sz w:val="18"/>
                <w:szCs w:val="18"/>
              </w:rPr>
            </w:pPr>
            <w:r w:rsidRPr="00853A0F">
              <w:rPr>
                <w:rFonts w:ascii="Segoe UI Symbol" w:hAnsi="Segoe UI Symbol" w:cs="Segoe UI Symbol"/>
                <w:b/>
                <w:szCs w:val="20"/>
              </w:rPr>
              <w:t>☐</w:t>
            </w:r>
          </w:p>
        </w:tc>
        <w:tc>
          <w:tcPr>
            <w:tcW w:w="1806" w:type="pct"/>
          </w:tcPr>
          <w:p w14:paraId="179D7E9F" w14:textId="77777777" w:rsidR="00B10770" w:rsidRPr="00853A0F" w:rsidRDefault="00B10770" w:rsidP="00BA4741">
            <w:pPr>
              <w:tabs>
                <w:tab w:val="left" w:pos="360"/>
              </w:tabs>
              <w:rPr>
                <w:sz w:val="18"/>
                <w:szCs w:val="18"/>
              </w:rPr>
            </w:pPr>
          </w:p>
        </w:tc>
      </w:tr>
      <w:tr w:rsidR="00B10770" w:rsidRPr="00853A0F" w14:paraId="3E934A8E" w14:textId="77777777" w:rsidTr="00E03E65">
        <w:tc>
          <w:tcPr>
            <w:tcW w:w="1336" w:type="pct"/>
            <w:vMerge/>
            <w:shd w:val="clear" w:color="auto" w:fill="FFFFFF" w:themeFill="background1"/>
          </w:tcPr>
          <w:p w14:paraId="38D32F26" w14:textId="77777777" w:rsidR="00B10770" w:rsidRPr="00853A0F" w:rsidRDefault="00B10770" w:rsidP="00BA4741">
            <w:pPr>
              <w:tabs>
                <w:tab w:val="left" w:pos="270"/>
              </w:tabs>
              <w:ind w:left="270" w:hanging="270"/>
              <w:rPr>
                <w:sz w:val="18"/>
                <w:szCs w:val="18"/>
              </w:rPr>
            </w:pPr>
          </w:p>
        </w:tc>
        <w:tc>
          <w:tcPr>
            <w:tcW w:w="1653" w:type="pct"/>
            <w:gridSpan w:val="3"/>
            <w:shd w:val="clear" w:color="auto" w:fill="auto"/>
          </w:tcPr>
          <w:p w14:paraId="18C491FC" w14:textId="77777777" w:rsidR="00B10770" w:rsidRPr="00853A0F" w:rsidRDefault="00B10770" w:rsidP="00BA4741">
            <w:pPr>
              <w:tabs>
                <w:tab w:val="left" w:pos="270"/>
              </w:tabs>
              <w:ind w:left="270" w:hanging="270"/>
              <w:rPr>
                <w:b/>
                <w:i/>
                <w:sz w:val="18"/>
                <w:szCs w:val="18"/>
              </w:rPr>
            </w:pPr>
            <w:r w:rsidRPr="00853A0F">
              <w:rPr>
                <w:b/>
                <w:i/>
                <w:sz w:val="18"/>
                <w:szCs w:val="18"/>
              </w:rPr>
              <w:t>7.</w:t>
            </w:r>
            <w:r w:rsidRPr="00853A0F">
              <w:rPr>
                <w:b/>
                <w:i/>
                <w:sz w:val="18"/>
                <w:szCs w:val="18"/>
              </w:rPr>
              <w:tab/>
              <w:t>Pollution Prevention and Resource Efficiency</w:t>
            </w:r>
          </w:p>
        </w:tc>
        <w:tc>
          <w:tcPr>
            <w:tcW w:w="205" w:type="pct"/>
            <w:gridSpan w:val="2"/>
            <w:vAlign w:val="center"/>
          </w:tcPr>
          <w:p w14:paraId="48212778" w14:textId="77777777" w:rsidR="00B10770" w:rsidRPr="00853A0F" w:rsidRDefault="00B10770" w:rsidP="00BA4741">
            <w:pPr>
              <w:tabs>
                <w:tab w:val="left" w:pos="360"/>
              </w:tabs>
              <w:rPr>
                <w:sz w:val="18"/>
                <w:szCs w:val="18"/>
              </w:rPr>
            </w:pPr>
            <w:r w:rsidRPr="00853A0F">
              <w:rPr>
                <w:rFonts w:ascii="Segoe UI Symbol" w:hAnsi="Segoe UI Symbol" w:cs="Segoe UI Symbol"/>
                <w:b/>
                <w:szCs w:val="20"/>
              </w:rPr>
              <w:t>☐</w:t>
            </w:r>
          </w:p>
        </w:tc>
        <w:tc>
          <w:tcPr>
            <w:tcW w:w="1806" w:type="pct"/>
          </w:tcPr>
          <w:p w14:paraId="3AF405E7" w14:textId="77777777" w:rsidR="00B10770" w:rsidRPr="00853A0F" w:rsidRDefault="00B10770" w:rsidP="00BA4741">
            <w:pPr>
              <w:tabs>
                <w:tab w:val="left" w:pos="360"/>
              </w:tabs>
              <w:rPr>
                <w:sz w:val="18"/>
                <w:szCs w:val="18"/>
              </w:rPr>
            </w:pPr>
            <w:r w:rsidRPr="00853A0F">
              <w:rPr>
                <w:sz w:val="18"/>
                <w:szCs w:val="18"/>
              </w:rPr>
              <w:t>N/A</w:t>
            </w:r>
          </w:p>
        </w:tc>
      </w:tr>
    </w:tbl>
    <w:p w14:paraId="025BC6A9" w14:textId="4E33D8B7" w:rsidR="00B10770" w:rsidRDefault="00B10770" w:rsidP="00B10770">
      <w:pPr>
        <w:jc w:val="left"/>
        <w:rPr>
          <w:rFonts w:asciiTheme="minorHAnsi" w:hAnsiTheme="minorHAnsi" w:cstheme="minorHAnsi"/>
          <w:b/>
          <w:i/>
          <w:color w:val="FF0000"/>
        </w:rPr>
      </w:pPr>
    </w:p>
    <w:p w14:paraId="360DCD15" w14:textId="4A8167FC" w:rsidR="00CD4AB9" w:rsidRDefault="00CD4AB9" w:rsidP="00B10770">
      <w:pPr>
        <w:jc w:val="left"/>
        <w:rPr>
          <w:rFonts w:asciiTheme="minorHAnsi" w:hAnsiTheme="minorHAnsi" w:cstheme="minorHAnsi"/>
          <w:b/>
          <w:i/>
          <w:color w:val="FF0000"/>
        </w:rPr>
      </w:pPr>
    </w:p>
    <w:p w14:paraId="617F01B7" w14:textId="6071BB25" w:rsidR="00CD4AB9" w:rsidRDefault="00CD4AB9" w:rsidP="00B10770">
      <w:pPr>
        <w:jc w:val="left"/>
        <w:rPr>
          <w:rFonts w:asciiTheme="minorHAnsi" w:hAnsiTheme="minorHAnsi" w:cstheme="minorHAnsi"/>
          <w:b/>
          <w:i/>
          <w:color w:val="FF0000"/>
        </w:rPr>
      </w:pPr>
    </w:p>
    <w:p w14:paraId="06256957" w14:textId="6446DB7C" w:rsidR="00CD4AB9" w:rsidRDefault="00CD4AB9" w:rsidP="00B10770">
      <w:pPr>
        <w:jc w:val="left"/>
        <w:rPr>
          <w:rFonts w:asciiTheme="minorHAnsi" w:hAnsiTheme="minorHAnsi" w:cstheme="minorHAnsi"/>
          <w:b/>
          <w:i/>
          <w:color w:val="FF0000"/>
        </w:rPr>
      </w:pPr>
    </w:p>
    <w:p w14:paraId="0D5F1CAF" w14:textId="14DC29FD" w:rsidR="00CD4AB9" w:rsidRDefault="00CD4AB9" w:rsidP="00B10770">
      <w:pPr>
        <w:jc w:val="left"/>
        <w:rPr>
          <w:rFonts w:asciiTheme="minorHAnsi" w:hAnsiTheme="minorHAnsi" w:cstheme="minorHAnsi"/>
          <w:b/>
          <w:i/>
          <w:color w:val="FF0000"/>
        </w:rPr>
      </w:pPr>
    </w:p>
    <w:p w14:paraId="5D437C2A" w14:textId="00FF4C60" w:rsidR="00CD4AB9" w:rsidRDefault="00CD4AB9" w:rsidP="00B10770">
      <w:pPr>
        <w:jc w:val="left"/>
        <w:rPr>
          <w:rFonts w:asciiTheme="minorHAnsi" w:hAnsiTheme="minorHAnsi" w:cstheme="minorHAnsi"/>
          <w:b/>
          <w:i/>
          <w:color w:val="FF0000"/>
        </w:rPr>
      </w:pPr>
    </w:p>
    <w:p w14:paraId="5D21AEAE" w14:textId="70371EB4" w:rsidR="00CD4AB9" w:rsidRDefault="00CD4AB9" w:rsidP="00B10770">
      <w:pPr>
        <w:jc w:val="left"/>
        <w:rPr>
          <w:rFonts w:asciiTheme="minorHAnsi" w:hAnsiTheme="minorHAnsi" w:cstheme="minorHAnsi"/>
          <w:b/>
          <w:i/>
          <w:color w:val="FF0000"/>
        </w:rPr>
      </w:pPr>
    </w:p>
    <w:p w14:paraId="0DA1CE5D" w14:textId="137679B7" w:rsidR="00CD4AB9" w:rsidRDefault="00CD4AB9" w:rsidP="00B10770">
      <w:pPr>
        <w:jc w:val="left"/>
        <w:rPr>
          <w:rFonts w:asciiTheme="minorHAnsi" w:hAnsiTheme="minorHAnsi" w:cstheme="minorHAnsi"/>
          <w:b/>
          <w:i/>
          <w:color w:val="FF0000"/>
        </w:rPr>
      </w:pPr>
    </w:p>
    <w:p w14:paraId="4328103C" w14:textId="7303B4D2" w:rsidR="00CD4AB9" w:rsidRDefault="00CD4AB9" w:rsidP="00B10770">
      <w:pPr>
        <w:jc w:val="left"/>
        <w:rPr>
          <w:rFonts w:asciiTheme="minorHAnsi" w:hAnsiTheme="minorHAnsi" w:cstheme="minorHAnsi"/>
          <w:b/>
          <w:i/>
          <w:color w:val="FF0000"/>
        </w:rPr>
      </w:pPr>
    </w:p>
    <w:p w14:paraId="703CD31F" w14:textId="687C4FC2" w:rsidR="00CD4AB9" w:rsidRDefault="00CD4AB9" w:rsidP="00B10770">
      <w:pPr>
        <w:jc w:val="left"/>
        <w:rPr>
          <w:rFonts w:asciiTheme="minorHAnsi" w:hAnsiTheme="minorHAnsi" w:cstheme="minorHAnsi"/>
          <w:b/>
          <w:i/>
          <w:color w:val="FF0000"/>
        </w:rPr>
      </w:pPr>
    </w:p>
    <w:p w14:paraId="040CBD4A" w14:textId="77C6845D" w:rsidR="00CD4AB9" w:rsidRDefault="00CD4AB9" w:rsidP="00B10770">
      <w:pPr>
        <w:jc w:val="left"/>
        <w:rPr>
          <w:rFonts w:asciiTheme="minorHAnsi" w:hAnsiTheme="minorHAnsi" w:cstheme="minorHAnsi"/>
          <w:b/>
          <w:i/>
          <w:color w:val="FF0000"/>
        </w:rPr>
      </w:pPr>
    </w:p>
    <w:p w14:paraId="15D0E4BD" w14:textId="09E3F15E" w:rsidR="00CD4AB9" w:rsidRDefault="00CD4AB9" w:rsidP="00B10770">
      <w:pPr>
        <w:jc w:val="left"/>
        <w:rPr>
          <w:rFonts w:asciiTheme="minorHAnsi" w:hAnsiTheme="minorHAnsi" w:cstheme="minorHAnsi"/>
          <w:b/>
          <w:i/>
          <w:color w:val="FF0000"/>
        </w:rPr>
      </w:pPr>
    </w:p>
    <w:p w14:paraId="08AF5A4D" w14:textId="4A27E376" w:rsidR="00CD4AB9" w:rsidRDefault="00CD4AB9" w:rsidP="00B10770">
      <w:pPr>
        <w:jc w:val="left"/>
        <w:rPr>
          <w:rFonts w:asciiTheme="minorHAnsi" w:hAnsiTheme="minorHAnsi" w:cstheme="minorHAnsi"/>
          <w:b/>
          <w:i/>
          <w:color w:val="FF0000"/>
        </w:rPr>
      </w:pPr>
    </w:p>
    <w:p w14:paraId="774DF523" w14:textId="04C246AA" w:rsidR="00CD4AB9" w:rsidRDefault="00CD4AB9" w:rsidP="00B10770">
      <w:pPr>
        <w:jc w:val="left"/>
        <w:rPr>
          <w:rFonts w:asciiTheme="minorHAnsi" w:hAnsiTheme="minorHAnsi" w:cstheme="minorHAnsi"/>
          <w:b/>
          <w:i/>
          <w:color w:val="FF0000"/>
        </w:rPr>
      </w:pPr>
    </w:p>
    <w:p w14:paraId="2C1DA07B" w14:textId="07A2556B" w:rsidR="00CD4AB9" w:rsidRDefault="00CD4AB9" w:rsidP="00B10770">
      <w:pPr>
        <w:jc w:val="left"/>
        <w:rPr>
          <w:rFonts w:asciiTheme="minorHAnsi" w:hAnsiTheme="minorHAnsi" w:cstheme="minorHAnsi"/>
          <w:b/>
          <w:i/>
          <w:color w:val="FF0000"/>
        </w:rPr>
      </w:pPr>
    </w:p>
    <w:p w14:paraId="79B3AF54" w14:textId="7D5A11F6" w:rsidR="00CD4AB9" w:rsidRDefault="00CD4AB9" w:rsidP="00B10770">
      <w:pPr>
        <w:jc w:val="left"/>
        <w:rPr>
          <w:rFonts w:asciiTheme="minorHAnsi" w:hAnsiTheme="minorHAnsi" w:cstheme="minorHAnsi"/>
          <w:b/>
          <w:i/>
          <w:color w:val="FF0000"/>
        </w:rPr>
      </w:pPr>
    </w:p>
    <w:p w14:paraId="037012AA" w14:textId="7D88C6D1" w:rsidR="00CD4AB9" w:rsidRDefault="00CD4AB9" w:rsidP="00B10770">
      <w:pPr>
        <w:jc w:val="left"/>
        <w:rPr>
          <w:rFonts w:asciiTheme="minorHAnsi" w:hAnsiTheme="minorHAnsi" w:cstheme="minorHAnsi"/>
          <w:b/>
          <w:i/>
          <w:color w:val="FF0000"/>
        </w:rPr>
      </w:pPr>
    </w:p>
    <w:p w14:paraId="03402F93" w14:textId="506DC064" w:rsidR="00CD4AB9" w:rsidRDefault="00CD4AB9" w:rsidP="00B10770">
      <w:pPr>
        <w:jc w:val="left"/>
        <w:rPr>
          <w:rFonts w:asciiTheme="minorHAnsi" w:hAnsiTheme="minorHAnsi" w:cstheme="minorHAnsi"/>
          <w:b/>
          <w:i/>
          <w:color w:val="FF0000"/>
        </w:rPr>
      </w:pPr>
    </w:p>
    <w:p w14:paraId="1D7A99B2" w14:textId="0366F239" w:rsidR="00CD4AB9" w:rsidRDefault="00CD4AB9" w:rsidP="00B10770">
      <w:pPr>
        <w:jc w:val="left"/>
        <w:rPr>
          <w:rFonts w:asciiTheme="minorHAnsi" w:hAnsiTheme="minorHAnsi" w:cstheme="minorHAnsi"/>
          <w:b/>
          <w:i/>
          <w:color w:val="FF0000"/>
        </w:rPr>
      </w:pPr>
    </w:p>
    <w:p w14:paraId="1F671CCC" w14:textId="51C87867" w:rsidR="00CD4AB9" w:rsidRDefault="00CD4AB9" w:rsidP="00B10770">
      <w:pPr>
        <w:jc w:val="left"/>
        <w:rPr>
          <w:rFonts w:asciiTheme="minorHAnsi" w:hAnsiTheme="minorHAnsi" w:cstheme="minorHAnsi"/>
          <w:b/>
          <w:i/>
          <w:color w:val="FF0000"/>
        </w:rPr>
      </w:pPr>
    </w:p>
    <w:p w14:paraId="12BFED66" w14:textId="77777777" w:rsidR="00CD4AB9" w:rsidRDefault="00CD4AB9" w:rsidP="00B10770">
      <w:pPr>
        <w:jc w:val="left"/>
        <w:rPr>
          <w:rFonts w:asciiTheme="minorHAnsi" w:hAnsiTheme="minorHAnsi" w:cstheme="minorHAnsi"/>
          <w:b/>
          <w:i/>
          <w:color w:val="FF0000"/>
        </w:rPr>
      </w:pPr>
    </w:p>
    <w:p w14:paraId="7B39BA92" w14:textId="77777777" w:rsidR="00E03E65" w:rsidRDefault="00E03E65" w:rsidP="00CD4AB9">
      <w:pPr>
        <w:rPr>
          <w:rFonts w:asciiTheme="minorHAnsi" w:hAnsiTheme="minorHAnsi" w:cstheme="minorHAnsi"/>
          <w:b/>
          <w:i/>
          <w:color w:val="FF0000"/>
        </w:rPr>
      </w:pPr>
      <w:bookmarkStart w:id="61" w:name="_Toc404528202"/>
    </w:p>
    <w:p w14:paraId="458868D4" w14:textId="77777777" w:rsidR="00E03E65" w:rsidRDefault="00E03E65" w:rsidP="00CD4AB9">
      <w:pPr>
        <w:rPr>
          <w:rFonts w:asciiTheme="minorHAnsi" w:hAnsiTheme="minorHAnsi" w:cstheme="minorHAnsi"/>
          <w:b/>
          <w:i/>
          <w:color w:val="FF0000"/>
        </w:rPr>
      </w:pPr>
    </w:p>
    <w:p w14:paraId="0028A0AE" w14:textId="77777777" w:rsidR="00E03E65" w:rsidRDefault="00E03E65" w:rsidP="00CD4AB9">
      <w:pPr>
        <w:rPr>
          <w:rFonts w:asciiTheme="minorHAnsi" w:hAnsiTheme="minorHAnsi" w:cstheme="minorHAnsi"/>
          <w:b/>
          <w:i/>
          <w:color w:val="FF0000"/>
        </w:rPr>
      </w:pPr>
    </w:p>
    <w:p w14:paraId="39056FD5" w14:textId="77777777" w:rsidR="00E03E65" w:rsidRDefault="00E03E65" w:rsidP="00CD4AB9">
      <w:pPr>
        <w:rPr>
          <w:rFonts w:asciiTheme="minorHAnsi" w:hAnsiTheme="minorHAnsi" w:cstheme="minorHAnsi"/>
          <w:b/>
          <w:i/>
          <w:color w:val="FF0000"/>
        </w:rPr>
      </w:pPr>
    </w:p>
    <w:p w14:paraId="3A495CF2" w14:textId="77777777" w:rsidR="00E03E65" w:rsidRDefault="00E03E65" w:rsidP="00CD4AB9">
      <w:pPr>
        <w:rPr>
          <w:rFonts w:asciiTheme="minorHAnsi" w:hAnsiTheme="minorHAnsi" w:cstheme="minorHAnsi"/>
          <w:b/>
          <w:i/>
          <w:color w:val="FF0000"/>
        </w:rPr>
      </w:pPr>
    </w:p>
    <w:p w14:paraId="55BACF75" w14:textId="77777777" w:rsidR="00E03E65" w:rsidRDefault="00E03E65" w:rsidP="00CD4AB9">
      <w:pPr>
        <w:rPr>
          <w:rFonts w:asciiTheme="minorHAnsi" w:hAnsiTheme="minorHAnsi" w:cstheme="minorHAnsi"/>
          <w:b/>
          <w:i/>
          <w:color w:val="FF0000"/>
        </w:rPr>
      </w:pPr>
    </w:p>
    <w:p w14:paraId="26260080" w14:textId="77777777" w:rsidR="00E03E65" w:rsidRDefault="00E03E65" w:rsidP="00CD4AB9">
      <w:pPr>
        <w:rPr>
          <w:rFonts w:asciiTheme="minorHAnsi" w:hAnsiTheme="minorHAnsi" w:cstheme="minorHAnsi"/>
          <w:b/>
          <w:i/>
          <w:color w:val="FF0000"/>
        </w:rPr>
      </w:pPr>
    </w:p>
    <w:p w14:paraId="36A65B97" w14:textId="77777777" w:rsidR="00E03E65" w:rsidRDefault="00E03E65" w:rsidP="00CD4AB9">
      <w:pPr>
        <w:rPr>
          <w:rFonts w:asciiTheme="minorHAnsi" w:hAnsiTheme="minorHAnsi" w:cstheme="minorHAnsi"/>
          <w:b/>
          <w:i/>
          <w:color w:val="FF0000"/>
        </w:rPr>
      </w:pPr>
    </w:p>
    <w:p w14:paraId="5B01772E" w14:textId="77777777" w:rsidR="00E03E65" w:rsidRDefault="00E03E65" w:rsidP="00CD4AB9">
      <w:pPr>
        <w:rPr>
          <w:rFonts w:asciiTheme="minorHAnsi" w:hAnsiTheme="minorHAnsi" w:cstheme="minorHAnsi"/>
          <w:b/>
          <w:i/>
          <w:color w:val="FF0000"/>
        </w:rPr>
      </w:pPr>
    </w:p>
    <w:p w14:paraId="30E26F23" w14:textId="77777777" w:rsidR="00E03E65" w:rsidRDefault="00E03E65" w:rsidP="00CD4AB9">
      <w:pPr>
        <w:rPr>
          <w:rFonts w:asciiTheme="minorHAnsi" w:hAnsiTheme="minorHAnsi" w:cstheme="minorHAnsi"/>
          <w:b/>
          <w:i/>
          <w:color w:val="FF0000"/>
        </w:rPr>
      </w:pPr>
    </w:p>
    <w:p w14:paraId="7F06B7FF" w14:textId="77777777" w:rsidR="00E03E65" w:rsidRDefault="00E03E65" w:rsidP="00CD4AB9">
      <w:pPr>
        <w:rPr>
          <w:rFonts w:asciiTheme="minorHAnsi" w:hAnsiTheme="minorHAnsi" w:cstheme="minorHAnsi"/>
          <w:b/>
          <w:i/>
          <w:color w:val="FF0000"/>
        </w:rPr>
      </w:pPr>
    </w:p>
    <w:p w14:paraId="4FDEE5DA" w14:textId="77777777" w:rsidR="00E03E65" w:rsidRDefault="00E03E65" w:rsidP="00CD4AB9">
      <w:pPr>
        <w:rPr>
          <w:rFonts w:asciiTheme="minorHAnsi" w:hAnsiTheme="minorHAnsi" w:cstheme="minorHAnsi"/>
          <w:b/>
          <w:i/>
          <w:color w:val="FF0000"/>
        </w:rPr>
      </w:pPr>
    </w:p>
    <w:p w14:paraId="6008BF2B" w14:textId="77777777" w:rsidR="00E03E65" w:rsidRDefault="00E03E65" w:rsidP="00CD4AB9">
      <w:pPr>
        <w:rPr>
          <w:rFonts w:asciiTheme="minorHAnsi" w:hAnsiTheme="minorHAnsi" w:cstheme="minorHAnsi"/>
          <w:b/>
          <w:i/>
          <w:color w:val="FF0000"/>
        </w:rPr>
      </w:pPr>
    </w:p>
    <w:p w14:paraId="2CD00345" w14:textId="77777777" w:rsidR="00E03E65" w:rsidRDefault="00E03E65" w:rsidP="00CD4AB9">
      <w:pPr>
        <w:rPr>
          <w:rFonts w:asciiTheme="minorHAnsi" w:hAnsiTheme="minorHAnsi" w:cstheme="minorHAnsi"/>
          <w:b/>
          <w:i/>
          <w:color w:val="FF0000"/>
        </w:rPr>
      </w:pPr>
    </w:p>
    <w:p w14:paraId="622B821E" w14:textId="77777777" w:rsidR="00E03E65" w:rsidRDefault="00E03E65" w:rsidP="00CD4AB9">
      <w:pPr>
        <w:rPr>
          <w:rFonts w:asciiTheme="minorHAnsi" w:hAnsiTheme="minorHAnsi" w:cstheme="minorHAnsi"/>
          <w:b/>
          <w:i/>
          <w:color w:val="FF0000"/>
        </w:rPr>
      </w:pPr>
    </w:p>
    <w:p w14:paraId="3467114F" w14:textId="77777777" w:rsidR="00E03E65" w:rsidRDefault="00E03E65" w:rsidP="00CD4AB9">
      <w:pPr>
        <w:rPr>
          <w:rFonts w:asciiTheme="minorHAnsi" w:hAnsiTheme="minorHAnsi" w:cstheme="minorHAnsi"/>
          <w:b/>
          <w:i/>
          <w:color w:val="FF0000"/>
        </w:rPr>
      </w:pPr>
    </w:p>
    <w:p w14:paraId="05968CA2" w14:textId="77777777" w:rsidR="00E03E65" w:rsidRDefault="00E03E65" w:rsidP="00CD4AB9">
      <w:pPr>
        <w:rPr>
          <w:rFonts w:asciiTheme="minorHAnsi" w:hAnsiTheme="minorHAnsi" w:cstheme="minorHAnsi"/>
          <w:b/>
          <w:i/>
          <w:color w:val="FF0000"/>
        </w:rPr>
      </w:pPr>
    </w:p>
    <w:p w14:paraId="6FBE76FF" w14:textId="77777777" w:rsidR="00E03E65" w:rsidRDefault="00E03E65" w:rsidP="00CD4AB9">
      <w:pPr>
        <w:rPr>
          <w:rFonts w:asciiTheme="minorHAnsi" w:hAnsiTheme="minorHAnsi" w:cstheme="minorHAnsi"/>
          <w:b/>
          <w:i/>
          <w:color w:val="FF0000"/>
        </w:rPr>
      </w:pPr>
    </w:p>
    <w:p w14:paraId="7A2F50F4" w14:textId="77777777" w:rsidR="00E03E65" w:rsidRDefault="00E03E65" w:rsidP="00CD4AB9">
      <w:pPr>
        <w:rPr>
          <w:rFonts w:asciiTheme="minorHAnsi" w:hAnsiTheme="minorHAnsi" w:cstheme="minorHAnsi"/>
          <w:b/>
          <w:i/>
          <w:color w:val="FF0000"/>
        </w:rPr>
      </w:pPr>
    </w:p>
    <w:p w14:paraId="635460C4" w14:textId="77777777" w:rsidR="00E03E65" w:rsidRDefault="00E03E65" w:rsidP="00CD4AB9">
      <w:pPr>
        <w:rPr>
          <w:rFonts w:asciiTheme="minorHAnsi" w:hAnsiTheme="minorHAnsi" w:cstheme="minorHAnsi"/>
          <w:b/>
          <w:i/>
          <w:color w:val="FF0000"/>
        </w:rPr>
      </w:pPr>
    </w:p>
    <w:p w14:paraId="2B446FC2" w14:textId="77777777" w:rsidR="00E03E65" w:rsidRDefault="00E03E65" w:rsidP="00CD4AB9">
      <w:pPr>
        <w:rPr>
          <w:rFonts w:asciiTheme="minorHAnsi" w:hAnsiTheme="minorHAnsi" w:cstheme="minorHAnsi"/>
          <w:b/>
          <w:i/>
          <w:color w:val="FF0000"/>
        </w:rPr>
      </w:pPr>
    </w:p>
    <w:p w14:paraId="7E8BE051" w14:textId="77777777" w:rsidR="00E03E65" w:rsidRDefault="00E03E65" w:rsidP="00CD4AB9">
      <w:pPr>
        <w:rPr>
          <w:rFonts w:asciiTheme="minorHAnsi" w:hAnsiTheme="minorHAnsi" w:cstheme="minorHAnsi"/>
          <w:b/>
          <w:i/>
          <w:color w:val="FF0000"/>
        </w:rPr>
      </w:pPr>
    </w:p>
    <w:p w14:paraId="6B363111" w14:textId="77777777" w:rsidR="00E03E65" w:rsidRDefault="00E03E65" w:rsidP="00CD4AB9">
      <w:pPr>
        <w:rPr>
          <w:rFonts w:asciiTheme="minorHAnsi" w:hAnsiTheme="minorHAnsi" w:cstheme="minorHAnsi"/>
          <w:b/>
          <w:i/>
          <w:color w:val="FF0000"/>
        </w:rPr>
      </w:pPr>
    </w:p>
    <w:p w14:paraId="48B4C497" w14:textId="57296C8D" w:rsidR="00CD4AB9" w:rsidRPr="00853A0F" w:rsidRDefault="000C6EBA" w:rsidP="00CD4AB9">
      <w:r>
        <w:lastRenderedPageBreak/>
        <w:t xml:space="preserve">Annex </w:t>
      </w:r>
      <w:r w:rsidR="00CD4AB9" w:rsidRPr="00853A0F">
        <w:t>3: Social and Environmental Risk Screening Checklist</w:t>
      </w:r>
      <w:bookmarkEnd w:id="61"/>
    </w:p>
    <w:p w14:paraId="59E69D76" w14:textId="77777777" w:rsidR="00CD4AB9" w:rsidRPr="00853A0F" w:rsidRDefault="00CD4AB9" w:rsidP="00CD4AB9"/>
    <w:p w14:paraId="7F339214" w14:textId="77777777" w:rsidR="00CD4AB9" w:rsidRPr="00853A0F" w:rsidRDefault="00CD4AB9" w:rsidP="00CD4AB9">
      <w:pPr>
        <w:rPr>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833"/>
      </w:tblGrid>
      <w:tr w:rsidR="00CD4AB9" w:rsidRPr="00853A0F" w14:paraId="40B3ED18" w14:textId="77777777" w:rsidTr="00BA4741">
        <w:tc>
          <w:tcPr>
            <w:tcW w:w="8635" w:type="dxa"/>
            <w:tcBorders>
              <w:bottom w:val="single" w:sz="4" w:space="0" w:color="auto"/>
            </w:tcBorders>
            <w:shd w:val="clear" w:color="auto" w:fill="ACB9CA" w:themeFill="text2" w:themeFillTint="66"/>
          </w:tcPr>
          <w:p w14:paraId="7877FDC7" w14:textId="77777777" w:rsidR="00CD4AB9" w:rsidRPr="00853A0F" w:rsidRDefault="00CD4AB9" w:rsidP="00BA4741">
            <w:pPr>
              <w:tabs>
                <w:tab w:val="left" w:pos="810"/>
              </w:tabs>
              <w:rPr>
                <w:szCs w:val="22"/>
                <w:u w:val="single"/>
              </w:rPr>
            </w:pPr>
            <w:r w:rsidRPr="00853A0F">
              <w:rPr>
                <w:b/>
                <w:szCs w:val="22"/>
              </w:rPr>
              <w:t xml:space="preserve">Checklist Potential Social and Environmental </w:t>
            </w:r>
            <w:r w:rsidRPr="00853A0F">
              <w:rPr>
                <w:b/>
                <w:szCs w:val="22"/>
                <w:u w:val="single"/>
              </w:rPr>
              <w:t>Risks</w:t>
            </w:r>
          </w:p>
        </w:tc>
        <w:tc>
          <w:tcPr>
            <w:tcW w:w="833" w:type="dxa"/>
            <w:tcBorders>
              <w:bottom w:val="single" w:sz="4" w:space="0" w:color="auto"/>
            </w:tcBorders>
            <w:shd w:val="clear" w:color="auto" w:fill="ACB9CA" w:themeFill="text2" w:themeFillTint="66"/>
          </w:tcPr>
          <w:p w14:paraId="2E4FA684" w14:textId="77777777" w:rsidR="00CD4AB9" w:rsidRPr="00853A0F" w:rsidRDefault="00CD4AB9" w:rsidP="00BA4741">
            <w:pPr>
              <w:tabs>
                <w:tab w:val="left" w:pos="810"/>
              </w:tabs>
              <w:rPr>
                <w:szCs w:val="22"/>
              </w:rPr>
            </w:pPr>
          </w:p>
        </w:tc>
      </w:tr>
      <w:tr w:rsidR="00CD4AB9" w:rsidRPr="00853A0F" w14:paraId="5E9D3B44" w14:textId="77777777" w:rsidTr="00BA4741">
        <w:tc>
          <w:tcPr>
            <w:tcW w:w="8635" w:type="dxa"/>
            <w:tcBorders>
              <w:bottom w:val="single" w:sz="4" w:space="0" w:color="auto"/>
            </w:tcBorders>
            <w:shd w:val="clear" w:color="auto" w:fill="D9E2F3" w:themeFill="accent1" w:themeFillTint="33"/>
          </w:tcPr>
          <w:p w14:paraId="519B9513" w14:textId="77777777" w:rsidR="00CD4AB9" w:rsidRPr="00853A0F" w:rsidRDefault="00CD4AB9" w:rsidP="00BA4741">
            <w:pPr>
              <w:tabs>
                <w:tab w:val="left" w:pos="810"/>
              </w:tabs>
              <w:spacing w:before="120" w:after="120"/>
              <w:rPr>
                <w:b/>
                <w:sz w:val="18"/>
                <w:szCs w:val="18"/>
              </w:rPr>
            </w:pPr>
            <w:r w:rsidRPr="00853A0F">
              <w:rPr>
                <w:b/>
                <w:sz w:val="18"/>
                <w:szCs w:val="18"/>
              </w:rPr>
              <w:t>Principles 1: Human Rights</w:t>
            </w:r>
          </w:p>
        </w:tc>
        <w:tc>
          <w:tcPr>
            <w:tcW w:w="833" w:type="dxa"/>
            <w:tcBorders>
              <w:bottom w:val="single" w:sz="4" w:space="0" w:color="auto"/>
            </w:tcBorders>
            <w:shd w:val="clear" w:color="auto" w:fill="D9E2F3" w:themeFill="accent1" w:themeFillTint="33"/>
          </w:tcPr>
          <w:p w14:paraId="58B2CE32" w14:textId="77777777" w:rsidR="00CD4AB9" w:rsidRPr="00853A0F" w:rsidRDefault="00CD4AB9" w:rsidP="00BA4741">
            <w:pPr>
              <w:tabs>
                <w:tab w:val="left" w:pos="810"/>
              </w:tabs>
              <w:jc w:val="center"/>
              <w:rPr>
                <w:b/>
                <w:sz w:val="18"/>
                <w:szCs w:val="18"/>
              </w:rPr>
            </w:pPr>
            <w:r w:rsidRPr="00853A0F">
              <w:rPr>
                <w:b/>
                <w:sz w:val="16"/>
                <w:szCs w:val="16"/>
              </w:rPr>
              <w:t xml:space="preserve">Answer </w:t>
            </w:r>
            <w:r w:rsidRPr="00853A0F">
              <w:rPr>
                <w:b/>
                <w:sz w:val="16"/>
                <w:szCs w:val="16"/>
              </w:rPr>
              <w:br/>
              <w:t>(Yes/No)</w:t>
            </w:r>
          </w:p>
        </w:tc>
      </w:tr>
      <w:tr w:rsidR="00CD4AB9" w:rsidRPr="00853A0F" w14:paraId="39C65D83" w14:textId="77777777" w:rsidTr="00BA4741">
        <w:tc>
          <w:tcPr>
            <w:tcW w:w="8635" w:type="dxa"/>
            <w:tcBorders>
              <w:bottom w:val="single" w:sz="4" w:space="0" w:color="auto"/>
            </w:tcBorders>
            <w:shd w:val="clear" w:color="auto" w:fill="auto"/>
          </w:tcPr>
          <w:p w14:paraId="50F77725" w14:textId="77777777" w:rsidR="00CD4AB9" w:rsidRPr="00853A0F" w:rsidRDefault="00CD4AB9" w:rsidP="00BA4741">
            <w:pPr>
              <w:tabs>
                <w:tab w:val="left" w:pos="900"/>
              </w:tabs>
              <w:spacing w:before="60"/>
              <w:ind w:left="567" w:hanging="567"/>
              <w:rPr>
                <w:sz w:val="18"/>
                <w:szCs w:val="18"/>
              </w:rPr>
            </w:pPr>
            <w:r w:rsidRPr="00853A0F">
              <w:rPr>
                <w:sz w:val="18"/>
                <w:szCs w:val="18"/>
              </w:rPr>
              <w:t>1.</w:t>
            </w:r>
            <w:r w:rsidRPr="00853A0F">
              <w:rPr>
                <w:sz w:val="18"/>
                <w:szCs w:val="18"/>
              </w:rPr>
              <w:tab/>
              <w:t>Could the Project lead to adverse impacts on enjoyment of the human rights (civil, political, economic, social or cultural) of the affected population and particularly of marginalized groups?</w:t>
            </w:r>
          </w:p>
        </w:tc>
        <w:tc>
          <w:tcPr>
            <w:tcW w:w="833" w:type="dxa"/>
            <w:tcBorders>
              <w:bottom w:val="single" w:sz="4" w:space="0" w:color="auto"/>
            </w:tcBorders>
            <w:shd w:val="clear" w:color="auto" w:fill="auto"/>
          </w:tcPr>
          <w:p w14:paraId="40A29F4F"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6A6B31AE" w14:textId="77777777" w:rsidTr="00BA4741">
        <w:tc>
          <w:tcPr>
            <w:tcW w:w="8635" w:type="dxa"/>
            <w:tcBorders>
              <w:bottom w:val="single" w:sz="4" w:space="0" w:color="auto"/>
            </w:tcBorders>
            <w:shd w:val="clear" w:color="auto" w:fill="auto"/>
          </w:tcPr>
          <w:p w14:paraId="09FE2CD5" w14:textId="77777777" w:rsidR="00CD4AB9" w:rsidRPr="00853A0F" w:rsidRDefault="00CD4AB9" w:rsidP="00BA4741">
            <w:pPr>
              <w:tabs>
                <w:tab w:val="left" w:pos="900"/>
              </w:tabs>
              <w:spacing w:before="60"/>
              <w:ind w:left="567" w:hanging="567"/>
              <w:rPr>
                <w:sz w:val="18"/>
                <w:szCs w:val="18"/>
              </w:rPr>
            </w:pPr>
            <w:r w:rsidRPr="00853A0F">
              <w:rPr>
                <w:sz w:val="18"/>
                <w:szCs w:val="18"/>
              </w:rPr>
              <w:t xml:space="preserve">2. </w:t>
            </w:r>
            <w:r w:rsidRPr="00853A0F">
              <w:rPr>
                <w:sz w:val="18"/>
                <w:szCs w:val="18"/>
              </w:rPr>
              <w:tab/>
              <w:t>Is there a likelihood that the Project would have inequitable or discriminatory adverse impacts on affected populations, particularly people living in poverty or marginalized or excluded individuals or groups?</w:t>
            </w:r>
            <w:r w:rsidRPr="00853A0F">
              <w:rPr>
                <w:rStyle w:val="FootnoteReference"/>
                <w:szCs w:val="18"/>
              </w:rPr>
              <w:t xml:space="preserve"> </w:t>
            </w:r>
            <w:r w:rsidRPr="00853A0F">
              <w:rPr>
                <w:rStyle w:val="FootnoteReference"/>
                <w:szCs w:val="18"/>
              </w:rPr>
              <w:footnoteReference w:id="25"/>
            </w:r>
            <w:r w:rsidRPr="00853A0F">
              <w:rPr>
                <w:sz w:val="18"/>
                <w:szCs w:val="18"/>
              </w:rPr>
              <w:t xml:space="preserve"> </w:t>
            </w:r>
          </w:p>
        </w:tc>
        <w:tc>
          <w:tcPr>
            <w:tcW w:w="833" w:type="dxa"/>
            <w:tcBorders>
              <w:bottom w:val="single" w:sz="4" w:space="0" w:color="auto"/>
            </w:tcBorders>
            <w:shd w:val="clear" w:color="auto" w:fill="auto"/>
          </w:tcPr>
          <w:p w14:paraId="770A8A5E"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0F7E9719" w14:textId="77777777" w:rsidTr="00BA4741">
        <w:tc>
          <w:tcPr>
            <w:tcW w:w="8635" w:type="dxa"/>
            <w:tcBorders>
              <w:bottom w:val="single" w:sz="4" w:space="0" w:color="auto"/>
            </w:tcBorders>
            <w:shd w:val="clear" w:color="auto" w:fill="auto"/>
          </w:tcPr>
          <w:p w14:paraId="2D5DD207" w14:textId="77777777" w:rsidR="00CD4AB9" w:rsidRPr="00853A0F" w:rsidRDefault="00CD4AB9" w:rsidP="00BA4741">
            <w:pPr>
              <w:tabs>
                <w:tab w:val="left" w:pos="900"/>
              </w:tabs>
              <w:spacing w:before="60"/>
              <w:ind w:left="567" w:hanging="567"/>
              <w:rPr>
                <w:sz w:val="18"/>
                <w:szCs w:val="18"/>
              </w:rPr>
            </w:pPr>
            <w:r w:rsidRPr="00853A0F">
              <w:rPr>
                <w:sz w:val="18"/>
                <w:szCs w:val="18"/>
              </w:rPr>
              <w:t>3.</w:t>
            </w:r>
            <w:r w:rsidRPr="00853A0F">
              <w:rPr>
                <w:sz w:val="18"/>
                <w:szCs w:val="18"/>
              </w:rPr>
              <w:tab/>
              <w:t xml:space="preserve">Could the Project potentially restrict availability, quality of and access to resources or basic services, </w:t>
            </w:r>
            <w:proofErr w:type="gramStart"/>
            <w:r w:rsidRPr="00853A0F">
              <w:rPr>
                <w:sz w:val="18"/>
                <w:szCs w:val="18"/>
              </w:rPr>
              <w:t>in particular to</w:t>
            </w:r>
            <w:proofErr w:type="gramEnd"/>
            <w:r w:rsidRPr="00853A0F">
              <w:rPr>
                <w:sz w:val="18"/>
                <w:szCs w:val="18"/>
              </w:rPr>
              <w:t xml:space="preserve"> marginalized individuals or groups?</w:t>
            </w:r>
          </w:p>
        </w:tc>
        <w:tc>
          <w:tcPr>
            <w:tcW w:w="833" w:type="dxa"/>
            <w:tcBorders>
              <w:bottom w:val="single" w:sz="4" w:space="0" w:color="auto"/>
            </w:tcBorders>
            <w:shd w:val="clear" w:color="auto" w:fill="auto"/>
          </w:tcPr>
          <w:p w14:paraId="034F2D04"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76DED965" w14:textId="77777777" w:rsidTr="00BA4741">
        <w:tc>
          <w:tcPr>
            <w:tcW w:w="8635" w:type="dxa"/>
            <w:tcBorders>
              <w:bottom w:val="single" w:sz="4" w:space="0" w:color="auto"/>
            </w:tcBorders>
            <w:shd w:val="clear" w:color="auto" w:fill="auto"/>
          </w:tcPr>
          <w:p w14:paraId="067746BF" w14:textId="77777777" w:rsidR="00CD4AB9" w:rsidRPr="00853A0F" w:rsidRDefault="00CD4AB9" w:rsidP="00BA4741">
            <w:pPr>
              <w:tabs>
                <w:tab w:val="left" w:pos="900"/>
              </w:tabs>
              <w:spacing w:before="60"/>
              <w:ind w:left="567" w:hanging="567"/>
              <w:rPr>
                <w:sz w:val="18"/>
                <w:szCs w:val="18"/>
              </w:rPr>
            </w:pPr>
            <w:r w:rsidRPr="00853A0F">
              <w:rPr>
                <w:sz w:val="18"/>
                <w:szCs w:val="18"/>
              </w:rPr>
              <w:t>4.</w:t>
            </w:r>
            <w:r w:rsidRPr="00853A0F">
              <w:rPr>
                <w:sz w:val="18"/>
                <w:szCs w:val="18"/>
              </w:rPr>
              <w:tab/>
              <w:t xml:space="preserve">Is there a likelihood that the Project would exclude any potentially affected stakeholders, </w:t>
            </w:r>
            <w:proofErr w:type="gramStart"/>
            <w:r w:rsidRPr="00853A0F">
              <w:rPr>
                <w:sz w:val="18"/>
                <w:szCs w:val="18"/>
              </w:rPr>
              <w:t>in particular marginalized</w:t>
            </w:r>
            <w:proofErr w:type="gramEnd"/>
            <w:r w:rsidRPr="00853A0F">
              <w:rPr>
                <w:sz w:val="18"/>
                <w:szCs w:val="18"/>
              </w:rPr>
              <w:t xml:space="preserve"> groups, from fully participating in decisions that may affect them?</w:t>
            </w:r>
          </w:p>
        </w:tc>
        <w:tc>
          <w:tcPr>
            <w:tcW w:w="833" w:type="dxa"/>
            <w:tcBorders>
              <w:bottom w:val="single" w:sz="4" w:space="0" w:color="auto"/>
            </w:tcBorders>
            <w:shd w:val="clear" w:color="auto" w:fill="auto"/>
          </w:tcPr>
          <w:p w14:paraId="28E1BB65"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337E4430" w14:textId="77777777" w:rsidTr="00BA4741">
        <w:tc>
          <w:tcPr>
            <w:tcW w:w="8635" w:type="dxa"/>
            <w:tcBorders>
              <w:bottom w:val="single" w:sz="4" w:space="0" w:color="auto"/>
            </w:tcBorders>
            <w:shd w:val="clear" w:color="auto" w:fill="auto"/>
          </w:tcPr>
          <w:p w14:paraId="5E46F160" w14:textId="77777777" w:rsidR="00CD4AB9" w:rsidRPr="00853A0F" w:rsidDel="00074D34" w:rsidRDefault="00CD4AB9" w:rsidP="00BA4741">
            <w:pPr>
              <w:tabs>
                <w:tab w:val="left" w:pos="900"/>
              </w:tabs>
              <w:spacing w:before="60"/>
              <w:ind w:left="567" w:hanging="567"/>
              <w:rPr>
                <w:sz w:val="18"/>
                <w:szCs w:val="18"/>
              </w:rPr>
            </w:pPr>
            <w:r w:rsidRPr="00853A0F">
              <w:rPr>
                <w:sz w:val="18"/>
                <w:szCs w:val="18"/>
              </w:rPr>
              <w:t>5.</w:t>
            </w:r>
            <w:r w:rsidRPr="00853A0F">
              <w:rPr>
                <w:sz w:val="18"/>
                <w:szCs w:val="18"/>
              </w:rPr>
              <w:tab/>
              <w:t>Is there a risk that duty-bearers do not have the capacity to meet their obligations in the Project?</w:t>
            </w:r>
          </w:p>
        </w:tc>
        <w:tc>
          <w:tcPr>
            <w:tcW w:w="833" w:type="dxa"/>
            <w:tcBorders>
              <w:bottom w:val="single" w:sz="4" w:space="0" w:color="auto"/>
            </w:tcBorders>
            <w:shd w:val="clear" w:color="auto" w:fill="auto"/>
          </w:tcPr>
          <w:p w14:paraId="62A6C91D"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4B00E326" w14:textId="77777777" w:rsidTr="00BA4741">
        <w:tc>
          <w:tcPr>
            <w:tcW w:w="8635" w:type="dxa"/>
            <w:tcBorders>
              <w:bottom w:val="single" w:sz="4" w:space="0" w:color="auto"/>
            </w:tcBorders>
            <w:shd w:val="clear" w:color="auto" w:fill="auto"/>
          </w:tcPr>
          <w:p w14:paraId="0E0AB96F" w14:textId="77777777" w:rsidR="00CD4AB9" w:rsidRPr="00853A0F" w:rsidRDefault="00CD4AB9" w:rsidP="00BA4741">
            <w:pPr>
              <w:tabs>
                <w:tab w:val="left" w:pos="900"/>
              </w:tabs>
              <w:spacing w:before="60"/>
              <w:ind w:left="567" w:hanging="567"/>
              <w:rPr>
                <w:sz w:val="18"/>
                <w:szCs w:val="18"/>
              </w:rPr>
            </w:pPr>
            <w:r w:rsidRPr="00853A0F">
              <w:rPr>
                <w:sz w:val="18"/>
                <w:szCs w:val="18"/>
              </w:rPr>
              <w:t>6.</w:t>
            </w:r>
            <w:r w:rsidRPr="00853A0F">
              <w:rPr>
                <w:sz w:val="18"/>
                <w:szCs w:val="18"/>
              </w:rPr>
              <w:tab/>
              <w:t xml:space="preserve">Is there a risk that rights-holders do not have the capacity to claim their rights? </w:t>
            </w:r>
          </w:p>
        </w:tc>
        <w:tc>
          <w:tcPr>
            <w:tcW w:w="833" w:type="dxa"/>
            <w:tcBorders>
              <w:bottom w:val="single" w:sz="4" w:space="0" w:color="auto"/>
            </w:tcBorders>
            <w:shd w:val="clear" w:color="auto" w:fill="auto"/>
          </w:tcPr>
          <w:p w14:paraId="4C78A28D"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3BE0CB1C" w14:textId="77777777" w:rsidTr="00BA4741">
        <w:tc>
          <w:tcPr>
            <w:tcW w:w="8635" w:type="dxa"/>
            <w:tcBorders>
              <w:bottom w:val="single" w:sz="4" w:space="0" w:color="auto"/>
            </w:tcBorders>
            <w:shd w:val="clear" w:color="auto" w:fill="auto"/>
          </w:tcPr>
          <w:p w14:paraId="7C17002B" w14:textId="77777777" w:rsidR="00CD4AB9" w:rsidRPr="00853A0F" w:rsidRDefault="00CD4AB9" w:rsidP="00BA4741">
            <w:pPr>
              <w:tabs>
                <w:tab w:val="left" w:pos="900"/>
              </w:tabs>
              <w:spacing w:before="60"/>
              <w:ind w:left="567" w:hanging="567"/>
              <w:rPr>
                <w:sz w:val="18"/>
                <w:szCs w:val="18"/>
              </w:rPr>
            </w:pPr>
            <w:r w:rsidRPr="00853A0F">
              <w:rPr>
                <w:sz w:val="18"/>
                <w:szCs w:val="18"/>
              </w:rPr>
              <w:t>7.</w:t>
            </w:r>
            <w:r w:rsidRPr="00853A0F">
              <w:rPr>
                <w:sz w:val="18"/>
                <w:szCs w:val="18"/>
              </w:rPr>
              <w:tab/>
              <w:t>Have local communities or individuals, given the opportunity, raised human rights concerns regarding the Project during the stakeholder engagement process?</w:t>
            </w:r>
          </w:p>
        </w:tc>
        <w:tc>
          <w:tcPr>
            <w:tcW w:w="833" w:type="dxa"/>
            <w:tcBorders>
              <w:bottom w:val="single" w:sz="4" w:space="0" w:color="auto"/>
            </w:tcBorders>
            <w:shd w:val="clear" w:color="auto" w:fill="auto"/>
          </w:tcPr>
          <w:p w14:paraId="196E69E2"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03DE440E" w14:textId="77777777" w:rsidTr="00BA4741">
        <w:tc>
          <w:tcPr>
            <w:tcW w:w="8635" w:type="dxa"/>
            <w:tcBorders>
              <w:bottom w:val="single" w:sz="4" w:space="0" w:color="auto"/>
            </w:tcBorders>
            <w:shd w:val="clear" w:color="auto" w:fill="auto"/>
          </w:tcPr>
          <w:p w14:paraId="39DCBA01" w14:textId="77777777" w:rsidR="00CD4AB9" w:rsidRPr="00853A0F" w:rsidRDefault="00CD4AB9" w:rsidP="00BA4741">
            <w:pPr>
              <w:tabs>
                <w:tab w:val="left" w:pos="900"/>
              </w:tabs>
              <w:spacing w:before="60"/>
              <w:ind w:left="567" w:hanging="567"/>
              <w:rPr>
                <w:sz w:val="18"/>
                <w:szCs w:val="18"/>
              </w:rPr>
            </w:pPr>
            <w:r w:rsidRPr="00853A0F">
              <w:rPr>
                <w:sz w:val="18"/>
                <w:szCs w:val="18"/>
              </w:rPr>
              <w:t>8.</w:t>
            </w:r>
            <w:r w:rsidRPr="00853A0F">
              <w:rPr>
                <w:sz w:val="18"/>
                <w:szCs w:val="18"/>
              </w:rPr>
              <w:tab/>
              <w:t>Is there a risk that the Project would exacerbate conflicts among and/or the risk of violence to project-affected communities and individuals?</w:t>
            </w:r>
          </w:p>
        </w:tc>
        <w:tc>
          <w:tcPr>
            <w:tcW w:w="833" w:type="dxa"/>
            <w:tcBorders>
              <w:bottom w:val="single" w:sz="4" w:space="0" w:color="auto"/>
            </w:tcBorders>
            <w:shd w:val="clear" w:color="auto" w:fill="auto"/>
          </w:tcPr>
          <w:p w14:paraId="63D8811E"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2036C706" w14:textId="77777777" w:rsidTr="00BA4741">
        <w:tc>
          <w:tcPr>
            <w:tcW w:w="8635" w:type="dxa"/>
            <w:tcBorders>
              <w:bottom w:val="single" w:sz="4" w:space="0" w:color="auto"/>
            </w:tcBorders>
            <w:shd w:val="clear" w:color="auto" w:fill="D9E2F3" w:themeFill="accent1" w:themeFillTint="33"/>
          </w:tcPr>
          <w:p w14:paraId="00E56CA3" w14:textId="77777777" w:rsidR="00CD4AB9" w:rsidRPr="00853A0F" w:rsidRDefault="00CD4AB9" w:rsidP="00BA4741">
            <w:pPr>
              <w:tabs>
                <w:tab w:val="left" w:pos="810"/>
              </w:tabs>
              <w:spacing w:before="120" w:after="120"/>
              <w:rPr>
                <w:b/>
                <w:sz w:val="18"/>
                <w:szCs w:val="18"/>
              </w:rPr>
            </w:pPr>
            <w:r w:rsidRPr="00853A0F">
              <w:rPr>
                <w:b/>
                <w:sz w:val="18"/>
                <w:szCs w:val="18"/>
              </w:rPr>
              <w:t>Principle 2: Gender Equality and Women’s Empowerment</w:t>
            </w:r>
          </w:p>
        </w:tc>
        <w:tc>
          <w:tcPr>
            <w:tcW w:w="833" w:type="dxa"/>
            <w:tcBorders>
              <w:bottom w:val="single" w:sz="4" w:space="0" w:color="auto"/>
            </w:tcBorders>
            <w:shd w:val="clear" w:color="auto" w:fill="D9E2F3" w:themeFill="accent1" w:themeFillTint="33"/>
          </w:tcPr>
          <w:p w14:paraId="7C854862" w14:textId="77777777" w:rsidR="00CD4AB9" w:rsidRPr="00853A0F" w:rsidRDefault="00CD4AB9" w:rsidP="00BA4741">
            <w:pPr>
              <w:tabs>
                <w:tab w:val="left" w:pos="810"/>
              </w:tabs>
              <w:spacing w:before="120" w:after="120"/>
              <w:rPr>
                <w:b/>
                <w:sz w:val="18"/>
                <w:szCs w:val="18"/>
              </w:rPr>
            </w:pPr>
          </w:p>
        </w:tc>
      </w:tr>
      <w:tr w:rsidR="00CD4AB9" w:rsidRPr="00853A0F" w14:paraId="387E5242" w14:textId="77777777" w:rsidTr="00BA4741">
        <w:tc>
          <w:tcPr>
            <w:tcW w:w="8635" w:type="dxa"/>
            <w:tcBorders>
              <w:bottom w:val="single" w:sz="4" w:space="0" w:color="auto"/>
            </w:tcBorders>
            <w:shd w:val="clear" w:color="auto" w:fill="auto"/>
          </w:tcPr>
          <w:p w14:paraId="707DF417" w14:textId="77777777" w:rsidR="00CD4AB9" w:rsidRPr="00853A0F" w:rsidRDefault="00CD4AB9" w:rsidP="00BA4741">
            <w:pPr>
              <w:tabs>
                <w:tab w:val="left" w:pos="900"/>
              </w:tabs>
              <w:spacing w:before="60"/>
              <w:ind w:left="567" w:hanging="567"/>
              <w:rPr>
                <w:sz w:val="18"/>
                <w:szCs w:val="18"/>
              </w:rPr>
            </w:pPr>
            <w:r w:rsidRPr="00853A0F">
              <w:rPr>
                <w:sz w:val="18"/>
                <w:szCs w:val="18"/>
              </w:rPr>
              <w:t>1.</w:t>
            </w:r>
            <w:r w:rsidRPr="00853A0F">
              <w:rPr>
                <w:sz w:val="18"/>
                <w:szCs w:val="18"/>
              </w:rPr>
              <w:tab/>
              <w:t xml:space="preserve">Is there a likelihood that the proposed Project would have adverse impacts on gender equality and/or the situation of women and girls? </w:t>
            </w:r>
          </w:p>
        </w:tc>
        <w:tc>
          <w:tcPr>
            <w:tcW w:w="833" w:type="dxa"/>
            <w:tcBorders>
              <w:bottom w:val="single" w:sz="4" w:space="0" w:color="auto"/>
            </w:tcBorders>
            <w:shd w:val="clear" w:color="auto" w:fill="auto"/>
          </w:tcPr>
          <w:p w14:paraId="2B09F810"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4A4DDB43" w14:textId="77777777" w:rsidTr="00BA4741">
        <w:tc>
          <w:tcPr>
            <w:tcW w:w="8635" w:type="dxa"/>
            <w:tcBorders>
              <w:bottom w:val="single" w:sz="4" w:space="0" w:color="auto"/>
            </w:tcBorders>
            <w:shd w:val="clear" w:color="auto" w:fill="auto"/>
          </w:tcPr>
          <w:p w14:paraId="61267CA6" w14:textId="77777777" w:rsidR="00CD4AB9" w:rsidRPr="00853A0F" w:rsidRDefault="00CD4AB9" w:rsidP="00BA4741">
            <w:pPr>
              <w:tabs>
                <w:tab w:val="left" w:pos="900"/>
              </w:tabs>
              <w:spacing w:before="60"/>
              <w:ind w:left="567" w:hanging="567"/>
              <w:rPr>
                <w:sz w:val="18"/>
                <w:szCs w:val="18"/>
              </w:rPr>
            </w:pPr>
            <w:r w:rsidRPr="00853A0F">
              <w:rPr>
                <w:sz w:val="18"/>
                <w:szCs w:val="18"/>
              </w:rPr>
              <w:t>2.</w:t>
            </w:r>
            <w:r w:rsidRPr="00853A0F">
              <w:rPr>
                <w:sz w:val="18"/>
                <w:szCs w:val="18"/>
              </w:rPr>
              <w:tab/>
              <w:t>Would the Project potentially reproduce discriminations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14:paraId="1C88E1DF"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574E3C6F" w14:textId="77777777" w:rsidTr="00BA4741">
        <w:tc>
          <w:tcPr>
            <w:tcW w:w="8635" w:type="dxa"/>
            <w:tcBorders>
              <w:bottom w:val="single" w:sz="4" w:space="0" w:color="auto"/>
            </w:tcBorders>
            <w:shd w:val="clear" w:color="auto" w:fill="auto"/>
          </w:tcPr>
          <w:p w14:paraId="27E17C79" w14:textId="77777777" w:rsidR="00CD4AB9" w:rsidRPr="00853A0F" w:rsidRDefault="00CD4AB9" w:rsidP="00BA4741">
            <w:pPr>
              <w:tabs>
                <w:tab w:val="left" w:pos="900"/>
              </w:tabs>
              <w:spacing w:before="60"/>
              <w:ind w:left="567" w:hanging="567"/>
              <w:rPr>
                <w:sz w:val="18"/>
                <w:szCs w:val="18"/>
              </w:rPr>
            </w:pPr>
            <w:r w:rsidRPr="00853A0F">
              <w:rPr>
                <w:sz w:val="18"/>
                <w:szCs w:val="18"/>
              </w:rPr>
              <w:t>3.</w:t>
            </w:r>
            <w:r w:rsidRPr="00853A0F">
              <w:rPr>
                <w:sz w:val="18"/>
                <w:szCs w:val="18"/>
              </w:rPr>
              <w:tab/>
              <w:t>Have women’s groups/leaders raised gender equality concerns regarding the Project during the stakeholder engagement process and has this been included in the overall Project proposal and in the risk assessment?</w:t>
            </w:r>
          </w:p>
        </w:tc>
        <w:tc>
          <w:tcPr>
            <w:tcW w:w="833" w:type="dxa"/>
            <w:tcBorders>
              <w:bottom w:val="single" w:sz="4" w:space="0" w:color="auto"/>
            </w:tcBorders>
            <w:shd w:val="clear" w:color="auto" w:fill="auto"/>
          </w:tcPr>
          <w:p w14:paraId="1070ED59"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5B629AC2" w14:textId="77777777" w:rsidTr="00BA4741">
        <w:tc>
          <w:tcPr>
            <w:tcW w:w="8635" w:type="dxa"/>
            <w:tcBorders>
              <w:bottom w:val="single" w:sz="4" w:space="0" w:color="auto"/>
            </w:tcBorders>
            <w:shd w:val="clear" w:color="auto" w:fill="auto"/>
          </w:tcPr>
          <w:p w14:paraId="6F7144A4" w14:textId="77777777" w:rsidR="00CD4AB9" w:rsidRPr="00853A0F" w:rsidRDefault="00CD4AB9" w:rsidP="00BA4741">
            <w:pPr>
              <w:tabs>
                <w:tab w:val="left" w:pos="900"/>
              </w:tabs>
              <w:spacing w:before="60"/>
              <w:ind w:left="567" w:hanging="567"/>
              <w:rPr>
                <w:sz w:val="18"/>
                <w:szCs w:val="18"/>
              </w:rPr>
            </w:pPr>
            <w:r w:rsidRPr="00853A0F">
              <w:rPr>
                <w:sz w:val="18"/>
                <w:szCs w:val="18"/>
              </w:rPr>
              <w:t>4.</w:t>
            </w:r>
            <w:r w:rsidRPr="00853A0F">
              <w:rPr>
                <w:sz w:val="18"/>
                <w:szCs w:val="18"/>
              </w:rPr>
              <w:tab/>
              <w:t xml:space="preserve">Would the Project potentially limit women’s ability to use, develop and protect natural resources, </w:t>
            </w:r>
            <w:proofErr w:type="gramStart"/>
            <w:r w:rsidRPr="00853A0F">
              <w:rPr>
                <w:sz w:val="18"/>
                <w:szCs w:val="18"/>
              </w:rPr>
              <w:t>taking into account</w:t>
            </w:r>
            <w:proofErr w:type="gramEnd"/>
            <w:r w:rsidRPr="00853A0F">
              <w:rPr>
                <w:sz w:val="18"/>
                <w:szCs w:val="18"/>
              </w:rPr>
              <w:t xml:space="preserve"> different roles and positions of women and men in accessing environmental goods and services?</w:t>
            </w:r>
          </w:p>
          <w:p w14:paraId="67632B02" w14:textId="77777777" w:rsidR="00CD4AB9" w:rsidRPr="00853A0F" w:rsidRDefault="00CD4AB9" w:rsidP="00BA4741">
            <w:pPr>
              <w:tabs>
                <w:tab w:val="left" w:pos="900"/>
              </w:tabs>
              <w:spacing w:before="60"/>
              <w:ind w:left="567" w:hanging="567"/>
              <w:rPr>
                <w:i/>
                <w:sz w:val="18"/>
                <w:szCs w:val="18"/>
              </w:rPr>
            </w:pPr>
            <w:r w:rsidRPr="00853A0F">
              <w:rPr>
                <w:sz w:val="18"/>
                <w:szCs w:val="18"/>
              </w:rPr>
              <w:tab/>
            </w:r>
            <w:r w:rsidRPr="00853A0F">
              <w:rPr>
                <w:i/>
                <w:sz w:val="18"/>
                <w:szCs w:val="18"/>
              </w:rPr>
              <w:t>For example, activities that could lead to natural resources degradation or depletion in communities who depend on these resources for their livelihoods and well being</w:t>
            </w:r>
          </w:p>
        </w:tc>
        <w:tc>
          <w:tcPr>
            <w:tcW w:w="833" w:type="dxa"/>
            <w:tcBorders>
              <w:bottom w:val="single" w:sz="4" w:space="0" w:color="auto"/>
            </w:tcBorders>
            <w:shd w:val="clear" w:color="auto" w:fill="auto"/>
          </w:tcPr>
          <w:p w14:paraId="6275C710" w14:textId="77777777" w:rsidR="00CD4AB9" w:rsidRPr="00853A0F" w:rsidRDefault="00CD4AB9" w:rsidP="00BA4741">
            <w:pPr>
              <w:tabs>
                <w:tab w:val="left" w:pos="810"/>
              </w:tabs>
              <w:rPr>
                <w:sz w:val="18"/>
                <w:szCs w:val="18"/>
              </w:rPr>
            </w:pPr>
            <w:r w:rsidRPr="00853A0F">
              <w:rPr>
                <w:sz w:val="18"/>
                <w:szCs w:val="18"/>
              </w:rPr>
              <w:t>No</w:t>
            </w:r>
          </w:p>
        </w:tc>
      </w:tr>
      <w:tr w:rsidR="00CD4AB9" w:rsidRPr="00853A0F" w14:paraId="7C28C474" w14:textId="77777777" w:rsidTr="00BA4741">
        <w:tc>
          <w:tcPr>
            <w:tcW w:w="8635" w:type="dxa"/>
            <w:tcBorders>
              <w:bottom w:val="single" w:sz="4" w:space="0" w:color="auto"/>
            </w:tcBorders>
            <w:shd w:val="clear" w:color="auto" w:fill="D9E2F3" w:themeFill="accent1" w:themeFillTint="33"/>
          </w:tcPr>
          <w:p w14:paraId="70D7FE88" w14:textId="77777777" w:rsidR="00CD4AB9" w:rsidRPr="00853A0F" w:rsidRDefault="00CD4AB9" w:rsidP="00BA4741">
            <w:pPr>
              <w:tabs>
                <w:tab w:val="left" w:pos="810"/>
              </w:tabs>
              <w:spacing w:before="120" w:after="120"/>
              <w:rPr>
                <w:b/>
                <w:sz w:val="18"/>
                <w:szCs w:val="18"/>
              </w:rPr>
            </w:pPr>
            <w:r w:rsidRPr="00853A0F">
              <w:rPr>
                <w:b/>
                <w:sz w:val="18"/>
                <w:szCs w:val="18"/>
              </w:rPr>
              <w:t xml:space="preserve">Principle 3:  Environmental Sustainability: </w:t>
            </w:r>
            <w:r w:rsidRPr="00853A0F">
              <w:rPr>
                <w:sz w:val="18"/>
                <w:szCs w:val="18"/>
              </w:rPr>
              <w:t>Screening</w:t>
            </w:r>
            <w:r w:rsidRPr="00853A0F">
              <w:rPr>
                <w:b/>
                <w:sz w:val="18"/>
                <w:szCs w:val="18"/>
              </w:rPr>
              <w:t xml:space="preserve"> </w:t>
            </w:r>
            <w:r w:rsidRPr="00853A0F">
              <w:rPr>
                <w:sz w:val="18"/>
                <w:szCs w:val="18"/>
              </w:rPr>
              <w:t>questions regarding environmental risks are encompassed by the specific Standard-related questions below</w:t>
            </w:r>
          </w:p>
        </w:tc>
        <w:tc>
          <w:tcPr>
            <w:tcW w:w="833" w:type="dxa"/>
            <w:tcBorders>
              <w:bottom w:val="single" w:sz="4" w:space="0" w:color="auto"/>
            </w:tcBorders>
            <w:shd w:val="clear" w:color="auto" w:fill="D9E2F3" w:themeFill="accent1" w:themeFillTint="33"/>
          </w:tcPr>
          <w:p w14:paraId="294CA37D" w14:textId="77777777" w:rsidR="00CD4AB9" w:rsidRPr="00853A0F" w:rsidRDefault="00CD4AB9" w:rsidP="00BA4741">
            <w:pPr>
              <w:tabs>
                <w:tab w:val="left" w:pos="810"/>
              </w:tabs>
              <w:rPr>
                <w:sz w:val="18"/>
                <w:szCs w:val="18"/>
              </w:rPr>
            </w:pPr>
          </w:p>
        </w:tc>
      </w:tr>
      <w:tr w:rsidR="00CD4AB9" w:rsidRPr="00853A0F" w14:paraId="24506381" w14:textId="77777777" w:rsidTr="00BA4741">
        <w:tc>
          <w:tcPr>
            <w:tcW w:w="8635" w:type="dxa"/>
            <w:tcBorders>
              <w:bottom w:val="single" w:sz="4" w:space="0" w:color="auto"/>
            </w:tcBorders>
            <w:shd w:val="clear" w:color="auto" w:fill="auto"/>
          </w:tcPr>
          <w:p w14:paraId="4305925F" w14:textId="77777777" w:rsidR="00CD4AB9" w:rsidRPr="00853A0F" w:rsidRDefault="00CD4AB9" w:rsidP="00BA4741">
            <w:pPr>
              <w:tabs>
                <w:tab w:val="left" w:pos="810"/>
              </w:tabs>
              <w:rPr>
                <w:b/>
                <w:sz w:val="18"/>
                <w:szCs w:val="18"/>
              </w:rPr>
            </w:pPr>
          </w:p>
        </w:tc>
        <w:tc>
          <w:tcPr>
            <w:tcW w:w="833" w:type="dxa"/>
            <w:tcBorders>
              <w:bottom w:val="single" w:sz="4" w:space="0" w:color="auto"/>
            </w:tcBorders>
            <w:shd w:val="clear" w:color="auto" w:fill="auto"/>
          </w:tcPr>
          <w:p w14:paraId="47CD26A5" w14:textId="77777777" w:rsidR="00CD4AB9" w:rsidRPr="00853A0F" w:rsidRDefault="00CD4AB9" w:rsidP="00BA4741">
            <w:pPr>
              <w:tabs>
                <w:tab w:val="left" w:pos="810"/>
              </w:tabs>
              <w:rPr>
                <w:sz w:val="18"/>
                <w:szCs w:val="18"/>
              </w:rPr>
            </w:pPr>
          </w:p>
        </w:tc>
      </w:tr>
      <w:tr w:rsidR="00CD4AB9" w:rsidRPr="00853A0F" w14:paraId="1BD6992C" w14:textId="77777777" w:rsidTr="00BA4741">
        <w:tc>
          <w:tcPr>
            <w:tcW w:w="8635" w:type="dxa"/>
            <w:tcBorders>
              <w:bottom w:val="single" w:sz="4" w:space="0" w:color="auto"/>
            </w:tcBorders>
            <w:shd w:val="clear" w:color="auto" w:fill="D9E2F3" w:themeFill="accent1" w:themeFillTint="33"/>
            <w:vAlign w:val="center"/>
          </w:tcPr>
          <w:p w14:paraId="3B06245B" w14:textId="77777777" w:rsidR="00CD4AB9" w:rsidRPr="00853A0F" w:rsidRDefault="00CD4AB9" w:rsidP="00BA4741">
            <w:pPr>
              <w:tabs>
                <w:tab w:val="left" w:pos="570"/>
              </w:tabs>
              <w:spacing w:before="120" w:after="120"/>
              <w:rPr>
                <w:b/>
                <w:sz w:val="18"/>
                <w:szCs w:val="18"/>
              </w:rPr>
            </w:pPr>
            <w:r w:rsidRPr="00853A0F">
              <w:rPr>
                <w:b/>
                <w:sz w:val="18"/>
                <w:szCs w:val="18"/>
              </w:rPr>
              <w:t xml:space="preserve">Standard 1: Biodiversity Conservation and Sustainable </w:t>
            </w:r>
            <w:hyperlink w:anchor="SustNatResManGlossary" w:history="1">
              <w:r w:rsidRPr="00853A0F">
                <w:rPr>
                  <w:b/>
                  <w:sz w:val="18"/>
                  <w:szCs w:val="18"/>
                </w:rPr>
                <w:t>Natural</w:t>
              </w:r>
            </w:hyperlink>
            <w:r w:rsidRPr="00853A0F">
              <w:rPr>
                <w:b/>
                <w:sz w:val="18"/>
                <w:szCs w:val="18"/>
              </w:rPr>
              <w:t xml:space="preserve"> Resource Management</w:t>
            </w:r>
          </w:p>
        </w:tc>
        <w:tc>
          <w:tcPr>
            <w:tcW w:w="833" w:type="dxa"/>
            <w:tcBorders>
              <w:bottom w:val="single" w:sz="4" w:space="0" w:color="auto"/>
            </w:tcBorders>
            <w:shd w:val="clear" w:color="auto" w:fill="D9E2F3" w:themeFill="accent1" w:themeFillTint="33"/>
          </w:tcPr>
          <w:p w14:paraId="75AD7E63" w14:textId="77777777" w:rsidR="00CD4AB9" w:rsidRPr="00853A0F" w:rsidRDefault="00CD4AB9" w:rsidP="00BA4741">
            <w:pPr>
              <w:rPr>
                <w:b/>
                <w:sz w:val="18"/>
                <w:szCs w:val="18"/>
              </w:rPr>
            </w:pPr>
          </w:p>
        </w:tc>
      </w:tr>
      <w:tr w:rsidR="00CD4AB9" w:rsidRPr="00853A0F" w14:paraId="312AC239" w14:textId="77777777" w:rsidTr="00BA4741">
        <w:tc>
          <w:tcPr>
            <w:tcW w:w="8635" w:type="dxa"/>
            <w:shd w:val="clear" w:color="auto" w:fill="auto"/>
          </w:tcPr>
          <w:p w14:paraId="12BEF48B" w14:textId="77777777" w:rsidR="00CD4AB9" w:rsidRPr="00853A0F" w:rsidRDefault="00CD4AB9" w:rsidP="00BA4741">
            <w:pPr>
              <w:tabs>
                <w:tab w:val="left" w:pos="900"/>
              </w:tabs>
              <w:spacing w:before="60"/>
              <w:ind w:left="567" w:hanging="567"/>
              <w:rPr>
                <w:sz w:val="18"/>
                <w:szCs w:val="18"/>
              </w:rPr>
            </w:pPr>
            <w:r w:rsidRPr="00853A0F">
              <w:rPr>
                <w:sz w:val="18"/>
                <w:szCs w:val="18"/>
              </w:rPr>
              <w:t xml:space="preserve">1.1 </w:t>
            </w:r>
            <w:r w:rsidRPr="00853A0F">
              <w:rPr>
                <w:sz w:val="18"/>
                <w:szCs w:val="18"/>
              </w:rPr>
              <w:tab/>
              <w:t>Would the Project potentially cause adverse impacts to habitats (e.g. modified, natural, and critical habitats) and/or ecosystems and ecosystem services?</w:t>
            </w:r>
            <w:r w:rsidRPr="00853A0F">
              <w:rPr>
                <w:sz w:val="18"/>
                <w:szCs w:val="18"/>
              </w:rPr>
              <w:br/>
            </w:r>
            <w:r w:rsidRPr="00853A0F">
              <w:rPr>
                <w:sz w:val="18"/>
                <w:szCs w:val="18"/>
              </w:rPr>
              <w:br/>
            </w:r>
            <w:r w:rsidRPr="00853A0F">
              <w:rPr>
                <w:i/>
                <w:sz w:val="18"/>
                <w:szCs w:val="18"/>
              </w:rPr>
              <w:t>For example, through habitat loss, conversion or degradation, fragmentation, hydrological changes</w:t>
            </w:r>
          </w:p>
        </w:tc>
        <w:tc>
          <w:tcPr>
            <w:tcW w:w="833" w:type="dxa"/>
            <w:shd w:val="clear" w:color="auto" w:fill="auto"/>
          </w:tcPr>
          <w:p w14:paraId="42B83DE1" w14:textId="77777777" w:rsidR="00CD4AB9" w:rsidRPr="00853A0F" w:rsidRDefault="00CD4AB9" w:rsidP="00BA4741">
            <w:pPr>
              <w:rPr>
                <w:sz w:val="18"/>
                <w:szCs w:val="18"/>
              </w:rPr>
            </w:pPr>
            <w:r w:rsidRPr="00853A0F">
              <w:rPr>
                <w:sz w:val="18"/>
                <w:szCs w:val="18"/>
              </w:rPr>
              <w:t>No</w:t>
            </w:r>
          </w:p>
        </w:tc>
      </w:tr>
      <w:tr w:rsidR="00CD4AB9" w:rsidRPr="00853A0F" w14:paraId="362A752D" w14:textId="77777777" w:rsidTr="00BA4741">
        <w:tc>
          <w:tcPr>
            <w:tcW w:w="8635" w:type="dxa"/>
            <w:tcBorders>
              <w:bottom w:val="single" w:sz="4" w:space="0" w:color="auto"/>
            </w:tcBorders>
            <w:shd w:val="clear" w:color="auto" w:fill="auto"/>
          </w:tcPr>
          <w:p w14:paraId="5069C43F" w14:textId="77777777" w:rsidR="00CD4AB9" w:rsidRPr="00853A0F" w:rsidRDefault="00CD4AB9" w:rsidP="00BA4741">
            <w:pPr>
              <w:tabs>
                <w:tab w:val="left" w:pos="900"/>
              </w:tabs>
              <w:autoSpaceDE w:val="0"/>
              <w:autoSpaceDN w:val="0"/>
              <w:adjustRightInd w:val="0"/>
              <w:spacing w:before="60"/>
              <w:ind w:left="567" w:hanging="567"/>
              <w:rPr>
                <w:color w:val="000000"/>
                <w:sz w:val="18"/>
                <w:szCs w:val="18"/>
              </w:rPr>
            </w:pPr>
            <w:r w:rsidRPr="00853A0F">
              <w:rPr>
                <w:bCs/>
                <w:color w:val="000000"/>
                <w:sz w:val="18"/>
                <w:szCs w:val="18"/>
              </w:rPr>
              <w:t xml:space="preserve">1.2 </w:t>
            </w:r>
            <w:r w:rsidRPr="00853A0F">
              <w:rPr>
                <w:bCs/>
                <w:color w:val="000000"/>
                <w:sz w:val="18"/>
                <w:szCs w:val="18"/>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833" w:type="dxa"/>
            <w:tcBorders>
              <w:bottom w:val="single" w:sz="4" w:space="0" w:color="auto"/>
            </w:tcBorders>
            <w:shd w:val="clear" w:color="auto" w:fill="auto"/>
          </w:tcPr>
          <w:p w14:paraId="049A7FEE" w14:textId="77777777" w:rsidR="00CD4AB9" w:rsidRPr="00853A0F" w:rsidRDefault="00CD4AB9" w:rsidP="00BA4741">
            <w:pPr>
              <w:rPr>
                <w:sz w:val="18"/>
                <w:szCs w:val="18"/>
              </w:rPr>
            </w:pPr>
            <w:r w:rsidRPr="00853A0F">
              <w:rPr>
                <w:sz w:val="18"/>
                <w:szCs w:val="18"/>
              </w:rPr>
              <w:t>No</w:t>
            </w:r>
          </w:p>
        </w:tc>
      </w:tr>
      <w:tr w:rsidR="00CD4AB9" w:rsidRPr="00853A0F" w14:paraId="19C01075" w14:textId="77777777" w:rsidTr="00BA4741">
        <w:tc>
          <w:tcPr>
            <w:tcW w:w="8635" w:type="dxa"/>
            <w:tcBorders>
              <w:bottom w:val="single" w:sz="4" w:space="0" w:color="auto"/>
            </w:tcBorders>
            <w:shd w:val="clear" w:color="auto" w:fill="auto"/>
          </w:tcPr>
          <w:p w14:paraId="15DDFD2B" w14:textId="77777777" w:rsidR="00CD4AB9" w:rsidRPr="00853A0F" w:rsidRDefault="00CD4AB9" w:rsidP="00BA4741">
            <w:pPr>
              <w:tabs>
                <w:tab w:val="left" w:pos="900"/>
              </w:tabs>
              <w:spacing w:before="60"/>
              <w:ind w:left="567" w:hanging="567"/>
              <w:rPr>
                <w:sz w:val="18"/>
                <w:szCs w:val="18"/>
              </w:rPr>
            </w:pPr>
            <w:r w:rsidRPr="00853A0F">
              <w:rPr>
                <w:sz w:val="18"/>
                <w:szCs w:val="18"/>
              </w:rPr>
              <w:lastRenderedPageBreak/>
              <w:t>1.3</w:t>
            </w:r>
            <w:r w:rsidRPr="00853A0F">
              <w:rPr>
                <w:sz w:val="18"/>
                <w:szCs w:val="18"/>
              </w:rPr>
              <w:tab/>
              <w:t>Does the Project involve changes to the use of lands and resources that may have adverse impacts on habitats, ecosystems, and/or livelihoods? (Note: if restrictions and/or limitations of access to lands would apply, refer to Standard 5)</w:t>
            </w:r>
          </w:p>
        </w:tc>
        <w:tc>
          <w:tcPr>
            <w:tcW w:w="833" w:type="dxa"/>
            <w:tcBorders>
              <w:bottom w:val="single" w:sz="4" w:space="0" w:color="auto"/>
            </w:tcBorders>
            <w:shd w:val="clear" w:color="auto" w:fill="auto"/>
          </w:tcPr>
          <w:p w14:paraId="0046087B" w14:textId="77777777" w:rsidR="00CD4AB9" w:rsidRPr="00853A0F" w:rsidRDefault="00CD4AB9" w:rsidP="00BA4741">
            <w:pPr>
              <w:rPr>
                <w:sz w:val="18"/>
                <w:szCs w:val="18"/>
              </w:rPr>
            </w:pPr>
            <w:r w:rsidRPr="00853A0F">
              <w:rPr>
                <w:sz w:val="18"/>
                <w:szCs w:val="18"/>
              </w:rPr>
              <w:t>No</w:t>
            </w:r>
          </w:p>
        </w:tc>
      </w:tr>
      <w:tr w:rsidR="00CD4AB9" w:rsidRPr="00853A0F" w14:paraId="41D9F6A7" w14:textId="77777777" w:rsidTr="00BA4741">
        <w:tc>
          <w:tcPr>
            <w:tcW w:w="8635" w:type="dxa"/>
            <w:tcBorders>
              <w:bottom w:val="single" w:sz="4" w:space="0" w:color="auto"/>
            </w:tcBorders>
            <w:shd w:val="clear" w:color="auto" w:fill="auto"/>
          </w:tcPr>
          <w:p w14:paraId="78440DB4" w14:textId="77777777" w:rsidR="00CD4AB9" w:rsidRPr="00853A0F" w:rsidRDefault="00CD4AB9" w:rsidP="00BA4741">
            <w:pPr>
              <w:tabs>
                <w:tab w:val="left" w:pos="900"/>
              </w:tabs>
              <w:spacing w:before="60"/>
              <w:ind w:left="567" w:hanging="567"/>
              <w:rPr>
                <w:sz w:val="18"/>
                <w:szCs w:val="18"/>
              </w:rPr>
            </w:pPr>
            <w:r w:rsidRPr="00853A0F">
              <w:rPr>
                <w:sz w:val="18"/>
                <w:szCs w:val="18"/>
              </w:rPr>
              <w:t>1.4</w:t>
            </w:r>
            <w:r w:rsidRPr="00853A0F">
              <w:rPr>
                <w:sz w:val="18"/>
                <w:szCs w:val="18"/>
              </w:rPr>
              <w:tab/>
              <w:t>Would Project activities pose risks to endangered species?</w:t>
            </w:r>
          </w:p>
        </w:tc>
        <w:tc>
          <w:tcPr>
            <w:tcW w:w="833" w:type="dxa"/>
            <w:tcBorders>
              <w:bottom w:val="single" w:sz="4" w:space="0" w:color="auto"/>
            </w:tcBorders>
            <w:shd w:val="clear" w:color="auto" w:fill="auto"/>
          </w:tcPr>
          <w:p w14:paraId="65CE993F" w14:textId="77777777" w:rsidR="00CD4AB9" w:rsidRPr="00853A0F" w:rsidRDefault="00CD4AB9" w:rsidP="00BA4741">
            <w:pPr>
              <w:rPr>
                <w:sz w:val="18"/>
                <w:szCs w:val="18"/>
              </w:rPr>
            </w:pPr>
            <w:r w:rsidRPr="00853A0F">
              <w:rPr>
                <w:sz w:val="18"/>
                <w:szCs w:val="18"/>
              </w:rPr>
              <w:t>No</w:t>
            </w:r>
          </w:p>
        </w:tc>
      </w:tr>
      <w:tr w:rsidR="00CD4AB9" w:rsidRPr="00853A0F" w14:paraId="65BDC847" w14:textId="77777777" w:rsidTr="00BA4741">
        <w:tc>
          <w:tcPr>
            <w:tcW w:w="8635" w:type="dxa"/>
            <w:tcBorders>
              <w:bottom w:val="single" w:sz="4" w:space="0" w:color="auto"/>
            </w:tcBorders>
            <w:shd w:val="clear" w:color="auto" w:fill="auto"/>
          </w:tcPr>
          <w:p w14:paraId="61D84CAB" w14:textId="77777777" w:rsidR="00CD4AB9" w:rsidRPr="00853A0F" w:rsidRDefault="00CD4AB9" w:rsidP="00BA4741">
            <w:pPr>
              <w:tabs>
                <w:tab w:val="left" w:pos="900"/>
              </w:tabs>
              <w:spacing w:before="60"/>
              <w:ind w:left="567" w:hanging="567"/>
              <w:rPr>
                <w:sz w:val="18"/>
                <w:szCs w:val="18"/>
              </w:rPr>
            </w:pPr>
            <w:r w:rsidRPr="00853A0F">
              <w:rPr>
                <w:sz w:val="18"/>
                <w:szCs w:val="18"/>
              </w:rPr>
              <w:t xml:space="preserve">1.5 </w:t>
            </w:r>
            <w:r w:rsidRPr="00853A0F">
              <w:rPr>
                <w:sz w:val="18"/>
                <w:szCs w:val="18"/>
              </w:rPr>
              <w:tab/>
              <w:t xml:space="preserve">Would the Project pose a risk of introducing invasive alien species? </w:t>
            </w:r>
          </w:p>
        </w:tc>
        <w:tc>
          <w:tcPr>
            <w:tcW w:w="833" w:type="dxa"/>
            <w:tcBorders>
              <w:bottom w:val="single" w:sz="4" w:space="0" w:color="auto"/>
            </w:tcBorders>
            <w:shd w:val="clear" w:color="auto" w:fill="auto"/>
          </w:tcPr>
          <w:p w14:paraId="42021A75" w14:textId="77777777" w:rsidR="00CD4AB9" w:rsidRPr="00853A0F" w:rsidRDefault="00CD4AB9" w:rsidP="00BA4741">
            <w:pPr>
              <w:rPr>
                <w:sz w:val="18"/>
                <w:szCs w:val="18"/>
              </w:rPr>
            </w:pPr>
            <w:r w:rsidRPr="00853A0F">
              <w:rPr>
                <w:sz w:val="18"/>
                <w:szCs w:val="18"/>
              </w:rPr>
              <w:t>No</w:t>
            </w:r>
          </w:p>
        </w:tc>
      </w:tr>
      <w:tr w:rsidR="00CD4AB9" w:rsidRPr="00853A0F" w14:paraId="3250B0AD" w14:textId="77777777" w:rsidTr="00BA4741">
        <w:tc>
          <w:tcPr>
            <w:tcW w:w="8635" w:type="dxa"/>
            <w:tcBorders>
              <w:bottom w:val="single" w:sz="4" w:space="0" w:color="auto"/>
            </w:tcBorders>
            <w:shd w:val="clear" w:color="auto" w:fill="auto"/>
          </w:tcPr>
          <w:p w14:paraId="3CB93A76" w14:textId="77777777" w:rsidR="00CD4AB9" w:rsidRPr="00853A0F" w:rsidRDefault="00CD4AB9" w:rsidP="00BA4741">
            <w:pPr>
              <w:tabs>
                <w:tab w:val="left" w:pos="900"/>
              </w:tabs>
              <w:spacing w:before="60"/>
              <w:ind w:left="567" w:hanging="567"/>
              <w:rPr>
                <w:sz w:val="18"/>
                <w:szCs w:val="18"/>
              </w:rPr>
            </w:pPr>
            <w:r w:rsidRPr="00853A0F">
              <w:rPr>
                <w:sz w:val="18"/>
                <w:szCs w:val="18"/>
              </w:rPr>
              <w:t>1.6</w:t>
            </w:r>
            <w:r w:rsidRPr="00853A0F">
              <w:rPr>
                <w:sz w:val="18"/>
                <w:szCs w:val="18"/>
              </w:rPr>
              <w:tab/>
              <w:t>Does the Project involve harvesting of natural forests, plantation development, or reforestation?</w:t>
            </w:r>
          </w:p>
        </w:tc>
        <w:tc>
          <w:tcPr>
            <w:tcW w:w="833" w:type="dxa"/>
            <w:tcBorders>
              <w:bottom w:val="single" w:sz="4" w:space="0" w:color="auto"/>
            </w:tcBorders>
            <w:shd w:val="clear" w:color="auto" w:fill="auto"/>
          </w:tcPr>
          <w:p w14:paraId="2904A593" w14:textId="77777777" w:rsidR="00CD4AB9" w:rsidRPr="00853A0F" w:rsidRDefault="00CD4AB9" w:rsidP="00BA4741">
            <w:pPr>
              <w:rPr>
                <w:sz w:val="18"/>
                <w:szCs w:val="18"/>
              </w:rPr>
            </w:pPr>
            <w:r w:rsidRPr="00853A0F">
              <w:rPr>
                <w:sz w:val="18"/>
                <w:szCs w:val="18"/>
              </w:rPr>
              <w:t>No</w:t>
            </w:r>
          </w:p>
        </w:tc>
      </w:tr>
      <w:tr w:rsidR="00CD4AB9" w:rsidRPr="00853A0F" w14:paraId="618F6BF8" w14:textId="77777777" w:rsidTr="00BA4741">
        <w:tc>
          <w:tcPr>
            <w:tcW w:w="8635" w:type="dxa"/>
            <w:tcBorders>
              <w:bottom w:val="single" w:sz="4" w:space="0" w:color="auto"/>
            </w:tcBorders>
            <w:shd w:val="clear" w:color="auto" w:fill="auto"/>
          </w:tcPr>
          <w:p w14:paraId="5C96A022" w14:textId="77777777" w:rsidR="00CD4AB9" w:rsidRPr="00853A0F" w:rsidRDefault="00CD4AB9" w:rsidP="00BA4741">
            <w:pPr>
              <w:tabs>
                <w:tab w:val="left" w:pos="900"/>
              </w:tabs>
              <w:spacing w:before="60"/>
              <w:ind w:left="567" w:hanging="567"/>
              <w:rPr>
                <w:sz w:val="18"/>
                <w:szCs w:val="18"/>
              </w:rPr>
            </w:pPr>
            <w:r w:rsidRPr="00853A0F">
              <w:rPr>
                <w:sz w:val="18"/>
                <w:szCs w:val="18"/>
              </w:rPr>
              <w:t xml:space="preserve">1.7 </w:t>
            </w:r>
            <w:r w:rsidRPr="00853A0F">
              <w:rPr>
                <w:sz w:val="18"/>
                <w:szCs w:val="18"/>
              </w:rPr>
              <w:tab/>
              <w:t>Does the Project involve the production and/or harvesting of fish populations or other aquatic species?</w:t>
            </w:r>
          </w:p>
        </w:tc>
        <w:tc>
          <w:tcPr>
            <w:tcW w:w="833" w:type="dxa"/>
            <w:tcBorders>
              <w:bottom w:val="single" w:sz="4" w:space="0" w:color="auto"/>
            </w:tcBorders>
            <w:shd w:val="clear" w:color="auto" w:fill="auto"/>
          </w:tcPr>
          <w:p w14:paraId="198A168A" w14:textId="77777777" w:rsidR="00CD4AB9" w:rsidRPr="00853A0F" w:rsidRDefault="00CD4AB9" w:rsidP="00BA4741">
            <w:pPr>
              <w:rPr>
                <w:sz w:val="18"/>
                <w:szCs w:val="18"/>
              </w:rPr>
            </w:pPr>
            <w:r w:rsidRPr="00853A0F">
              <w:rPr>
                <w:sz w:val="18"/>
                <w:szCs w:val="18"/>
              </w:rPr>
              <w:t>No</w:t>
            </w:r>
          </w:p>
        </w:tc>
      </w:tr>
      <w:tr w:rsidR="00CD4AB9" w:rsidRPr="00853A0F" w14:paraId="1D03F0F2" w14:textId="77777777" w:rsidTr="00BA4741">
        <w:tc>
          <w:tcPr>
            <w:tcW w:w="8635" w:type="dxa"/>
            <w:tcBorders>
              <w:bottom w:val="single" w:sz="4" w:space="0" w:color="auto"/>
            </w:tcBorders>
            <w:shd w:val="clear" w:color="auto" w:fill="auto"/>
          </w:tcPr>
          <w:p w14:paraId="562E0001" w14:textId="77777777" w:rsidR="00CD4AB9" w:rsidRPr="00853A0F" w:rsidRDefault="00CD4AB9" w:rsidP="00BA4741">
            <w:pPr>
              <w:tabs>
                <w:tab w:val="left" w:pos="900"/>
              </w:tabs>
              <w:spacing w:before="60"/>
              <w:ind w:left="567" w:hanging="567"/>
              <w:rPr>
                <w:sz w:val="18"/>
                <w:szCs w:val="18"/>
              </w:rPr>
            </w:pPr>
            <w:r w:rsidRPr="00853A0F">
              <w:rPr>
                <w:sz w:val="18"/>
                <w:szCs w:val="18"/>
              </w:rPr>
              <w:t xml:space="preserve">1.8 </w:t>
            </w:r>
            <w:r w:rsidRPr="00853A0F">
              <w:rPr>
                <w:sz w:val="18"/>
                <w:szCs w:val="18"/>
              </w:rPr>
              <w:tab/>
              <w:t>Does the Project involve significant extraction, diversion or containment of surface or ground water?</w:t>
            </w:r>
          </w:p>
          <w:p w14:paraId="3DC30A51" w14:textId="77777777" w:rsidR="00CD4AB9" w:rsidRPr="00853A0F" w:rsidRDefault="00CD4AB9" w:rsidP="00BA4741">
            <w:pPr>
              <w:tabs>
                <w:tab w:val="left" w:pos="900"/>
              </w:tabs>
              <w:spacing w:before="60"/>
              <w:ind w:left="567" w:hanging="567"/>
              <w:rPr>
                <w:i/>
                <w:sz w:val="18"/>
                <w:szCs w:val="18"/>
              </w:rPr>
            </w:pPr>
            <w:r w:rsidRPr="00853A0F">
              <w:rPr>
                <w:sz w:val="18"/>
                <w:szCs w:val="18"/>
              </w:rPr>
              <w:tab/>
            </w:r>
            <w:r w:rsidRPr="00853A0F">
              <w:rPr>
                <w:i/>
                <w:sz w:val="18"/>
                <w:szCs w:val="18"/>
              </w:rPr>
              <w:t>For example, construction of dams, reservoirs, river basin developments, groundwater extraction</w:t>
            </w:r>
          </w:p>
        </w:tc>
        <w:tc>
          <w:tcPr>
            <w:tcW w:w="833" w:type="dxa"/>
            <w:tcBorders>
              <w:bottom w:val="single" w:sz="4" w:space="0" w:color="auto"/>
            </w:tcBorders>
            <w:shd w:val="clear" w:color="auto" w:fill="auto"/>
          </w:tcPr>
          <w:p w14:paraId="7E6FAB1A" w14:textId="77777777" w:rsidR="00CD4AB9" w:rsidRPr="00853A0F" w:rsidRDefault="00CD4AB9" w:rsidP="00BA4741">
            <w:pPr>
              <w:rPr>
                <w:sz w:val="18"/>
                <w:szCs w:val="18"/>
              </w:rPr>
            </w:pPr>
            <w:r w:rsidRPr="00853A0F">
              <w:rPr>
                <w:sz w:val="18"/>
                <w:szCs w:val="18"/>
              </w:rPr>
              <w:t>No</w:t>
            </w:r>
          </w:p>
        </w:tc>
      </w:tr>
      <w:tr w:rsidR="00CD4AB9" w:rsidRPr="00853A0F" w14:paraId="444E9D84" w14:textId="77777777" w:rsidTr="00BA4741">
        <w:tc>
          <w:tcPr>
            <w:tcW w:w="8635" w:type="dxa"/>
            <w:tcBorders>
              <w:bottom w:val="single" w:sz="4" w:space="0" w:color="auto"/>
            </w:tcBorders>
            <w:shd w:val="clear" w:color="auto" w:fill="auto"/>
          </w:tcPr>
          <w:p w14:paraId="3B3F27FD" w14:textId="77777777" w:rsidR="00CD4AB9" w:rsidRPr="00853A0F" w:rsidRDefault="00CD4AB9" w:rsidP="00BA4741">
            <w:pPr>
              <w:tabs>
                <w:tab w:val="left" w:pos="900"/>
              </w:tabs>
              <w:spacing w:before="60"/>
              <w:ind w:left="567" w:hanging="567"/>
              <w:rPr>
                <w:sz w:val="18"/>
                <w:szCs w:val="18"/>
              </w:rPr>
            </w:pPr>
            <w:r w:rsidRPr="00853A0F">
              <w:rPr>
                <w:sz w:val="18"/>
                <w:szCs w:val="18"/>
              </w:rPr>
              <w:t>1.9</w:t>
            </w:r>
            <w:r w:rsidRPr="00853A0F">
              <w:rPr>
                <w:sz w:val="18"/>
                <w:szCs w:val="18"/>
              </w:rPr>
              <w:tab/>
              <w:t xml:space="preserve">Does the Project involve utilization of genetic resources? (e.g. collection and/or harvesting, commercial development) </w:t>
            </w:r>
          </w:p>
        </w:tc>
        <w:tc>
          <w:tcPr>
            <w:tcW w:w="833" w:type="dxa"/>
            <w:tcBorders>
              <w:bottom w:val="single" w:sz="4" w:space="0" w:color="auto"/>
            </w:tcBorders>
            <w:shd w:val="clear" w:color="auto" w:fill="auto"/>
          </w:tcPr>
          <w:p w14:paraId="00EDF7F8"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06A2C00D" w14:textId="77777777" w:rsidTr="00BA4741">
        <w:tc>
          <w:tcPr>
            <w:tcW w:w="8635" w:type="dxa"/>
            <w:tcBorders>
              <w:bottom w:val="single" w:sz="4" w:space="0" w:color="auto"/>
            </w:tcBorders>
            <w:shd w:val="clear" w:color="auto" w:fill="auto"/>
          </w:tcPr>
          <w:p w14:paraId="16FDA22E" w14:textId="77777777" w:rsidR="00CD4AB9" w:rsidRPr="00853A0F" w:rsidRDefault="00CD4AB9" w:rsidP="00BA4741">
            <w:pPr>
              <w:tabs>
                <w:tab w:val="left" w:pos="900"/>
              </w:tabs>
              <w:spacing w:before="60"/>
              <w:ind w:left="567" w:hanging="567"/>
              <w:rPr>
                <w:b/>
                <w:sz w:val="18"/>
                <w:szCs w:val="18"/>
              </w:rPr>
            </w:pPr>
            <w:r w:rsidRPr="00853A0F">
              <w:rPr>
                <w:sz w:val="18"/>
                <w:szCs w:val="18"/>
              </w:rPr>
              <w:t>1.10</w:t>
            </w:r>
            <w:r w:rsidRPr="00853A0F">
              <w:rPr>
                <w:sz w:val="18"/>
                <w:szCs w:val="18"/>
              </w:rPr>
              <w:tab/>
              <w:t>Would the Project generate potential adverse transboundary or global environmental concerns?</w:t>
            </w:r>
          </w:p>
        </w:tc>
        <w:tc>
          <w:tcPr>
            <w:tcW w:w="833" w:type="dxa"/>
            <w:tcBorders>
              <w:bottom w:val="single" w:sz="4" w:space="0" w:color="auto"/>
            </w:tcBorders>
            <w:shd w:val="clear" w:color="auto" w:fill="auto"/>
          </w:tcPr>
          <w:p w14:paraId="1B4379C2"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7FA050FD" w14:textId="77777777" w:rsidTr="00BA4741">
        <w:tc>
          <w:tcPr>
            <w:tcW w:w="8635" w:type="dxa"/>
            <w:tcBorders>
              <w:bottom w:val="single" w:sz="4" w:space="0" w:color="auto"/>
            </w:tcBorders>
            <w:shd w:val="clear" w:color="auto" w:fill="auto"/>
          </w:tcPr>
          <w:p w14:paraId="2CAE6B85" w14:textId="77777777" w:rsidR="00CD4AB9" w:rsidRPr="00853A0F" w:rsidRDefault="00CD4AB9" w:rsidP="00BA4741">
            <w:pPr>
              <w:tabs>
                <w:tab w:val="left" w:pos="900"/>
              </w:tabs>
              <w:spacing w:before="60"/>
              <w:ind w:left="567" w:hanging="567"/>
              <w:rPr>
                <w:sz w:val="18"/>
                <w:szCs w:val="18"/>
              </w:rPr>
            </w:pPr>
            <w:r w:rsidRPr="00853A0F">
              <w:rPr>
                <w:sz w:val="18"/>
                <w:szCs w:val="18"/>
              </w:rPr>
              <w:t>1.11</w:t>
            </w:r>
            <w:r w:rsidRPr="00853A0F">
              <w:rPr>
                <w:sz w:val="18"/>
                <w:szCs w:val="18"/>
              </w:rPr>
              <w:tab/>
              <w:t>Would the Project result in secondary or consequential development activities which could lead to adverse social and environmental effects, or would it generate cumulative impacts with other known existing or planned activities in the area?</w:t>
            </w:r>
          </w:p>
          <w:p w14:paraId="3A5F9B05" w14:textId="77777777" w:rsidR="00CD4AB9" w:rsidRPr="00853A0F" w:rsidRDefault="00CD4AB9" w:rsidP="00BA4741">
            <w:pPr>
              <w:tabs>
                <w:tab w:val="left" w:pos="900"/>
              </w:tabs>
              <w:spacing w:before="60"/>
              <w:ind w:left="567" w:hanging="567"/>
              <w:rPr>
                <w:i/>
                <w:sz w:val="18"/>
                <w:szCs w:val="18"/>
              </w:rPr>
            </w:pPr>
            <w:r w:rsidRPr="00853A0F">
              <w:rPr>
                <w:sz w:val="18"/>
                <w:szCs w:val="18"/>
              </w:rPr>
              <w:tab/>
            </w:r>
            <w:r w:rsidRPr="00853A0F">
              <w:rPr>
                <w:i/>
                <w:sz w:val="18"/>
                <w:szCs w:val="18"/>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833" w:type="dxa"/>
            <w:tcBorders>
              <w:bottom w:val="single" w:sz="4" w:space="0" w:color="auto"/>
            </w:tcBorders>
            <w:shd w:val="clear" w:color="auto" w:fill="auto"/>
          </w:tcPr>
          <w:p w14:paraId="00CAD028"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1CDF6A47" w14:textId="77777777" w:rsidTr="00BA4741">
        <w:trPr>
          <w:trHeight w:val="530"/>
        </w:trPr>
        <w:tc>
          <w:tcPr>
            <w:tcW w:w="8635" w:type="dxa"/>
            <w:tcBorders>
              <w:bottom w:val="single" w:sz="4" w:space="0" w:color="auto"/>
            </w:tcBorders>
            <w:shd w:val="clear" w:color="auto" w:fill="D9E2F3" w:themeFill="accent1" w:themeFillTint="33"/>
            <w:vAlign w:val="center"/>
          </w:tcPr>
          <w:p w14:paraId="444FFE89" w14:textId="77777777" w:rsidR="00CD4AB9" w:rsidRPr="00853A0F" w:rsidRDefault="00CD4AB9" w:rsidP="00BA4741">
            <w:pPr>
              <w:tabs>
                <w:tab w:val="left" w:pos="555"/>
              </w:tabs>
              <w:spacing w:before="120" w:after="120"/>
              <w:rPr>
                <w:b/>
                <w:sz w:val="18"/>
                <w:szCs w:val="18"/>
              </w:rPr>
            </w:pPr>
            <w:r w:rsidRPr="00853A0F">
              <w:rPr>
                <w:b/>
                <w:sz w:val="18"/>
                <w:szCs w:val="18"/>
              </w:rPr>
              <w:t>Standard 2: Climate Change Mitigation and Adaptation</w:t>
            </w:r>
          </w:p>
        </w:tc>
        <w:tc>
          <w:tcPr>
            <w:tcW w:w="833" w:type="dxa"/>
            <w:tcBorders>
              <w:bottom w:val="single" w:sz="4" w:space="0" w:color="auto"/>
            </w:tcBorders>
            <w:shd w:val="clear" w:color="auto" w:fill="D9E2F3" w:themeFill="accent1" w:themeFillTint="33"/>
          </w:tcPr>
          <w:p w14:paraId="4BE4A01E" w14:textId="77777777" w:rsidR="00CD4AB9" w:rsidRPr="00853A0F" w:rsidRDefault="00CD4AB9" w:rsidP="00BA4741">
            <w:pPr>
              <w:tabs>
                <w:tab w:val="left" w:pos="585"/>
              </w:tabs>
              <w:spacing w:before="60"/>
              <w:ind w:left="567" w:hanging="567"/>
              <w:rPr>
                <w:sz w:val="18"/>
                <w:szCs w:val="18"/>
              </w:rPr>
            </w:pPr>
          </w:p>
        </w:tc>
      </w:tr>
      <w:tr w:rsidR="00CD4AB9" w:rsidRPr="00853A0F" w14:paraId="601CC828" w14:textId="77777777" w:rsidTr="00BA4741">
        <w:tc>
          <w:tcPr>
            <w:tcW w:w="8635" w:type="dxa"/>
            <w:tcBorders>
              <w:bottom w:val="single" w:sz="4" w:space="0" w:color="auto"/>
            </w:tcBorders>
            <w:shd w:val="clear" w:color="auto" w:fill="auto"/>
          </w:tcPr>
          <w:p w14:paraId="41FCF54B" w14:textId="77777777" w:rsidR="00CD4AB9" w:rsidRPr="00853A0F" w:rsidRDefault="00CD4AB9" w:rsidP="00BA4741">
            <w:pPr>
              <w:tabs>
                <w:tab w:val="left" w:pos="585"/>
              </w:tabs>
              <w:spacing w:before="60"/>
              <w:ind w:left="567" w:hanging="567"/>
              <w:rPr>
                <w:sz w:val="18"/>
                <w:szCs w:val="18"/>
              </w:rPr>
            </w:pPr>
            <w:r w:rsidRPr="00853A0F">
              <w:rPr>
                <w:sz w:val="18"/>
                <w:szCs w:val="18"/>
              </w:rPr>
              <w:t xml:space="preserve">2.1 </w:t>
            </w:r>
            <w:r w:rsidRPr="00853A0F">
              <w:rPr>
                <w:sz w:val="18"/>
                <w:szCs w:val="18"/>
              </w:rPr>
              <w:tab/>
              <w:t>Will the proposed Project result in significant</w:t>
            </w:r>
            <w:r w:rsidRPr="00853A0F">
              <w:rPr>
                <w:sz w:val="18"/>
                <w:szCs w:val="18"/>
                <w:vertAlign w:val="superscript"/>
              </w:rPr>
              <w:footnoteReference w:id="26"/>
            </w:r>
            <w:r w:rsidRPr="00853A0F">
              <w:rPr>
                <w:sz w:val="18"/>
                <w:szCs w:val="18"/>
                <w:vertAlign w:val="superscript"/>
              </w:rPr>
              <w:t xml:space="preserve"> </w:t>
            </w:r>
            <w:r w:rsidRPr="00853A0F">
              <w:rPr>
                <w:sz w:val="18"/>
                <w:szCs w:val="18"/>
              </w:rPr>
              <w:t xml:space="preserve">greenhouse gas emissions or may exacerbate climate change? </w:t>
            </w:r>
          </w:p>
        </w:tc>
        <w:tc>
          <w:tcPr>
            <w:tcW w:w="833" w:type="dxa"/>
            <w:tcBorders>
              <w:bottom w:val="single" w:sz="4" w:space="0" w:color="auto"/>
            </w:tcBorders>
            <w:shd w:val="clear" w:color="auto" w:fill="auto"/>
          </w:tcPr>
          <w:p w14:paraId="205B0D5F"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1B4B84E5" w14:textId="77777777" w:rsidTr="00BA4741">
        <w:tc>
          <w:tcPr>
            <w:tcW w:w="8635" w:type="dxa"/>
            <w:tcBorders>
              <w:bottom w:val="single" w:sz="4" w:space="0" w:color="auto"/>
            </w:tcBorders>
            <w:shd w:val="clear" w:color="auto" w:fill="auto"/>
          </w:tcPr>
          <w:p w14:paraId="4B378DC8" w14:textId="77777777" w:rsidR="00CD4AB9" w:rsidRPr="00853A0F" w:rsidRDefault="00CD4AB9" w:rsidP="00BA4741">
            <w:pPr>
              <w:tabs>
                <w:tab w:val="left" w:pos="585"/>
              </w:tabs>
              <w:autoSpaceDE w:val="0"/>
              <w:autoSpaceDN w:val="0"/>
              <w:adjustRightInd w:val="0"/>
              <w:spacing w:before="60"/>
              <w:ind w:left="567" w:hanging="567"/>
              <w:rPr>
                <w:sz w:val="18"/>
                <w:szCs w:val="18"/>
              </w:rPr>
            </w:pPr>
            <w:r w:rsidRPr="00853A0F">
              <w:rPr>
                <w:sz w:val="18"/>
                <w:szCs w:val="18"/>
              </w:rPr>
              <w:t>2.2</w:t>
            </w:r>
            <w:r w:rsidRPr="00853A0F">
              <w:rPr>
                <w:sz w:val="18"/>
                <w:szCs w:val="18"/>
              </w:rPr>
              <w:tab/>
              <w:t xml:space="preserve">Would the potential outcomes of the Project be sensitive or vulnerable to potential impacts of </w:t>
            </w:r>
            <w:r w:rsidRPr="00853A0F">
              <w:rPr>
                <w:bCs/>
                <w:color w:val="000000"/>
                <w:sz w:val="18"/>
                <w:szCs w:val="18"/>
              </w:rPr>
              <w:t>climate</w:t>
            </w:r>
            <w:r w:rsidRPr="00853A0F">
              <w:rPr>
                <w:sz w:val="18"/>
                <w:szCs w:val="18"/>
              </w:rPr>
              <w:t xml:space="preserve"> change? </w:t>
            </w:r>
          </w:p>
        </w:tc>
        <w:tc>
          <w:tcPr>
            <w:tcW w:w="833" w:type="dxa"/>
            <w:tcBorders>
              <w:bottom w:val="single" w:sz="4" w:space="0" w:color="auto"/>
            </w:tcBorders>
            <w:shd w:val="clear" w:color="auto" w:fill="auto"/>
          </w:tcPr>
          <w:p w14:paraId="2D471709"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11691D2D" w14:textId="77777777" w:rsidTr="00BA4741">
        <w:tc>
          <w:tcPr>
            <w:tcW w:w="8635" w:type="dxa"/>
            <w:tcBorders>
              <w:bottom w:val="single" w:sz="4" w:space="0" w:color="auto"/>
            </w:tcBorders>
            <w:shd w:val="clear" w:color="auto" w:fill="auto"/>
          </w:tcPr>
          <w:p w14:paraId="3B3609C0" w14:textId="77777777" w:rsidR="00CD4AB9" w:rsidRPr="00853A0F" w:rsidRDefault="00CD4AB9" w:rsidP="00BA4741">
            <w:pPr>
              <w:tabs>
                <w:tab w:val="left" w:pos="585"/>
              </w:tabs>
              <w:spacing w:before="60"/>
              <w:ind w:left="567" w:hanging="567"/>
              <w:rPr>
                <w:sz w:val="18"/>
                <w:szCs w:val="18"/>
              </w:rPr>
            </w:pPr>
            <w:r w:rsidRPr="00853A0F">
              <w:rPr>
                <w:sz w:val="18"/>
                <w:szCs w:val="18"/>
              </w:rPr>
              <w:t>2.3</w:t>
            </w:r>
            <w:r w:rsidRPr="00853A0F">
              <w:rPr>
                <w:sz w:val="18"/>
                <w:szCs w:val="18"/>
              </w:rPr>
              <w:tab/>
              <w:t xml:space="preserve">Is the proposed Project likely to directly or indirectly increase social and environmental </w:t>
            </w:r>
            <w:hyperlink w:anchor="CCVulnerabilityGlossary" w:history="1">
              <w:r w:rsidRPr="00853A0F">
                <w:rPr>
                  <w:sz w:val="18"/>
                  <w:szCs w:val="18"/>
                </w:rPr>
                <w:t>vulnerability to climate change</w:t>
              </w:r>
            </w:hyperlink>
            <w:r w:rsidRPr="00853A0F">
              <w:rPr>
                <w:sz w:val="18"/>
                <w:szCs w:val="18"/>
              </w:rPr>
              <w:t xml:space="preserve"> now or in the future (also known as maladaptive practices)?</w:t>
            </w:r>
          </w:p>
          <w:p w14:paraId="2320EC4F" w14:textId="77777777" w:rsidR="00CD4AB9" w:rsidRPr="00853A0F" w:rsidRDefault="00CD4AB9" w:rsidP="00BA4741">
            <w:pPr>
              <w:tabs>
                <w:tab w:val="left" w:pos="630"/>
              </w:tabs>
              <w:spacing w:before="60"/>
              <w:ind w:left="630"/>
              <w:rPr>
                <w:sz w:val="18"/>
                <w:szCs w:val="18"/>
              </w:rPr>
            </w:pPr>
            <w:r w:rsidRPr="00853A0F">
              <w:rPr>
                <w:i/>
                <w:sz w:val="18"/>
                <w:szCs w:val="18"/>
              </w:rPr>
              <w:t>For example, changes to land use planning may encourage further development of floodplains, potentially increasing the population’s vulnerability to climate change, specifically flooding</w:t>
            </w:r>
          </w:p>
        </w:tc>
        <w:tc>
          <w:tcPr>
            <w:tcW w:w="833" w:type="dxa"/>
            <w:tcBorders>
              <w:bottom w:val="single" w:sz="4" w:space="0" w:color="auto"/>
            </w:tcBorders>
            <w:shd w:val="clear" w:color="auto" w:fill="auto"/>
          </w:tcPr>
          <w:p w14:paraId="41165935"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61756429" w14:textId="77777777" w:rsidTr="00BA4741">
        <w:trPr>
          <w:trHeight w:val="539"/>
        </w:trPr>
        <w:tc>
          <w:tcPr>
            <w:tcW w:w="8635" w:type="dxa"/>
            <w:tcBorders>
              <w:bottom w:val="single" w:sz="4" w:space="0" w:color="auto"/>
            </w:tcBorders>
            <w:shd w:val="clear" w:color="auto" w:fill="D9E2F3" w:themeFill="accent1" w:themeFillTint="33"/>
            <w:vAlign w:val="center"/>
          </w:tcPr>
          <w:p w14:paraId="0890EF70" w14:textId="77777777" w:rsidR="00CD4AB9" w:rsidRPr="00853A0F" w:rsidRDefault="00CD4AB9" w:rsidP="00BA4741">
            <w:pPr>
              <w:tabs>
                <w:tab w:val="left" w:pos="0"/>
                <w:tab w:val="left" w:pos="555"/>
              </w:tabs>
              <w:spacing w:before="60"/>
              <w:rPr>
                <w:b/>
                <w:sz w:val="18"/>
                <w:szCs w:val="18"/>
              </w:rPr>
            </w:pPr>
            <w:r w:rsidRPr="00853A0F">
              <w:rPr>
                <w:b/>
                <w:sz w:val="18"/>
                <w:szCs w:val="18"/>
              </w:rPr>
              <w:t>Standard 3: Community Health, Safety and Working Conditions</w:t>
            </w:r>
          </w:p>
        </w:tc>
        <w:tc>
          <w:tcPr>
            <w:tcW w:w="833" w:type="dxa"/>
            <w:tcBorders>
              <w:bottom w:val="single" w:sz="4" w:space="0" w:color="auto"/>
            </w:tcBorders>
            <w:shd w:val="clear" w:color="auto" w:fill="D9E2F3" w:themeFill="accent1" w:themeFillTint="33"/>
            <w:vAlign w:val="center"/>
          </w:tcPr>
          <w:p w14:paraId="3B3E55FB" w14:textId="77777777" w:rsidR="00CD4AB9" w:rsidRPr="00853A0F" w:rsidRDefault="00CD4AB9" w:rsidP="00BA4741">
            <w:pPr>
              <w:tabs>
                <w:tab w:val="left" w:pos="585"/>
              </w:tabs>
              <w:spacing w:before="60"/>
              <w:ind w:left="567" w:hanging="567"/>
              <w:rPr>
                <w:sz w:val="18"/>
                <w:szCs w:val="18"/>
              </w:rPr>
            </w:pPr>
          </w:p>
        </w:tc>
      </w:tr>
      <w:tr w:rsidR="00CD4AB9" w:rsidRPr="00853A0F" w14:paraId="557964A4" w14:textId="77777777" w:rsidTr="00BA4741">
        <w:tc>
          <w:tcPr>
            <w:tcW w:w="8635" w:type="dxa"/>
            <w:tcBorders>
              <w:bottom w:val="single" w:sz="4" w:space="0" w:color="auto"/>
            </w:tcBorders>
            <w:shd w:val="clear" w:color="auto" w:fill="auto"/>
          </w:tcPr>
          <w:p w14:paraId="6F905AE6" w14:textId="77777777" w:rsidR="00CD4AB9" w:rsidRPr="00853A0F" w:rsidRDefault="00CD4AB9" w:rsidP="00BA4741">
            <w:pPr>
              <w:tabs>
                <w:tab w:val="left" w:pos="585"/>
              </w:tabs>
              <w:spacing w:before="60"/>
              <w:ind w:left="567" w:hanging="567"/>
              <w:rPr>
                <w:sz w:val="18"/>
                <w:szCs w:val="18"/>
              </w:rPr>
            </w:pPr>
            <w:r w:rsidRPr="00853A0F">
              <w:rPr>
                <w:sz w:val="18"/>
                <w:szCs w:val="18"/>
              </w:rPr>
              <w:t>3.1</w:t>
            </w:r>
            <w:r w:rsidRPr="00853A0F">
              <w:rPr>
                <w:sz w:val="18"/>
                <w:szCs w:val="18"/>
              </w:rPr>
              <w:tab/>
              <w:t>Would elements of Project construction, operation, or decommissioning pose potential safety risks to local communities?</w:t>
            </w:r>
          </w:p>
        </w:tc>
        <w:tc>
          <w:tcPr>
            <w:tcW w:w="833" w:type="dxa"/>
            <w:tcBorders>
              <w:bottom w:val="single" w:sz="4" w:space="0" w:color="auto"/>
            </w:tcBorders>
            <w:shd w:val="clear" w:color="auto" w:fill="auto"/>
          </w:tcPr>
          <w:p w14:paraId="0FFC19E0"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71596A0E" w14:textId="77777777" w:rsidTr="00BA4741">
        <w:tc>
          <w:tcPr>
            <w:tcW w:w="8635" w:type="dxa"/>
            <w:tcBorders>
              <w:bottom w:val="single" w:sz="4" w:space="0" w:color="auto"/>
            </w:tcBorders>
            <w:shd w:val="clear" w:color="auto" w:fill="auto"/>
          </w:tcPr>
          <w:p w14:paraId="2D16BF3F" w14:textId="77777777" w:rsidR="00CD4AB9" w:rsidRPr="00853A0F" w:rsidRDefault="00CD4AB9" w:rsidP="00BA4741">
            <w:pPr>
              <w:tabs>
                <w:tab w:val="left" w:pos="585"/>
              </w:tabs>
              <w:spacing w:before="60"/>
              <w:ind w:left="567" w:hanging="567"/>
              <w:rPr>
                <w:sz w:val="18"/>
                <w:szCs w:val="18"/>
              </w:rPr>
            </w:pPr>
            <w:r w:rsidRPr="00853A0F">
              <w:rPr>
                <w:sz w:val="18"/>
                <w:szCs w:val="18"/>
              </w:rPr>
              <w:t>3.2</w:t>
            </w:r>
            <w:r w:rsidRPr="00853A0F">
              <w:rPr>
                <w:sz w:val="18"/>
                <w:szCs w:val="18"/>
              </w:rPr>
              <w:tab/>
              <w:t>Would the Project pose potential risks to community health and safety due to the transport, storage, and use and/or disposal of hazardous or dangerous materials (e.g. explosives, fuel and other chemicals during construction and operation)?</w:t>
            </w:r>
          </w:p>
        </w:tc>
        <w:tc>
          <w:tcPr>
            <w:tcW w:w="833" w:type="dxa"/>
            <w:tcBorders>
              <w:bottom w:val="single" w:sz="4" w:space="0" w:color="auto"/>
            </w:tcBorders>
            <w:shd w:val="clear" w:color="auto" w:fill="auto"/>
          </w:tcPr>
          <w:p w14:paraId="5CB39B4B"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3F9EE4A6" w14:textId="77777777" w:rsidTr="00BA4741">
        <w:tc>
          <w:tcPr>
            <w:tcW w:w="8635" w:type="dxa"/>
            <w:tcBorders>
              <w:bottom w:val="single" w:sz="4" w:space="0" w:color="auto"/>
            </w:tcBorders>
            <w:shd w:val="clear" w:color="auto" w:fill="auto"/>
          </w:tcPr>
          <w:p w14:paraId="0E4684D0" w14:textId="77777777" w:rsidR="00CD4AB9" w:rsidRPr="00853A0F" w:rsidRDefault="00CD4AB9" w:rsidP="00BA4741">
            <w:pPr>
              <w:tabs>
                <w:tab w:val="left" w:pos="585"/>
              </w:tabs>
              <w:spacing w:before="60"/>
              <w:ind w:left="567" w:hanging="567"/>
              <w:rPr>
                <w:sz w:val="18"/>
                <w:szCs w:val="18"/>
              </w:rPr>
            </w:pPr>
            <w:r w:rsidRPr="00853A0F">
              <w:rPr>
                <w:sz w:val="18"/>
                <w:szCs w:val="18"/>
              </w:rPr>
              <w:t>3.3</w:t>
            </w:r>
            <w:r w:rsidRPr="00853A0F">
              <w:rPr>
                <w:sz w:val="18"/>
                <w:szCs w:val="18"/>
              </w:rPr>
              <w:tab/>
              <w:t>Does the Project involve large-scale infrastructure development (e.g. dams, roads, buildings)?</w:t>
            </w:r>
          </w:p>
        </w:tc>
        <w:tc>
          <w:tcPr>
            <w:tcW w:w="833" w:type="dxa"/>
            <w:tcBorders>
              <w:bottom w:val="single" w:sz="4" w:space="0" w:color="auto"/>
            </w:tcBorders>
            <w:shd w:val="clear" w:color="auto" w:fill="auto"/>
          </w:tcPr>
          <w:p w14:paraId="4261DE6D"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73DA7FF2" w14:textId="77777777" w:rsidTr="00BA4741">
        <w:tc>
          <w:tcPr>
            <w:tcW w:w="8635" w:type="dxa"/>
            <w:tcBorders>
              <w:bottom w:val="single" w:sz="4" w:space="0" w:color="auto"/>
            </w:tcBorders>
            <w:shd w:val="clear" w:color="auto" w:fill="auto"/>
          </w:tcPr>
          <w:p w14:paraId="4DB6811B" w14:textId="77777777" w:rsidR="00CD4AB9" w:rsidRPr="00853A0F" w:rsidRDefault="00CD4AB9" w:rsidP="00BA4741">
            <w:pPr>
              <w:tabs>
                <w:tab w:val="left" w:pos="585"/>
              </w:tabs>
              <w:spacing w:before="60"/>
              <w:ind w:left="567" w:hanging="567"/>
              <w:rPr>
                <w:sz w:val="18"/>
                <w:szCs w:val="18"/>
              </w:rPr>
            </w:pPr>
            <w:r w:rsidRPr="00853A0F">
              <w:rPr>
                <w:sz w:val="18"/>
                <w:szCs w:val="18"/>
              </w:rPr>
              <w:t>3.4</w:t>
            </w:r>
            <w:r w:rsidRPr="00853A0F">
              <w:rPr>
                <w:sz w:val="18"/>
                <w:szCs w:val="18"/>
              </w:rPr>
              <w:tab/>
              <w:t>Would failure of structural elements of the Project pose risks to communities? (e.g. collapse of buildings or infrastructure)</w:t>
            </w:r>
          </w:p>
        </w:tc>
        <w:tc>
          <w:tcPr>
            <w:tcW w:w="833" w:type="dxa"/>
            <w:tcBorders>
              <w:bottom w:val="single" w:sz="4" w:space="0" w:color="auto"/>
            </w:tcBorders>
            <w:shd w:val="clear" w:color="auto" w:fill="auto"/>
          </w:tcPr>
          <w:p w14:paraId="6D83C99D"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1AAE894D" w14:textId="77777777" w:rsidTr="00BA4741">
        <w:tc>
          <w:tcPr>
            <w:tcW w:w="8635" w:type="dxa"/>
            <w:tcBorders>
              <w:bottom w:val="single" w:sz="4" w:space="0" w:color="auto"/>
            </w:tcBorders>
            <w:shd w:val="clear" w:color="auto" w:fill="auto"/>
          </w:tcPr>
          <w:p w14:paraId="206B671E" w14:textId="77777777" w:rsidR="00CD4AB9" w:rsidRPr="00853A0F" w:rsidRDefault="00CD4AB9" w:rsidP="00BA4741">
            <w:pPr>
              <w:tabs>
                <w:tab w:val="left" w:pos="585"/>
              </w:tabs>
              <w:spacing w:before="60"/>
              <w:ind w:left="567" w:hanging="567"/>
              <w:rPr>
                <w:sz w:val="18"/>
                <w:szCs w:val="18"/>
              </w:rPr>
            </w:pPr>
            <w:r w:rsidRPr="00853A0F">
              <w:rPr>
                <w:sz w:val="18"/>
                <w:szCs w:val="18"/>
              </w:rPr>
              <w:t>3.5</w:t>
            </w:r>
            <w:r w:rsidRPr="00853A0F">
              <w:rPr>
                <w:sz w:val="18"/>
                <w:szCs w:val="18"/>
              </w:rPr>
              <w:tab/>
              <w:t>Would the proposed Project be susceptible to or lead to increased vulnerability to earthquakes, subsidence, landslides, erosion, flooding or extreme climatic conditions?</w:t>
            </w:r>
          </w:p>
        </w:tc>
        <w:tc>
          <w:tcPr>
            <w:tcW w:w="833" w:type="dxa"/>
            <w:tcBorders>
              <w:bottom w:val="single" w:sz="4" w:space="0" w:color="auto"/>
            </w:tcBorders>
            <w:shd w:val="clear" w:color="auto" w:fill="auto"/>
          </w:tcPr>
          <w:p w14:paraId="535FBBA5"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7B894B25" w14:textId="77777777" w:rsidTr="00BA4741">
        <w:tc>
          <w:tcPr>
            <w:tcW w:w="8635" w:type="dxa"/>
            <w:tcBorders>
              <w:bottom w:val="single" w:sz="4" w:space="0" w:color="auto"/>
            </w:tcBorders>
            <w:shd w:val="clear" w:color="auto" w:fill="auto"/>
          </w:tcPr>
          <w:p w14:paraId="34D61914" w14:textId="77777777" w:rsidR="00CD4AB9" w:rsidRPr="00853A0F" w:rsidRDefault="00CD4AB9" w:rsidP="00BA4741">
            <w:pPr>
              <w:tabs>
                <w:tab w:val="left" w:pos="585"/>
              </w:tabs>
              <w:spacing w:before="60"/>
              <w:ind w:left="567" w:hanging="567"/>
              <w:rPr>
                <w:sz w:val="18"/>
                <w:szCs w:val="18"/>
              </w:rPr>
            </w:pPr>
            <w:r w:rsidRPr="00853A0F">
              <w:rPr>
                <w:sz w:val="18"/>
                <w:szCs w:val="18"/>
              </w:rPr>
              <w:t>3.6</w:t>
            </w:r>
            <w:r w:rsidRPr="00853A0F">
              <w:rPr>
                <w:sz w:val="18"/>
                <w:szCs w:val="18"/>
              </w:rPr>
              <w:tab/>
              <w:t>Would the Project result in potential increased health risks (e.g. from water-borne or other vector-borne diseases or communicable infections such as HIV/AIDS)?</w:t>
            </w:r>
          </w:p>
        </w:tc>
        <w:tc>
          <w:tcPr>
            <w:tcW w:w="833" w:type="dxa"/>
            <w:tcBorders>
              <w:bottom w:val="single" w:sz="4" w:space="0" w:color="auto"/>
            </w:tcBorders>
            <w:shd w:val="clear" w:color="auto" w:fill="auto"/>
          </w:tcPr>
          <w:p w14:paraId="148CE065"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371B5AF5" w14:textId="77777777" w:rsidTr="00BA4741">
        <w:tc>
          <w:tcPr>
            <w:tcW w:w="8635" w:type="dxa"/>
            <w:tcBorders>
              <w:bottom w:val="single" w:sz="4" w:space="0" w:color="auto"/>
            </w:tcBorders>
            <w:shd w:val="clear" w:color="auto" w:fill="auto"/>
          </w:tcPr>
          <w:p w14:paraId="5D14BD15" w14:textId="77777777" w:rsidR="00CD4AB9" w:rsidRPr="00853A0F" w:rsidRDefault="00CD4AB9" w:rsidP="00BA4741">
            <w:pPr>
              <w:tabs>
                <w:tab w:val="left" w:pos="585"/>
              </w:tabs>
              <w:spacing w:before="60"/>
              <w:ind w:left="567" w:hanging="567"/>
              <w:rPr>
                <w:sz w:val="18"/>
                <w:szCs w:val="18"/>
              </w:rPr>
            </w:pPr>
            <w:r w:rsidRPr="00853A0F">
              <w:rPr>
                <w:sz w:val="18"/>
                <w:szCs w:val="18"/>
              </w:rPr>
              <w:t>3.7</w:t>
            </w:r>
            <w:r w:rsidRPr="00853A0F">
              <w:rPr>
                <w:sz w:val="18"/>
                <w:szCs w:val="18"/>
              </w:rPr>
              <w:tab/>
              <w:t>Does the Project pose potential risks and vulnerabilities related to occupational health and safety due to physical, chemical, biological, and radiological hazards during Project construction, operation, or decommissioning?</w:t>
            </w:r>
          </w:p>
        </w:tc>
        <w:tc>
          <w:tcPr>
            <w:tcW w:w="833" w:type="dxa"/>
            <w:tcBorders>
              <w:bottom w:val="single" w:sz="4" w:space="0" w:color="auto"/>
            </w:tcBorders>
            <w:shd w:val="clear" w:color="auto" w:fill="auto"/>
          </w:tcPr>
          <w:p w14:paraId="7FA6A52B"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2913F037" w14:textId="77777777" w:rsidTr="00BA4741">
        <w:tc>
          <w:tcPr>
            <w:tcW w:w="8635" w:type="dxa"/>
            <w:tcBorders>
              <w:bottom w:val="single" w:sz="4" w:space="0" w:color="auto"/>
            </w:tcBorders>
            <w:shd w:val="clear" w:color="auto" w:fill="auto"/>
          </w:tcPr>
          <w:p w14:paraId="2F7D380E" w14:textId="77777777" w:rsidR="00CD4AB9" w:rsidRPr="00853A0F" w:rsidRDefault="00CD4AB9" w:rsidP="00BA4741">
            <w:pPr>
              <w:tabs>
                <w:tab w:val="left" w:pos="585"/>
              </w:tabs>
              <w:spacing w:before="60"/>
              <w:ind w:left="567" w:hanging="567"/>
              <w:rPr>
                <w:sz w:val="18"/>
                <w:szCs w:val="18"/>
              </w:rPr>
            </w:pPr>
            <w:r w:rsidRPr="00853A0F">
              <w:rPr>
                <w:sz w:val="18"/>
                <w:szCs w:val="18"/>
              </w:rPr>
              <w:t>3.8</w:t>
            </w:r>
            <w:r w:rsidRPr="00853A0F">
              <w:rPr>
                <w:sz w:val="18"/>
                <w:szCs w:val="18"/>
              </w:rPr>
              <w:tab/>
              <w:t xml:space="preserve">Does the Project involve support for employment or livelihoods that may fail to comply with national and international </w:t>
            </w:r>
            <w:proofErr w:type="spellStart"/>
            <w:r w:rsidRPr="00853A0F">
              <w:rPr>
                <w:sz w:val="18"/>
                <w:szCs w:val="18"/>
              </w:rPr>
              <w:t>labor</w:t>
            </w:r>
            <w:proofErr w:type="spellEnd"/>
            <w:r w:rsidRPr="00853A0F">
              <w:rPr>
                <w:sz w:val="18"/>
                <w:szCs w:val="18"/>
              </w:rPr>
              <w:t xml:space="preserve"> standards (i.e. principles and standards of ILO fundamental conventions)?  </w:t>
            </w:r>
          </w:p>
        </w:tc>
        <w:tc>
          <w:tcPr>
            <w:tcW w:w="833" w:type="dxa"/>
            <w:tcBorders>
              <w:bottom w:val="single" w:sz="4" w:space="0" w:color="auto"/>
            </w:tcBorders>
            <w:shd w:val="clear" w:color="auto" w:fill="auto"/>
          </w:tcPr>
          <w:p w14:paraId="71DC3CC3"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4CFA3E56" w14:textId="77777777" w:rsidTr="00BA4741">
        <w:tc>
          <w:tcPr>
            <w:tcW w:w="8635" w:type="dxa"/>
            <w:tcBorders>
              <w:bottom w:val="single" w:sz="4" w:space="0" w:color="auto"/>
            </w:tcBorders>
            <w:shd w:val="clear" w:color="auto" w:fill="auto"/>
          </w:tcPr>
          <w:p w14:paraId="7CF32CB1" w14:textId="77777777" w:rsidR="00CD4AB9" w:rsidRPr="00853A0F" w:rsidRDefault="00CD4AB9" w:rsidP="00BA4741">
            <w:pPr>
              <w:tabs>
                <w:tab w:val="left" w:pos="585"/>
              </w:tabs>
              <w:spacing w:before="60"/>
              <w:ind w:left="567" w:hanging="567"/>
              <w:rPr>
                <w:sz w:val="18"/>
                <w:szCs w:val="18"/>
              </w:rPr>
            </w:pPr>
            <w:r w:rsidRPr="00853A0F">
              <w:rPr>
                <w:sz w:val="18"/>
                <w:szCs w:val="18"/>
              </w:rPr>
              <w:lastRenderedPageBreak/>
              <w:t>3.9</w:t>
            </w:r>
            <w:r w:rsidRPr="00853A0F">
              <w:rPr>
                <w:sz w:val="18"/>
                <w:szCs w:val="18"/>
              </w:rPr>
              <w:tab/>
              <w:t>Does the Project engage security personnel that may pose a potential risk to health and safety of communities and/or individuals (e.g. due to a lack of adequate training or accountability)?</w:t>
            </w:r>
          </w:p>
        </w:tc>
        <w:tc>
          <w:tcPr>
            <w:tcW w:w="833" w:type="dxa"/>
            <w:tcBorders>
              <w:bottom w:val="single" w:sz="4" w:space="0" w:color="auto"/>
            </w:tcBorders>
            <w:shd w:val="clear" w:color="auto" w:fill="auto"/>
          </w:tcPr>
          <w:p w14:paraId="180683C8"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75750E49" w14:textId="77777777" w:rsidTr="00BA4741">
        <w:trPr>
          <w:trHeight w:val="503"/>
        </w:trPr>
        <w:tc>
          <w:tcPr>
            <w:tcW w:w="8635" w:type="dxa"/>
            <w:tcBorders>
              <w:bottom w:val="single" w:sz="4" w:space="0" w:color="auto"/>
            </w:tcBorders>
            <w:shd w:val="clear" w:color="auto" w:fill="D9E2F3" w:themeFill="accent1" w:themeFillTint="33"/>
            <w:vAlign w:val="center"/>
          </w:tcPr>
          <w:p w14:paraId="3736494D" w14:textId="77777777" w:rsidR="00CD4AB9" w:rsidRPr="00853A0F" w:rsidRDefault="00CD4AB9" w:rsidP="00BA4741">
            <w:pPr>
              <w:tabs>
                <w:tab w:val="left" w:pos="0"/>
                <w:tab w:val="left" w:pos="555"/>
              </w:tabs>
              <w:spacing w:before="60"/>
              <w:rPr>
                <w:b/>
                <w:sz w:val="18"/>
                <w:szCs w:val="18"/>
              </w:rPr>
            </w:pPr>
            <w:r w:rsidRPr="00853A0F">
              <w:rPr>
                <w:b/>
                <w:sz w:val="18"/>
                <w:szCs w:val="18"/>
              </w:rPr>
              <w:t>Standard 4: Cultural Heritage</w:t>
            </w:r>
          </w:p>
        </w:tc>
        <w:tc>
          <w:tcPr>
            <w:tcW w:w="833" w:type="dxa"/>
            <w:tcBorders>
              <w:bottom w:val="single" w:sz="4" w:space="0" w:color="auto"/>
            </w:tcBorders>
            <w:shd w:val="clear" w:color="auto" w:fill="D9E2F3" w:themeFill="accent1" w:themeFillTint="33"/>
            <w:vAlign w:val="center"/>
          </w:tcPr>
          <w:p w14:paraId="38A6E391" w14:textId="77777777" w:rsidR="00CD4AB9" w:rsidRPr="00853A0F" w:rsidRDefault="00CD4AB9" w:rsidP="00BA4741">
            <w:pPr>
              <w:tabs>
                <w:tab w:val="left" w:pos="585"/>
              </w:tabs>
              <w:spacing w:before="60"/>
              <w:ind w:left="567" w:hanging="567"/>
              <w:rPr>
                <w:sz w:val="18"/>
                <w:szCs w:val="18"/>
              </w:rPr>
            </w:pPr>
          </w:p>
        </w:tc>
      </w:tr>
      <w:tr w:rsidR="00CD4AB9" w:rsidRPr="00853A0F" w14:paraId="3A4C0C8D" w14:textId="77777777" w:rsidTr="00BA4741">
        <w:tc>
          <w:tcPr>
            <w:tcW w:w="8635" w:type="dxa"/>
            <w:tcBorders>
              <w:bottom w:val="single" w:sz="4" w:space="0" w:color="auto"/>
            </w:tcBorders>
            <w:shd w:val="clear" w:color="auto" w:fill="auto"/>
          </w:tcPr>
          <w:p w14:paraId="26B1F3D7" w14:textId="77777777" w:rsidR="00CD4AB9" w:rsidRPr="00853A0F" w:rsidRDefault="00CD4AB9" w:rsidP="00BA4741">
            <w:pPr>
              <w:tabs>
                <w:tab w:val="left" w:pos="585"/>
              </w:tabs>
              <w:spacing w:before="60"/>
              <w:ind w:left="567" w:hanging="567"/>
              <w:rPr>
                <w:sz w:val="18"/>
                <w:szCs w:val="18"/>
              </w:rPr>
            </w:pPr>
            <w:r w:rsidRPr="00853A0F">
              <w:rPr>
                <w:sz w:val="18"/>
                <w:szCs w:val="18"/>
              </w:rPr>
              <w:t>4.1</w:t>
            </w:r>
            <w:r w:rsidRPr="00853A0F">
              <w:rPr>
                <w:sz w:val="18"/>
                <w:szCs w:val="18"/>
              </w:rPr>
              <w:tab/>
              <w:t xml:space="preserve">Will the proposed Project result in interventions that would potentially adversely impact sites, structures, or objects with historical, cultural, artistic, traditional or religious values or intangible forms of culture (e.g. knowledge, innovations, practices)? (Note: Projects intended to </w:t>
            </w:r>
            <w:proofErr w:type="gramStart"/>
            <w:r w:rsidRPr="00853A0F">
              <w:rPr>
                <w:sz w:val="18"/>
                <w:szCs w:val="18"/>
              </w:rPr>
              <w:t>protect</w:t>
            </w:r>
            <w:proofErr w:type="gramEnd"/>
            <w:r w:rsidRPr="00853A0F">
              <w:rPr>
                <w:sz w:val="18"/>
                <w:szCs w:val="18"/>
              </w:rPr>
              <w:t xml:space="preserve"> and conserve Cultural Heritage may also have inadvertent adverse impacts)</w:t>
            </w:r>
          </w:p>
        </w:tc>
        <w:tc>
          <w:tcPr>
            <w:tcW w:w="833" w:type="dxa"/>
            <w:tcBorders>
              <w:bottom w:val="single" w:sz="4" w:space="0" w:color="auto"/>
            </w:tcBorders>
            <w:shd w:val="clear" w:color="auto" w:fill="auto"/>
          </w:tcPr>
          <w:p w14:paraId="13E4598C"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39D10539" w14:textId="77777777" w:rsidTr="00BA4741">
        <w:tc>
          <w:tcPr>
            <w:tcW w:w="8635" w:type="dxa"/>
            <w:tcBorders>
              <w:bottom w:val="single" w:sz="4" w:space="0" w:color="auto"/>
            </w:tcBorders>
            <w:shd w:val="clear" w:color="auto" w:fill="auto"/>
          </w:tcPr>
          <w:p w14:paraId="128A5C03" w14:textId="77777777" w:rsidR="00CD4AB9" w:rsidRPr="00853A0F" w:rsidRDefault="00CD4AB9" w:rsidP="00BA4741">
            <w:pPr>
              <w:tabs>
                <w:tab w:val="left" w:pos="585"/>
              </w:tabs>
              <w:spacing w:before="60"/>
              <w:ind w:left="567" w:hanging="567"/>
              <w:rPr>
                <w:b/>
                <w:sz w:val="18"/>
                <w:szCs w:val="18"/>
              </w:rPr>
            </w:pPr>
            <w:r w:rsidRPr="00853A0F">
              <w:rPr>
                <w:sz w:val="18"/>
                <w:szCs w:val="18"/>
              </w:rPr>
              <w:t>4.2</w:t>
            </w:r>
            <w:r w:rsidRPr="00853A0F">
              <w:rPr>
                <w:sz w:val="18"/>
                <w:szCs w:val="18"/>
              </w:rPr>
              <w:tab/>
              <w:t>Does the Project propose utilizing tangible and/or intangible forms of cultural heritage for commercial or other purposes?</w:t>
            </w:r>
          </w:p>
        </w:tc>
        <w:tc>
          <w:tcPr>
            <w:tcW w:w="833" w:type="dxa"/>
            <w:tcBorders>
              <w:bottom w:val="single" w:sz="4" w:space="0" w:color="auto"/>
            </w:tcBorders>
            <w:shd w:val="clear" w:color="auto" w:fill="auto"/>
          </w:tcPr>
          <w:p w14:paraId="60F889F2"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069B8EA5" w14:textId="77777777" w:rsidTr="00BA4741">
        <w:trPr>
          <w:trHeight w:val="566"/>
        </w:trPr>
        <w:tc>
          <w:tcPr>
            <w:tcW w:w="8635" w:type="dxa"/>
            <w:tcBorders>
              <w:bottom w:val="single" w:sz="4" w:space="0" w:color="auto"/>
            </w:tcBorders>
            <w:shd w:val="clear" w:color="auto" w:fill="D9E2F3" w:themeFill="accent1" w:themeFillTint="33"/>
            <w:vAlign w:val="center"/>
          </w:tcPr>
          <w:p w14:paraId="22C21C4C" w14:textId="77777777" w:rsidR="00CD4AB9" w:rsidRPr="00853A0F" w:rsidRDefault="00CD4AB9" w:rsidP="00BA4741">
            <w:pPr>
              <w:tabs>
                <w:tab w:val="left" w:pos="0"/>
                <w:tab w:val="left" w:pos="555"/>
              </w:tabs>
              <w:spacing w:before="60"/>
              <w:rPr>
                <w:b/>
                <w:sz w:val="18"/>
                <w:szCs w:val="18"/>
              </w:rPr>
            </w:pPr>
            <w:r w:rsidRPr="00853A0F">
              <w:rPr>
                <w:b/>
                <w:sz w:val="18"/>
                <w:szCs w:val="18"/>
              </w:rPr>
              <w:t>Standard 5: Displacement and Resettlement</w:t>
            </w:r>
          </w:p>
        </w:tc>
        <w:tc>
          <w:tcPr>
            <w:tcW w:w="833" w:type="dxa"/>
            <w:tcBorders>
              <w:bottom w:val="single" w:sz="4" w:space="0" w:color="auto"/>
            </w:tcBorders>
            <w:shd w:val="clear" w:color="auto" w:fill="D9E2F3" w:themeFill="accent1" w:themeFillTint="33"/>
            <w:vAlign w:val="center"/>
          </w:tcPr>
          <w:p w14:paraId="0BC4591E" w14:textId="77777777" w:rsidR="00CD4AB9" w:rsidRPr="00853A0F" w:rsidRDefault="00CD4AB9" w:rsidP="00BA4741">
            <w:pPr>
              <w:tabs>
                <w:tab w:val="left" w:pos="585"/>
              </w:tabs>
              <w:spacing w:before="60"/>
              <w:ind w:left="567" w:hanging="567"/>
              <w:rPr>
                <w:sz w:val="18"/>
                <w:szCs w:val="18"/>
              </w:rPr>
            </w:pPr>
          </w:p>
        </w:tc>
      </w:tr>
      <w:tr w:rsidR="00CD4AB9" w:rsidRPr="00853A0F" w14:paraId="4D044425" w14:textId="77777777" w:rsidTr="00BA4741">
        <w:tc>
          <w:tcPr>
            <w:tcW w:w="8635" w:type="dxa"/>
            <w:tcBorders>
              <w:bottom w:val="single" w:sz="4" w:space="0" w:color="auto"/>
            </w:tcBorders>
            <w:shd w:val="clear" w:color="auto" w:fill="auto"/>
          </w:tcPr>
          <w:p w14:paraId="18BC1301" w14:textId="77777777" w:rsidR="00CD4AB9" w:rsidRPr="00853A0F" w:rsidRDefault="00CD4AB9" w:rsidP="00BA4741">
            <w:pPr>
              <w:tabs>
                <w:tab w:val="left" w:pos="585"/>
              </w:tabs>
              <w:spacing w:before="60"/>
              <w:ind w:left="567" w:hanging="567"/>
              <w:rPr>
                <w:b/>
                <w:sz w:val="18"/>
                <w:szCs w:val="18"/>
              </w:rPr>
            </w:pPr>
            <w:r w:rsidRPr="00853A0F">
              <w:rPr>
                <w:sz w:val="18"/>
                <w:szCs w:val="18"/>
              </w:rPr>
              <w:t>5.1</w:t>
            </w:r>
            <w:r w:rsidRPr="00853A0F">
              <w:rPr>
                <w:sz w:val="18"/>
                <w:szCs w:val="18"/>
              </w:rPr>
              <w:tab/>
              <w:t>Would the Project potentially involve temporary or permanent and full or partial physical displacement?</w:t>
            </w:r>
          </w:p>
        </w:tc>
        <w:tc>
          <w:tcPr>
            <w:tcW w:w="833" w:type="dxa"/>
            <w:tcBorders>
              <w:bottom w:val="single" w:sz="4" w:space="0" w:color="auto"/>
            </w:tcBorders>
            <w:shd w:val="clear" w:color="auto" w:fill="auto"/>
          </w:tcPr>
          <w:p w14:paraId="0231D6A6"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2A3087E7" w14:textId="77777777" w:rsidTr="00BA4741">
        <w:tc>
          <w:tcPr>
            <w:tcW w:w="8635" w:type="dxa"/>
            <w:tcBorders>
              <w:bottom w:val="single" w:sz="4" w:space="0" w:color="auto"/>
            </w:tcBorders>
            <w:shd w:val="clear" w:color="auto" w:fill="auto"/>
          </w:tcPr>
          <w:p w14:paraId="37B70EDE" w14:textId="77777777" w:rsidR="00CD4AB9" w:rsidRPr="00853A0F" w:rsidRDefault="00CD4AB9" w:rsidP="00BA4741">
            <w:pPr>
              <w:tabs>
                <w:tab w:val="left" w:pos="585"/>
              </w:tabs>
              <w:spacing w:before="60"/>
              <w:ind w:left="567" w:hanging="567"/>
              <w:rPr>
                <w:b/>
                <w:sz w:val="18"/>
                <w:szCs w:val="18"/>
              </w:rPr>
            </w:pPr>
            <w:r w:rsidRPr="00853A0F">
              <w:rPr>
                <w:sz w:val="18"/>
                <w:szCs w:val="18"/>
              </w:rPr>
              <w:t>5.2</w:t>
            </w:r>
            <w:r w:rsidRPr="00853A0F">
              <w:rPr>
                <w:sz w:val="18"/>
                <w:szCs w:val="18"/>
              </w:rPr>
              <w:tab/>
              <w:t xml:space="preserve">Would the Project possibly result in economic displacement (e.g. loss of assets or access to resources due to land acquisition or access restrictions – even in the absence of physical relocation)? </w:t>
            </w:r>
          </w:p>
        </w:tc>
        <w:tc>
          <w:tcPr>
            <w:tcW w:w="833" w:type="dxa"/>
            <w:tcBorders>
              <w:bottom w:val="single" w:sz="4" w:space="0" w:color="auto"/>
            </w:tcBorders>
            <w:shd w:val="clear" w:color="auto" w:fill="auto"/>
          </w:tcPr>
          <w:p w14:paraId="04C239D0"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02BB2EF4" w14:textId="77777777" w:rsidTr="00BA4741">
        <w:tc>
          <w:tcPr>
            <w:tcW w:w="8635" w:type="dxa"/>
            <w:tcBorders>
              <w:bottom w:val="single" w:sz="4" w:space="0" w:color="auto"/>
            </w:tcBorders>
            <w:shd w:val="clear" w:color="auto" w:fill="auto"/>
          </w:tcPr>
          <w:p w14:paraId="22DA6A42" w14:textId="77777777" w:rsidR="00CD4AB9" w:rsidRPr="00853A0F" w:rsidRDefault="00CD4AB9" w:rsidP="00BA4741">
            <w:pPr>
              <w:tabs>
                <w:tab w:val="left" w:pos="585"/>
              </w:tabs>
              <w:spacing w:before="60"/>
              <w:ind w:left="567" w:hanging="567"/>
              <w:rPr>
                <w:sz w:val="18"/>
                <w:szCs w:val="18"/>
              </w:rPr>
            </w:pPr>
            <w:r w:rsidRPr="00853A0F">
              <w:rPr>
                <w:sz w:val="18"/>
                <w:szCs w:val="18"/>
              </w:rPr>
              <w:t>5.3</w:t>
            </w:r>
            <w:r w:rsidRPr="00853A0F">
              <w:rPr>
                <w:sz w:val="18"/>
                <w:szCs w:val="18"/>
              </w:rPr>
              <w:tab/>
              <w:t>Is there a risk that the Project would lead to forced evictions?</w:t>
            </w:r>
            <w:r w:rsidRPr="00853A0F">
              <w:rPr>
                <w:rStyle w:val="FootnoteReference"/>
                <w:szCs w:val="18"/>
              </w:rPr>
              <w:footnoteReference w:id="27"/>
            </w:r>
          </w:p>
        </w:tc>
        <w:tc>
          <w:tcPr>
            <w:tcW w:w="833" w:type="dxa"/>
            <w:tcBorders>
              <w:bottom w:val="single" w:sz="4" w:space="0" w:color="auto"/>
            </w:tcBorders>
            <w:shd w:val="clear" w:color="auto" w:fill="auto"/>
          </w:tcPr>
          <w:p w14:paraId="302B2870"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40EA1B34" w14:textId="77777777" w:rsidTr="00BA4741">
        <w:tc>
          <w:tcPr>
            <w:tcW w:w="8635" w:type="dxa"/>
            <w:tcBorders>
              <w:bottom w:val="single" w:sz="4" w:space="0" w:color="auto"/>
            </w:tcBorders>
            <w:shd w:val="clear" w:color="auto" w:fill="auto"/>
          </w:tcPr>
          <w:p w14:paraId="6204E715" w14:textId="77777777" w:rsidR="00CD4AB9" w:rsidRPr="00853A0F" w:rsidRDefault="00CD4AB9" w:rsidP="00BA4741">
            <w:pPr>
              <w:tabs>
                <w:tab w:val="left" w:pos="585"/>
              </w:tabs>
              <w:spacing w:before="60"/>
              <w:ind w:left="567" w:hanging="567"/>
              <w:rPr>
                <w:sz w:val="18"/>
                <w:szCs w:val="18"/>
              </w:rPr>
            </w:pPr>
            <w:r w:rsidRPr="00853A0F">
              <w:rPr>
                <w:sz w:val="18"/>
                <w:szCs w:val="18"/>
              </w:rPr>
              <w:t>5.4</w:t>
            </w:r>
            <w:r w:rsidRPr="00853A0F">
              <w:rPr>
                <w:sz w:val="18"/>
                <w:szCs w:val="18"/>
              </w:rPr>
              <w:tab/>
              <w:t xml:space="preserve">Would the proposed Project possibly affect land tenure arrangements and/or </w:t>
            </w:r>
            <w:proofErr w:type="gramStart"/>
            <w:r w:rsidRPr="00853A0F">
              <w:rPr>
                <w:sz w:val="18"/>
                <w:szCs w:val="18"/>
              </w:rPr>
              <w:t>community based</w:t>
            </w:r>
            <w:proofErr w:type="gramEnd"/>
            <w:r w:rsidRPr="00853A0F">
              <w:rPr>
                <w:sz w:val="18"/>
                <w:szCs w:val="18"/>
              </w:rPr>
              <w:t xml:space="preserve"> property rights/customary rights to land, territories and/or resources? </w:t>
            </w:r>
          </w:p>
        </w:tc>
        <w:tc>
          <w:tcPr>
            <w:tcW w:w="833" w:type="dxa"/>
            <w:tcBorders>
              <w:bottom w:val="single" w:sz="4" w:space="0" w:color="auto"/>
            </w:tcBorders>
            <w:shd w:val="clear" w:color="auto" w:fill="auto"/>
          </w:tcPr>
          <w:p w14:paraId="7122036B"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5DA42AB9" w14:textId="77777777" w:rsidTr="00BA4741">
        <w:trPr>
          <w:trHeight w:val="584"/>
        </w:trPr>
        <w:tc>
          <w:tcPr>
            <w:tcW w:w="8635" w:type="dxa"/>
            <w:tcBorders>
              <w:bottom w:val="single" w:sz="4" w:space="0" w:color="auto"/>
            </w:tcBorders>
            <w:shd w:val="clear" w:color="auto" w:fill="D9E2F3" w:themeFill="accent1" w:themeFillTint="33"/>
            <w:vAlign w:val="center"/>
          </w:tcPr>
          <w:p w14:paraId="70227321" w14:textId="77777777" w:rsidR="00CD4AB9" w:rsidRPr="00853A0F" w:rsidRDefault="00CD4AB9" w:rsidP="00BA4741">
            <w:pPr>
              <w:tabs>
                <w:tab w:val="left" w:pos="0"/>
                <w:tab w:val="left" w:pos="555"/>
              </w:tabs>
              <w:spacing w:before="60"/>
              <w:rPr>
                <w:b/>
                <w:sz w:val="18"/>
                <w:szCs w:val="18"/>
              </w:rPr>
            </w:pPr>
            <w:r w:rsidRPr="00853A0F">
              <w:rPr>
                <w:b/>
                <w:sz w:val="18"/>
                <w:szCs w:val="18"/>
              </w:rPr>
              <w:t>Standard 6: Indigenous Peoples</w:t>
            </w:r>
          </w:p>
        </w:tc>
        <w:tc>
          <w:tcPr>
            <w:tcW w:w="833" w:type="dxa"/>
            <w:tcBorders>
              <w:bottom w:val="single" w:sz="4" w:space="0" w:color="auto"/>
            </w:tcBorders>
            <w:shd w:val="clear" w:color="auto" w:fill="D9E2F3" w:themeFill="accent1" w:themeFillTint="33"/>
            <w:vAlign w:val="center"/>
          </w:tcPr>
          <w:p w14:paraId="74A79FA3" w14:textId="77777777" w:rsidR="00CD4AB9" w:rsidRPr="00853A0F" w:rsidRDefault="00CD4AB9" w:rsidP="00BA4741">
            <w:pPr>
              <w:tabs>
                <w:tab w:val="left" w:pos="585"/>
              </w:tabs>
              <w:spacing w:before="60"/>
              <w:ind w:left="567" w:hanging="567"/>
              <w:rPr>
                <w:sz w:val="18"/>
                <w:szCs w:val="18"/>
              </w:rPr>
            </w:pPr>
          </w:p>
        </w:tc>
      </w:tr>
      <w:tr w:rsidR="00CD4AB9" w:rsidRPr="00853A0F" w14:paraId="50056052" w14:textId="77777777" w:rsidTr="00BA4741">
        <w:tc>
          <w:tcPr>
            <w:tcW w:w="8635" w:type="dxa"/>
            <w:tcBorders>
              <w:bottom w:val="single" w:sz="4" w:space="0" w:color="auto"/>
            </w:tcBorders>
            <w:shd w:val="clear" w:color="auto" w:fill="auto"/>
          </w:tcPr>
          <w:p w14:paraId="7E07D471" w14:textId="77777777" w:rsidR="00CD4AB9" w:rsidRPr="00853A0F" w:rsidRDefault="00CD4AB9" w:rsidP="00BA4741">
            <w:pPr>
              <w:tabs>
                <w:tab w:val="left" w:pos="585"/>
              </w:tabs>
              <w:spacing w:before="60"/>
              <w:ind w:left="567" w:hanging="567"/>
              <w:rPr>
                <w:sz w:val="18"/>
                <w:szCs w:val="18"/>
              </w:rPr>
            </w:pPr>
            <w:r w:rsidRPr="00853A0F">
              <w:rPr>
                <w:sz w:val="18"/>
                <w:szCs w:val="18"/>
              </w:rPr>
              <w:t>6.1</w:t>
            </w:r>
            <w:r w:rsidRPr="00853A0F">
              <w:rPr>
                <w:sz w:val="18"/>
                <w:szCs w:val="18"/>
              </w:rPr>
              <w:tab/>
              <w:t>Are indigenous peoples present in the Project area (including Project area of influence)?</w:t>
            </w:r>
          </w:p>
        </w:tc>
        <w:tc>
          <w:tcPr>
            <w:tcW w:w="833" w:type="dxa"/>
            <w:tcBorders>
              <w:bottom w:val="single" w:sz="4" w:space="0" w:color="auto"/>
            </w:tcBorders>
            <w:shd w:val="clear" w:color="auto" w:fill="auto"/>
          </w:tcPr>
          <w:p w14:paraId="0D6E0012"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689F8A57" w14:textId="77777777" w:rsidTr="00BA4741">
        <w:tc>
          <w:tcPr>
            <w:tcW w:w="8635" w:type="dxa"/>
            <w:tcBorders>
              <w:bottom w:val="single" w:sz="4" w:space="0" w:color="auto"/>
            </w:tcBorders>
            <w:shd w:val="clear" w:color="auto" w:fill="auto"/>
          </w:tcPr>
          <w:p w14:paraId="794D02F3" w14:textId="77777777" w:rsidR="00CD4AB9" w:rsidRPr="00853A0F" w:rsidRDefault="00CD4AB9" w:rsidP="00BA4741">
            <w:pPr>
              <w:tabs>
                <w:tab w:val="left" w:pos="585"/>
              </w:tabs>
              <w:spacing w:before="60"/>
              <w:ind w:left="567" w:hanging="567"/>
              <w:rPr>
                <w:sz w:val="18"/>
                <w:szCs w:val="18"/>
              </w:rPr>
            </w:pPr>
            <w:r w:rsidRPr="00853A0F">
              <w:rPr>
                <w:sz w:val="18"/>
                <w:szCs w:val="18"/>
              </w:rPr>
              <w:t>6.2</w:t>
            </w:r>
            <w:r w:rsidRPr="00853A0F">
              <w:rPr>
                <w:sz w:val="18"/>
                <w:szCs w:val="18"/>
              </w:rPr>
              <w:tab/>
              <w:t>Is it likely that the Project or portions of the Project will be located on lands and territories claimed by indigenous peoples?</w:t>
            </w:r>
          </w:p>
        </w:tc>
        <w:tc>
          <w:tcPr>
            <w:tcW w:w="833" w:type="dxa"/>
            <w:tcBorders>
              <w:bottom w:val="single" w:sz="4" w:space="0" w:color="auto"/>
            </w:tcBorders>
            <w:shd w:val="clear" w:color="auto" w:fill="auto"/>
          </w:tcPr>
          <w:p w14:paraId="1A772A54"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78D648F2" w14:textId="77777777" w:rsidTr="00BA4741">
        <w:tc>
          <w:tcPr>
            <w:tcW w:w="8635" w:type="dxa"/>
            <w:tcBorders>
              <w:bottom w:val="single" w:sz="4" w:space="0" w:color="auto"/>
            </w:tcBorders>
            <w:shd w:val="clear" w:color="auto" w:fill="auto"/>
          </w:tcPr>
          <w:p w14:paraId="4B8B23CA" w14:textId="77777777" w:rsidR="00CD4AB9" w:rsidRPr="00853A0F" w:rsidRDefault="00CD4AB9" w:rsidP="00BA4741">
            <w:pPr>
              <w:tabs>
                <w:tab w:val="left" w:pos="585"/>
              </w:tabs>
              <w:spacing w:before="60"/>
              <w:ind w:left="567" w:hanging="567"/>
              <w:rPr>
                <w:sz w:val="18"/>
                <w:szCs w:val="18"/>
              </w:rPr>
            </w:pPr>
            <w:r w:rsidRPr="00853A0F">
              <w:rPr>
                <w:sz w:val="18"/>
                <w:szCs w:val="18"/>
              </w:rPr>
              <w:t>6.3</w:t>
            </w:r>
            <w:r w:rsidRPr="00853A0F">
              <w:rPr>
                <w:sz w:val="18"/>
                <w:szCs w:val="18"/>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33E8E3B6" w14:textId="77777777" w:rsidR="00CD4AB9" w:rsidRPr="00853A0F" w:rsidRDefault="00CD4AB9" w:rsidP="00BA4741">
            <w:pPr>
              <w:tabs>
                <w:tab w:val="left" w:pos="585"/>
              </w:tabs>
              <w:spacing w:before="60"/>
              <w:ind w:left="567" w:firstLine="40"/>
              <w:rPr>
                <w:i/>
                <w:sz w:val="18"/>
                <w:szCs w:val="18"/>
              </w:rPr>
            </w:pPr>
            <w:r w:rsidRPr="00853A0F">
              <w:rPr>
                <w:i/>
                <w:sz w:val="18"/>
                <w:szCs w:val="18"/>
              </w:rPr>
              <w:t>If the answer to the screening question 6.3 is “yes” the potential risk impacts are considered potentially severe and/or critical and the Project would be categorized as either Moderate or High Risk.</w:t>
            </w:r>
          </w:p>
        </w:tc>
        <w:tc>
          <w:tcPr>
            <w:tcW w:w="833" w:type="dxa"/>
            <w:tcBorders>
              <w:bottom w:val="single" w:sz="4" w:space="0" w:color="auto"/>
            </w:tcBorders>
            <w:shd w:val="clear" w:color="auto" w:fill="auto"/>
          </w:tcPr>
          <w:p w14:paraId="0874831B"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64E12EEE" w14:textId="77777777" w:rsidTr="00BA4741">
        <w:tc>
          <w:tcPr>
            <w:tcW w:w="8635" w:type="dxa"/>
            <w:tcBorders>
              <w:bottom w:val="single" w:sz="4" w:space="0" w:color="auto"/>
            </w:tcBorders>
            <w:shd w:val="clear" w:color="auto" w:fill="auto"/>
          </w:tcPr>
          <w:p w14:paraId="4FB95736" w14:textId="77777777" w:rsidR="00CD4AB9" w:rsidRPr="00853A0F" w:rsidRDefault="00CD4AB9" w:rsidP="00BA4741">
            <w:pPr>
              <w:tabs>
                <w:tab w:val="left" w:pos="585"/>
              </w:tabs>
              <w:spacing w:before="60"/>
              <w:ind w:left="567" w:hanging="567"/>
              <w:rPr>
                <w:sz w:val="18"/>
                <w:szCs w:val="18"/>
              </w:rPr>
            </w:pPr>
            <w:r w:rsidRPr="00853A0F">
              <w:rPr>
                <w:sz w:val="18"/>
                <w:szCs w:val="18"/>
              </w:rPr>
              <w:t>6.4</w:t>
            </w:r>
            <w:r w:rsidRPr="00853A0F">
              <w:rPr>
                <w:sz w:val="18"/>
                <w:szCs w:val="18"/>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bottom w:val="single" w:sz="4" w:space="0" w:color="auto"/>
            </w:tcBorders>
            <w:shd w:val="clear" w:color="auto" w:fill="auto"/>
          </w:tcPr>
          <w:p w14:paraId="145390A8"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0A5C29E2" w14:textId="77777777" w:rsidTr="00BA4741">
        <w:tc>
          <w:tcPr>
            <w:tcW w:w="8635" w:type="dxa"/>
            <w:tcBorders>
              <w:bottom w:val="single" w:sz="4" w:space="0" w:color="auto"/>
            </w:tcBorders>
            <w:shd w:val="clear" w:color="auto" w:fill="auto"/>
          </w:tcPr>
          <w:p w14:paraId="2DD25F9E" w14:textId="77777777" w:rsidR="00CD4AB9" w:rsidRPr="00853A0F" w:rsidRDefault="00CD4AB9" w:rsidP="00BA4741">
            <w:pPr>
              <w:tabs>
                <w:tab w:val="left" w:pos="585"/>
              </w:tabs>
              <w:spacing w:before="60"/>
              <w:ind w:left="567" w:hanging="567"/>
              <w:rPr>
                <w:sz w:val="18"/>
                <w:szCs w:val="18"/>
              </w:rPr>
            </w:pPr>
            <w:r w:rsidRPr="00853A0F">
              <w:rPr>
                <w:sz w:val="18"/>
                <w:szCs w:val="18"/>
              </w:rPr>
              <w:t>6.5</w:t>
            </w:r>
            <w:r w:rsidRPr="00853A0F">
              <w:rPr>
                <w:sz w:val="18"/>
                <w:szCs w:val="18"/>
              </w:rPr>
              <w:tab/>
              <w:t>Does the proposed Project involve the utilization and/or commercial development of natural resources on lands and territories claimed by indigenous peoples?</w:t>
            </w:r>
          </w:p>
        </w:tc>
        <w:tc>
          <w:tcPr>
            <w:tcW w:w="833" w:type="dxa"/>
            <w:tcBorders>
              <w:bottom w:val="single" w:sz="4" w:space="0" w:color="auto"/>
            </w:tcBorders>
            <w:shd w:val="clear" w:color="auto" w:fill="auto"/>
          </w:tcPr>
          <w:p w14:paraId="7AAAED3D"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1E570B97" w14:textId="77777777" w:rsidTr="00BA4741">
        <w:tc>
          <w:tcPr>
            <w:tcW w:w="8635" w:type="dxa"/>
            <w:tcBorders>
              <w:bottom w:val="single" w:sz="4" w:space="0" w:color="auto"/>
            </w:tcBorders>
            <w:shd w:val="clear" w:color="auto" w:fill="auto"/>
          </w:tcPr>
          <w:p w14:paraId="0CBF8C29" w14:textId="77777777" w:rsidR="00CD4AB9" w:rsidRPr="00853A0F" w:rsidRDefault="00CD4AB9" w:rsidP="00BA4741">
            <w:pPr>
              <w:tabs>
                <w:tab w:val="left" w:pos="585"/>
              </w:tabs>
              <w:spacing w:before="60"/>
              <w:ind w:left="567" w:hanging="567"/>
              <w:rPr>
                <w:sz w:val="18"/>
                <w:szCs w:val="18"/>
              </w:rPr>
            </w:pPr>
            <w:r w:rsidRPr="00853A0F">
              <w:rPr>
                <w:sz w:val="18"/>
                <w:szCs w:val="18"/>
              </w:rPr>
              <w:t>6.6</w:t>
            </w:r>
            <w:r w:rsidRPr="00853A0F">
              <w:rPr>
                <w:sz w:val="18"/>
                <w:szCs w:val="18"/>
              </w:rPr>
              <w:tab/>
              <w:t>Is there a potential for forced eviction or the whole or partial physical or economic displacement of indigenous peoples, including through access restrictions to lands, territories, and resources?</w:t>
            </w:r>
          </w:p>
        </w:tc>
        <w:tc>
          <w:tcPr>
            <w:tcW w:w="833" w:type="dxa"/>
            <w:tcBorders>
              <w:bottom w:val="single" w:sz="4" w:space="0" w:color="auto"/>
            </w:tcBorders>
            <w:shd w:val="clear" w:color="auto" w:fill="auto"/>
          </w:tcPr>
          <w:p w14:paraId="2B70B831"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6554B113" w14:textId="77777777" w:rsidTr="00BA4741">
        <w:tc>
          <w:tcPr>
            <w:tcW w:w="8635" w:type="dxa"/>
            <w:tcBorders>
              <w:bottom w:val="single" w:sz="4" w:space="0" w:color="auto"/>
            </w:tcBorders>
            <w:shd w:val="clear" w:color="auto" w:fill="auto"/>
          </w:tcPr>
          <w:p w14:paraId="0C6466E4" w14:textId="77777777" w:rsidR="00CD4AB9" w:rsidRPr="00853A0F" w:rsidRDefault="00CD4AB9" w:rsidP="00BA4741">
            <w:pPr>
              <w:tabs>
                <w:tab w:val="left" w:pos="585"/>
              </w:tabs>
              <w:spacing w:before="60"/>
              <w:ind w:left="567" w:hanging="567"/>
              <w:rPr>
                <w:sz w:val="18"/>
                <w:szCs w:val="18"/>
              </w:rPr>
            </w:pPr>
            <w:r w:rsidRPr="00853A0F">
              <w:rPr>
                <w:sz w:val="18"/>
                <w:szCs w:val="18"/>
              </w:rPr>
              <w:t>6.7</w:t>
            </w:r>
            <w:r w:rsidRPr="00853A0F">
              <w:rPr>
                <w:sz w:val="18"/>
                <w:szCs w:val="18"/>
              </w:rPr>
              <w:tab/>
              <w:t>Would the Project adversely affect the development priorities of indigenous peoples as defined by them?</w:t>
            </w:r>
          </w:p>
        </w:tc>
        <w:tc>
          <w:tcPr>
            <w:tcW w:w="833" w:type="dxa"/>
            <w:tcBorders>
              <w:bottom w:val="single" w:sz="4" w:space="0" w:color="auto"/>
            </w:tcBorders>
            <w:shd w:val="clear" w:color="auto" w:fill="auto"/>
          </w:tcPr>
          <w:p w14:paraId="02CBF3CD"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0FEA35A7" w14:textId="77777777" w:rsidTr="00BA4741">
        <w:tc>
          <w:tcPr>
            <w:tcW w:w="8635" w:type="dxa"/>
            <w:tcBorders>
              <w:bottom w:val="single" w:sz="4" w:space="0" w:color="auto"/>
            </w:tcBorders>
            <w:shd w:val="clear" w:color="auto" w:fill="auto"/>
          </w:tcPr>
          <w:p w14:paraId="7D1A092E" w14:textId="77777777" w:rsidR="00CD4AB9" w:rsidRPr="00853A0F" w:rsidRDefault="00CD4AB9" w:rsidP="00BA4741">
            <w:pPr>
              <w:tabs>
                <w:tab w:val="left" w:pos="585"/>
              </w:tabs>
              <w:spacing w:before="60"/>
              <w:ind w:left="567" w:hanging="567"/>
              <w:rPr>
                <w:sz w:val="18"/>
                <w:szCs w:val="18"/>
              </w:rPr>
            </w:pPr>
            <w:r w:rsidRPr="00853A0F">
              <w:rPr>
                <w:sz w:val="18"/>
                <w:szCs w:val="18"/>
              </w:rPr>
              <w:t>6.8</w:t>
            </w:r>
            <w:r w:rsidRPr="00853A0F">
              <w:rPr>
                <w:sz w:val="18"/>
                <w:szCs w:val="18"/>
              </w:rPr>
              <w:tab/>
              <w:t>Would the Project potentially affect the physical and cultural survival of indigenous peoples?</w:t>
            </w:r>
          </w:p>
        </w:tc>
        <w:tc>
          <w:tcPr>
            <w:tcW w:w="833" w:type="dxa"/>
            <w:tcBorders>
              <w:bottom w:val="single" w:sz="4" w:space="0" w:color="auto"/>
            </w:tcBorders>
            <w:shd w:val="clear" w:color="auto" w:fill="auto"/>
          </w:tcPr>
          <w:p w14:paraId="6ADF3467"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5E2B2E7D" w14:textId="77777777" w:rsidTr="00BA4741">
        <w:tc>
          <w:tcPr>
            <w:tcW w:w="8635" w:type="dxa"/>
            <w:tcBorders>
              <w:bottom w:val="single" w:sz="4" w:space="0" w:color="auto"/>
            </w:tcBorders>
            <w:shd w:val="clear" w:color="auto" w:fill="auto"/>
          </w:tcPr>
          <w:p w14:paraId="2719003E" w14:textId="77777777" w:rsidR="00CD4AB9" w:rsidRPr="00853A0F" w:rsidRDefault="00CD4AB9" w:rsidP="00BA4741">
            <w:pPr>
              <w:tabs>
                <w:tab w:val="left" w:pos="585"/>
              </w:tabs>
              <w:spacing w:before="60"/>
              <w:ind w:left="567" w:hanging="567"/>
              <w:rPr>
                <w:sz w:val="18"/>
                <w:szCs w:val="18"/>
              </w:rPr>
            </w:pPr>
            <w:r w:rsidRPr="00853A0F">
              <w:rPr>
                <w:sz w:val="18"/>
                <w:szCs w:val="18"/>
              </w:rPr>
              <w:t>6.9</w:t>
            </w:r>
            <w:r w:rsidRPr="00853A0F">
              <w:rPr>
                <w:sz w:val="18"/>
                <w:szCs w:val="18"/>
              </w:rPr>
              <w:tab/>
              <w:t>Would the Project potentially affect the Cultural Heritage of indigenous peoples, including through the commercialization or use of their traditional knowledge and practices?</w:t>
            </w:r>
          </w:p>
        </w:tc>
        <w:tc>
          <w:tcPr>
            <w:tcW w:w="833" w:type="dxa"/>
            <w:tcBorders>
              <w:bottom w:val="single" w:sz="4" w:space="0" w:color="auto"/>
            </w:tcBorders>
            <w:shd w:val="clear" w:color="auto" w:fill="auto"/>
          </w:tcPr>
          <w:p w14:paraId="052B0353"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3B3B67E6" w14:textId="77777777" w:rsidTr="00BA4741">
        <w:trPr>
          <w:trHeight w:val="602"/>
        </w:trPr>
        <w:tc>
          <w:tcPr>
            <w:tcW w:w="8635" w:type="dxa"/>
            <w:tcBorders>
              <w:bottom w:val="single" w:sz="4" w:space="0" w:color="auto"/>
            </w:tcBorders>
            <w:shd w:val="clear" w:color="auto" w:fill="D9E2F3" w:themeFill="accent1" w:themeFillTint="33"/>
            <w:vAlign w:val="center"/>
          </w:tcPr>
          <w:p w14:paraId="39A3591D" w14:textId="77777777" w:rsidR="00CD4AB9" w:rsidRPr="00853A0F" w:rsidRDefault="00CD4AB9" w:rsidP="00BA4741">
            <w:pPr>
              <w:tabs>
                <w:tab w:val="left" w:pos="570"/>
              </w:tabs>
              <w:spacing w:before="120"/>
              <w:rPr>
                <w:b/>
                <w:sz w:val="18"/>
                <w:szCs w:val="18"/>
              </w:rPr>
            </w:pPr>
            <w:r w:rsidRPr="00853A0F">
              <w:rPr>
                <w:b/>
                <w:sz w:val="18"/>
                <w:szCs w:val="18"/>
              </w:rPr>
              <w:t>Standard 7: Pollution Prevention and Resource Efficiency</w:t>
            </w:r>
          </w:p>
        </w:tc>
        <w:tc>
          <w:tcPr>
            <w:tcW w:w="833" w:type="dxa"/>
            <w:tcBorders>
              <w:bottom w:val="single" w:sz="4" w:space="0" w:color="auto"/>
            </w:tcBorders>
            <w:shd w:val="clear" w:color="auto" w:fill="D9E2F3" w:themeFill="accent1" w:themeFillTint="33"/>
            <w:vAlign w:val="center"/>
          </w:tcPr>
          <w:p w14:paraId="4A9E6FFF" w14:textId="77777777" w:rsidR="00CD4AB9" w:rsidRPr="00853A0F" w:rsidRDefault="00CD4AB9" w:rsidP="00BA4741">
            <w:pPr>
              <w:rPr>
                <w:b/>
                <w:i/>
                <w:sz w:val="18"/>
                <w:szCs w:val="18"/>
              </w:rPr>
            </w:pPr>
          </w:p>
        </w:tc>
      </w:tr>
      <w:tr w:rsidR="00CD4AB9" w:rsidRPr="00853A0F" w14:paraId="5C31F8F2" w14:textId="77777777" w:rsidTr="00BA4741">
        <w:tc>
          <w:tcPr>
            <w:tcW w:w="8635" w:type="dxa"/>
            <w:shd w:val="clear" w:color="auto" w:fill="auto"/>
          </w:tcPr>
          <w:p w14:paraId="710DA95C" w14:textId="77777777" w:rsidR="00CD4AB9" w:rsidRPr="00853A0F" w:rsidRDefault="00CD4AB9" w:rsidP="00BA4741">
            <w:pPr>
              <w:tabs>
                <w:tab w:val="left" w:pos="585"/>
              </w:tabs>
              <w:spacing w:before="60"/>
              <w:ind w:left="567" w:hanging="567"/>
              <w:rPr>
                <w:sz w:val="18"/>
                <w:szCs w:val="18"/>
              </w:rPr>
            </w:pPr>
            <w:r w:rsidRPr="00853A0F">
              <w:rPr>
                <w:sz w:val="18"/>
                <w:szCs w:val="18"/>
              </w:rPr>
              <w:t>7.1</w:t>
            </w:r>
            <w:r w:rsidRPr="00853A0F">
              <w:rPr>
                <w:sz w:val="18"/>
                <w:szCs w:val="18"/>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853A0F">
                <w:rPr>
                  <w:sz w:val="18"/>
                  <w:szCs w:val="18"/>
                </w:rPr>
                <w:t>transboundary impacts</w:t>
              </w:r>
            </w:hyperlink>
            <w:r w:rsidRPr="00853A0F">
              <w:rPr>
                <w:sz w:val="18"/>
                <w:szCs w:val="18"/>
              </w:rPr>
              <w:t xml:space="preserve">? </w:t>
            </w:r>
          </w:p>
        </w:tc>
        <w:tc>
          <w:tcPr>
            <w:tcW w:w="833" w:type="dxa"/>
            <w:shd w:val="clear" w:color="auto" w:fill="auto"/>
          </w:tcPr>
          <w:p w14:paraId="34272137" w14:textId="77777777" w:rsidR="00CD4AB9" w:rsidRPr="00853A0F" w:rsidRDefault="00CD4AB9" w:rsidP="00BA4741">
            <w:pPr>
              <w:rPr>
                <w:sz w:val="18"/>
                <w:szCs w:val="18"/>
              </w:rPr>
            </w:pPr>
            <w:r w:rsidRPr="00853A0F">
              <w:rPr>
                <w:sz w:val="18"/>
                <w:szCs w:val="18"/>
              </w:rPr>
              <w:t>No</w:t>
            </w:r>
          </w:p>
        </w:tc>
      </w:tr>
      <w:tr w:rsidR="00CD4AB9" w:rsidRPr="00853A0F" w14:paraId="799D2845" w14:textId="77777777" w:rsidTr="00BA4741">
        <w:tc>
          <w:tcPr>
            <w:tcW w:w="8635" w:type="dxa"/>
            <w:tcBorders>
              <w:bottom w:val="single" w:sz="4" w:space="0" w:color="auto"/>
            </w:tcBorders>
            <w:shd w:val="clear" w:color="auto" w:fill="auto"/>
          </w:tcPr>
          <w:p w14:paraId="04283E13" w14:textId="77777777" w:rsidR="00CD4AB9" w:rsidRPr="00853A0F" w:rsidRDefault="00CD4AB9" w:rsidP="00BA4741">
            <w:pPr>
              <w:tabs>
                <w:tab w:val="left" w:pos="585"/>
              </w:tabs>
              <w:spacing w:before="60"/>
              <w:ind w:left="567" w:hanging="567"/>
              <w:rPr>
                <w:sz w:val="18"/>
                <w:szCs w:val="18"/>
              </w:rPr>
            </w:pPr>
            <w:r w:rsidRPr="00853A0F">
              <w:rPr>
                <w:sz w:val="18"/>
                <w:szCs w:val="18"/>
              </w:rPr>
              <w:t>7.2</w:t>
            </w:r>
            <w:r w:rsidRPr="00853A0F">
              <w:rPr>
                <w:sz w:val="18"/>
                <w:szCs w:val="18"/>
              </w:rPr>
              <w:tab/>
              <w:t>Would the proposed Project potentially result in the generation of waste (both hazardous and non-hazardous)?</w:t>
            </w:r>
          </w:p>
        </w:tc>
        <w:tc>
          <w:tcPr>
            <w:tcW w:w="833" w:type="dxa"/>
            <w:tcBorders>
              <w:bottom w:val="single" w:sz="4" w:space="0" w:color="auto"/>
            </w:tcBorders>
            <w:shd w:val="clear" w:color="auto" w:fill="auto"/>
          </w:tcPr>
          <w:p w14:paraId="16E2106F" w14:textId="77777777" w:rsidR="00CD4AB9" w:rsidRPr="00853A0F" w:rsidRDefault="00CD4AB9" w:rsidP="00BA4741">
            <w:pPr>
              <w:rPr>
                <w:sz w:val="18"/>
                <w:szCs w:val="18"/>
              </w:rPr>
            </w:pPr>
            <w:r w:rsidRPr="00853A0F">
              <w:rPr>
                <w:sz w:val="18"/>
                <w:szCs w:val="18"/>
              </w:rPr>
              <w:t>No</w:t>
            </w:r>
          </w:p>
        </w:tc>
      </w:tr>
      <w:tr w:rsidR="00CD4AB9" w:rsidRPr="00853A0F" w14:paraId="44F7D321" w14:textId="77777777" w:rsidTr="00BA4741">
        <w:trPr>
          <w:trHeight w:val="402"/>
        </w:trPr>
        <w:tc>
          <w:tcPr>
            <w:tcW w:w="8635" w:type="dxa"/>
            <w:tcBorders>
              <w:bottom w:val="single" w:sz="4" w:space="0" w:color="auto"/>
            </w:tcBorders>
            <w:shd w:val="clear" w:color="auto" w:fill="auto"/>
          </w:tcPr>
          <w:p w14:paraId="1D1ED6E1" w14:textId="77777777" w:rsidR="00CD4AB9" w:rsidRPr="00853A0F" w:rsidRDefault="00CD4AB9" w:rsidP="00BA4741">
            <w:pPr>
              <w:tabs>
                <w:tab w:val="left" w:pos="585"/>
              </w:tabs>
              <w:spacing w:before="60"/>
              <w:ind w:left="567" w:hanging="567"/>
              <w:rPr>
                <w:sz w:val="18"/>
                <w:szCs w:val="18"/>
              </w:rPr>
            </w:pPr>
            <w:r w:rsidRPr="00853A0F">
              <w:rPr>
                <w:sz w:val="18"/>
                <w:szCs w:val="18"/>
              </w:rPr>
              <w:lastRenderedPageBreak/>
              <w:t>7.3</w:t>
            </w:r>
            <w:r w:rsidRPr="00853A0F">
              <w:rPr>
                <w:sz w:val="18"/>
                <w:szCs w:val="18"/>
              </w:rPr>
              <w:tab/>
              <w:t>Will the proposed Project potentially involve the manufacture, trade, release, and/or use of hazardous chemicals and/or materials? Does the Project propose use of chemicals or materials subject to international bans or phase-outs?</w:t>
            </w:r>
          </w:p>
          <w:p w14:paraId="43263A4C" w14:textId="77777777" w:rsidR="00CD4AB9" w:rsidRPr="00853A0F" w:rsidRDefault="00CD4AB9" w:rsidP="00BA4741">
            <w:pPr>
              <w:tabs>
                <w:tab w:val="left" w:pos="630"/>
              </w:tabs>
              <w:spacing w:before="60"/>
              <w:ind w:left="630"/>
              <w:rPr>
                <w:sz w:val="18"/>
                <w:szCs w:val="18"/>
              </w:rPr>
            </w:pPr>
            <w:r w:rsidRPr="00853A0F">
              <w:rPr>
                <w:i/>
                <w:sz w:val="18"/>
                <w:szCs w:val="18"/>
              </w:rPr>
              <w:t>For example, DDT, PCBs and other chemicals listed in international conventions such as the Stockholm Conventions on Persistent Organic Pollutants or the Montreal Protocol</w:t>
            </w:r>
            <w:r w:rsidRPr="00853A0F">
              <w:rPr>
                <w:sz w:val="18"/>
                <w:szCs w:val="18"/>
              </w:rPr>
              <w:t xml:space="preserve"> </w:t>
            </w:r>
          </w:p>
        </w:tc>
        <w:tc>
          <w:tcPr>
            <w:tcW w:w="833" w:type="dxa"/>
            <w:tcBorders>
              <w:bottom w:val="single" w:sz="4" w:space="0" w:color="auto"/>
            </w:tcBorders>
            <w:shd w:val="clear" w:color="auto" w:fill="auto"/>
          </w:tcPr>
          <w:p w14:paraId="2C97572B" w14:textId="77777777" w:rsidR="00CD4AB9" w:rsidRPr="00853A0F" w:rsidRDefault="00CD4AB9" w:rsidP="00BA4741">
            <w:pPr>
              <w:rPr>
                <w:sz w:val="18"/>
                <w:szCs w:val="18"/>
              </w:rPr>
            </w:pPr>
            <w:r w:rsidRPr="00853A0F">
              <w:rPr>
                <w:sz w:val="18"/>
                <w:szCs w:val="18"/>
              </w:rPr>
              <w:t>No</w:t>
            </w:r>
          </w:p>
        </w:tc>
      </w:tr>
      <w:tr w:rsidR="00CD4AB9" w:rsidRPr="00853A0F" w14:paraId="036A17AC" w14:textId="77777777" w:rsidTr="00BA4741">
        <w:tc>
          <w:tcPr>
            <w:tcW w:w="8635" w:type="dxa"/>
            <w:tcBorders>
              <w:bottom w:val="single" w:sz="4" w:space="0" w:color="auto"/>
            </w:tcBorders>
            <w:shd w:val="clear" w:color="auto" w:fill="auto"/>
          </w:tcPr>
          <w:p w14:paraId="726B6FE7" w14:textId="77777777" w:rsidR="00CD4AB9" w:rsidRPr="00853A0F" w:rsidRDefault="00CD4AB9" w:rsidP="00BA4741">
            <w:pPr>
              <w:tabs>
                <w:tab w:val="left" w:pos="585"/>
              </w:tabs>
              <w:spacing w:before="60"/>
              <w:ind w:left="567" w:hanging="567"/>
              <w:rPr>
                <w:sz w:val="18"/>
                <w:szCs w:val="18"/>
              </w:rPr>
            </w:pPr>
            <w:r w:rsidRPr="00853A0F">
              <w:rPr>
                <w:sz w:val="18"/>
                <w:szCs w:val="18"/>
              </w:rPr>
              <w:t xml:space="preserve">7.4 </w:t>
            </w:r>
            <w:r w:rsidRPr="00853A0F">
              <w:rPr>
                <w:sz w:val="18"/>
                <w:szCs w:val="18"/>
              </w:rPr>
              <w:tab/>
              <w:t>Will the proposed Project involve the application of pesticides that may have a negative effect on the environment or human health?</w:t>
            </w:r>
          </w:p>
        </w:tc>
        <w:tc>
          <w:tcPr>
            <w:tcW w:w="833" w:type="dxa"/>
            <w:tcBorders>
              <w:bottom w:val="single" w:sz="4" w:space="0" w:color="auto"/>
            </w:tcBorders>
            <w:shd w:val="clear" w:color="auto" w:fill="auto"/>
          </w:tcPr>
          <w:p w14:paraId="1EB0E5BC"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r w:rsidR="00CD4AB9" w:rsidRPr="00853A0F" w14:paraId="0EF91220" w14:textId="77777777" w:rsidTr="00BA4741">
        <w:tc>
          <w:tcPr>
            <w:tcW w:w="8635" w:type="dxa"/>
            <w:tcBorders>
              <w:bottom w:val="single" w:sz="4" w:space="0" w:color="auto"/>
            </w:tcBorders>
            <w:shd w:val="clear" w:color="auto" w:fill="auto"/>
          </w:tcPr>
          <w:p w14:paraId="181AC1B5" w14:textId="77777777" w:rsidR="00CD4AB9" w:rsidRPr="00853A0F" w:rsidRDefault="00CD4AB9" w:rsidP="00BA4741">
            <w:pPr>
              <w:tabs>
                <w:tab w:val="left" w:pos="585"/>
              </w:tabs>
              <w:spacing w:before="60"/>
              <w:ind w:left="567" w:hanging="567"/>
              <w:rPr>
                <w:sz w:val="18"/>
                <w:szCs w:val="18"/>
              </w:rPr>
            </w:pPr>
            <w:r w:rsidRPr="00853A0F">
              <w:rPr>
                <w:sz w:val="18"/>
                <w:szCs w:val="18"/>
              </w:rPr>
              <w:t>7.5</w:t>
            </w:r>
            <w:r w:rsidRPr="00853A0F">
              <w:rPr>
                <w:sz w:val="18"/>
                <w:szCs w:val="18"/>
              </w:rPr>
              <w:tab/>
              <w:t xml:space="preserve">Does the Project include activities that require significant consumption of raw materials, energy, and/or water? </w:t>
            </w:r>
          </w:p>
        </w:tc>
        <w:tc>
          <w:tcPr>
            <w:tcW w:w="833" w:type="dxa"/>
            <w:tcBorders>
              <w:bottom w:val="single" w:sz="4" w:space="0" w:color="auto"/>
            </w:tcBorders>
            <w:shd w:val="clear" w:color="auto" w:fill="auto"/>
          </w:tcPr>
          <w:p w14:paraId="5585F446" w14:textId="77777777" w:rsidR="00CD4AB9" w:rsidRPr="00853A0F" w:rsidRDefault="00CD4AB9" w:rsidP="00BA4741">
            <w:pPr>
              <w:tabs>
                <w:tab w:val="left" w:pos="585"/>
              </w:tabs>
              <w:spacing w:before="60"/>
              <w:ind w:left="567" w:hanging="567"/>
              <w:rPr>
                <w:sz w:val="18"/>
                <w:szCs w:val="18"/>
              </w:rPr>
            </w:pPr>
            <w:r w:rsidRPr="00853A0F">
              <w:rPr>
                <w:sz w:val="18"/>
                <w:szCs w:val="18"/>
              </w:rPr>
              <w:t>No</w:t>
            </w:r>
          </w:p>
        </w:tc>
      </w:tr>
    </w:tbl>
    <w:p w14:paraId="0439104C" w14:textId="77777777" w:rsidR="00CD4AB9" w:rsidRPr="00853A0F" w:rsidRDefault="00CD4AB9" w:rsidP="00CD4AB9">
      <w:pPr>
        <w:pStyle w:val="Heading1"/>
        <w:numPr>
          <w:ilvl w:val="0"/>
          <w:numId w:val="0"/>
        </w:numPr>
      </w:pPr>
    </w:p>
    <w:p w14:paraId="1C32EFB4" w14:textId="77777777" w:rsidR="00CD4AB9" w:rsidRPr="00853A0F" w:rsidRDefault="00CD4AB9" w:rsidP="00CD4AB9">
      <w:pPr>
        <w:rPr>
          <w:rFonts w:ascii="Calibri" w:hAnsi="Calibri"/>
          <w:b/>
          <w:iCs/>
        </w:rPr>
      </w:pPr>
    </w:p>
    <w:p w14:paraId="692299CA" w14:textId="77777777" w:rsidR="00CD4AB9" w:rsidRPr="00853A0F" w:rsidRDefault="00CD4AB9" w:rsidP="00CD4AB9">
      <w:pPr>
        <w:jc w:val="left"/>
        <w:rPr>
          <w:rFonts w:ascii="Calibri" w:hAnsi="Calibri"/>
          <w:b/>
          <w:iCs/>
        </w:rPr>
      </w:pPr>
    </w:p>
    <w:p w14:paraId="6F72CC92" w14:textId="77777777" w:rsidR="00CD4AB9" w:rsidRPr="00853A0F" w:rsidRDefault="00CD4AB9" w:rsidP="00CD4AB9">
      <w:pPr>
        <w:jc w:val="left"/>
        <w:rPr>
          <w:rFonts w:ascii="Calibri" w:hAnsi="Calibri"/>
          <w:b/>
          <w:iCs/>
        </w:rPr>
      </w:pPr>
    </w:p>
    <w:p w14:paraId="221EF65A" w14:textId="77777777" w:rsidR="00CD4AB9" w:rsidRPr="00853A0F" w:rsidRDefault="00CD4AB9" w:rsidP="00CD4AB9">
      <w:pPr>
        <w:jc w:val="left"/>
        <w:rPr>
          <w:rFonts w:ascii="Calibri" w:hAnsi="Calibri"/>
          <w:b/>
          <w:iCs/>
        </w:rPr>
      </w:pPr>
    </w:p>
    <w:p w14:paraId="18DD912C" w14:textId="77777777" w:rsidR="00CD4AB9" w:rsidRPr="00853A0F" w:rsidRDefault="00CD4AB9" w:rsidP="00CD4AB9">
      <w:pPr>
        <w:jc w:val="left"/>
        <w:rPr>
          <w:rFonts w:ascii="Calibri" w:hAnsi="Calibri"/>
          <w:b/>
          <w:iCs/>
        </w:rPr>
      </w:pPr>
    </w:p>
    <w:p w14:paraId="0716FA7D" w14:textId="77777777" w:rsidR="00CD4AB9" w:rsidRPr="00853A0F" w:rsidRDefault="00CD4AB9" w:rsidP="00CD4AB9">
      <w:pPr>
        <w:jc w:val="left"/>
        <w:rPr>
          <w:rFonts w:ascii="Calibri" w:hAnsi="Calibri"/>
          <w:b/>
          <w:iCs/>
        </w:rPr>
      </w:pPr>
    </w:p>
    <w:p w14:paraId="1794350D" w14:textId="77777777" w:rsidR="00CD4AB9" w:rsidRPr="00853A0F" w:rsidRDefault="00CD4AB9" w:rsidP="00CD4AB9">
      <w:pPr>
        <w:jc w:val="left"/>
        <w:rPr>
          <w:rFonts w:ascii="Calibri" w:hAnsi="Calibri"/>
          <w:b/>
          <w:iCs/>
        </w:rPr>
      </w:pPr>
    </w:p>
    <w:p w14:paraId="2BC3EA92" w14:textId="77777777" w:rsidR="00CD4AB9" w:rsidRPr="00853A0F" w:rsidRDefault="00CD4AB9" w:rsidP="00CD4AB9">
      <w:pPr>
        <w:jc w:val="left"/>
        <w:rPr>
          <w:rFonts w:ascii="Calibri" w:hAnsi="Calibri"/>
          <w:b/>
          <w:iCs/>
        </w:rPr>
      </w:pPr>
    </w:p>
    <w:p w14:paraId="160ABB62" w14:textId="77777777" w:rsidR="00CD4AB9" w:rsidRPr="00853A0F" w:rsidRDefault="00CD4AB9" w:rsidP="00CD4AB9">
      <w:pPr>
        <w:jc w:val="left"/>
        <w:rPr>
          <w:rFonts w:ascii="Calibri" w:hAnsi="Calibri"/>
          <w:b/>
          <w:iCs/>
        </w:rPr>
      </w:pPr>
    </w:p>
    <w:p w14:paraId="781E97DC" w14:textId="77777777" w:rsidR="00CD4AB9" w:rsidRPr="00B95A73" w:rsidRDefault="00CD4AB9" w:rsidP="00EC713C">
      <w:pPr>
        <w:jc w:val="left"/>
        <w:rPr>
          <w:rFonts w:asciiTheme="minorHAnsi" w:hAnsiTheme="minorHAnsi" w:cstheme="minorHAnsi"/>
          <w:b/>
          <w:i/>
          <w:color w:val="FF0000"/>
        </w:rPr>
      </w:pPr>
    </w:p>
    <w:p w14:paraId="1D92FE89" w14:textId="77777777" w:rsidR="006A2C20" w:rsidRPr="00B95A73" w:rsidRDefault="006A2C20" w:rsidP="006A2C20">
      <w:pPr>
        <w:ind w:left="360"/>
        <w:jc w:val="left"/>
        <w:rPr>
          <w:rFonts w:asciiTheme="minorHAnsi" w:hAnsiTheme="minorHAnsi" w:cstheme="minorHAnsi"/>
        </w:rPr>
      </w:pPr>
    </w:p>
    <w:p w14:paraId="4DC519DC" w14:textId="3A465F60" w:rsidR="00BD6231" w:rsidRPr="00B95A73" w:rsidRDefault="00BD6231" w:rsidP="00BD6231">
      <w:pPr>
        <w:jc w:val="left"/>
        <w:rPr>
          <w:rFonts w:asciiTheme="minorHAnsi" w:hAnsiTheme="minorHAnsi" w:cstheme="minorHAnsi"/>
          <w:b/>
          <w:i/>
          <w:iCs/>
        </w:rPr>
      </w:pPr>
    </w:p>
    <w:p w14:paraId="38C5C94E" w14:textId="16C8909A" w:rsidR="00B871B5" w:rsidRPr="00B95A73" w:rsidRDefault="00B871B5" w:rsidP="00BD6231">
      <w:pPr>
        <w:jc w:val="left"/>
        <w:rPr>
          <w:rFonts w:asciiTheme="minorHAnsi" w:hAnsiTheme="minorHAnsi" w:cstheme="minorHAnsi"/>
          <w:b/>
          <w:i/>
          <w:iCs/>
        </w:rPr>
      </w:pPr>
    </w:p>
    <w:p w14:paraId="27602090" w14:textId="2DCE0C21" w:rsidR="00B871B5" w:rsidRPr="00B95A73" w:rsidRDefault="00B871B5" w:rsidP="00BD6231">
      <w:pPr>
        <w:jc w:val="left"/>
        <w:rPr>
          <w:rFonts w:asciiTheme="minorHAnsi" w:hAnsiTheme="minorHAnsi" w:cstheme="minorHAnsi"/>
          <w:b/>
          <w:i/>
          <w:iCs/>
        </w:rPr>
      </w:pPr>
    </w:p>
    <w:p w14:paraId="54B42355" w14:textId="1DBC4973" w:rsidR="00B871B5" w:rsidRPr="00B95A73" w:rsidRDefault="00B871B5" w:rsidP="00BD6231">
      <w:pPr>
        <w:jc w:val="left"/>
        <w:rPr>
          <w:rFonts w:asciiTheme="minorHAnsi" w:hAnsiTheme="minorHAnsi" w:cstheme="minorHAnsi"/>
          <w:b/>
          <w:i/>
          <w:iCs/>
        </w:rPr>
      </w:pPr>
    </w:p>
    <w:p w14:paraId="5B5A84E3" w14:textId="3AA8D693" w:rsidR="00B871B5" w:rsidRPr="00B95A73" w:rsidRDefault="00B871B5" w:rsidP="00BD6231">
      <w:pPr>
        <w:jc w:val="left"/>
        <w:rPr>
          <w:rFonts w:asciiTheme="minorHAnsi" w:hAnsiTheme="minorHAnsi" w:cstheme="minorHAnsi"/>
          <w:b/>
          <w:i/>
          <w:iCs/>
        </w:rPr>
      </w:pPr>
    </w:p>
    <w:p w14:paraId="7A3CA4A2" w14:textId="0384D5E3" w:rsidR="00B871B5" w:rsidRPr="00B95A73" w:rsidRDefault="00B871B5" w:rsidP="00BD6231">
      <w:pPr>
        <w:jc w:val="left"/>
        <w:rPr>
          <w:rFonts w:asciiTheme="minorHAnsi" w:hAnsiTheme="minorHAnsi" w:cstheme="minorHAnsi"/>
          <w:b/>
          <w:i/>
          <w:iCs/>
        </w:rPr>
      </w:pPr>
    </w:p>
    <w:p w14:paraId="1A0E22D5" w14:textId="2B5B1627" w:rsidR="00B871B5" w:rsidRPr="00B95A73" w:rsidRDefault="00B871B5" w:rsidP="00BD6231">
      <w:pPr>
        <w:jc w:val="left"/>
        <w:rPr>
          <w:rFonts w:asciiTheme="minorHAnsi" w:hAnsiTheme="minorHAnsi" w:cstheme="minorHAnsi"/>
          <w:b/>
          <w:i/>
          <w:iCs/>
        </w:rPr>
      </w:pPr>
    </w:p>
    <w:p w14:paraId="606DA8AA" w14:textId="69EC5B12" w:rsidR="00B871B5" w:rsidRPr="00B95A73" w:rsidRDefault="00B871B5" w:rsidP="00BD6231">
      <w:pPr>
        <w:jc w:val="left"/>
        <w:rPr>
          <w:rFonts w:asciiTheme="minorHAnsi" w:hAnsiTheme="minorHAnsi" w:cstheme="minorHAnsi"/>
          <w:b/>
          <w:i/>
          <w:iCs/>
        </w:rPr>
      </w:pPr>
    </w:p>
    <w:p w14:paraId="2B6EAF29" w14:textId="504287C4" w:rsidR="00B871B5" w:rsidRPr="00B95A73" w:rsidRDefault="00B871B5" w:rsidP="00BD6231">
      <w:pPr>
        <w:jc w:val="left"/>
        <w:rPr>
          <w:rFonts w:asciiTheme="minorHAnsi" w:hAnsiTheme="minorHAnsi" w:cstheme="minorHAnsi"/>
          <w:b/>
          <w:i/>
          <w:iCs/>
        </w:rPr>
      </w:pPr>
    </w:p>
    <w:p w14:paraId="235F5C2C" w14:textId="1C5FC207" w:rsidR="00B871B5" w:rsidRPr="00B95A73" w:rsidRDefault="00B871B5" w:rsidP="00BD6231">
      <w:pPr>
        <w:jc w:val="left"/>
        <w:rPr>
          <w:rFonts w:asciiTheme="minorHAnsi" w:hAnsiTheme="minorHAnsi" w:cstheme="minorHAnsi"/>
          <w:b/>
          <w:i/>
          <w:iCs/>
        </w:rPr>
      </w:pPr>
    </w:p>
    <w:p w14:paraId="20A3494E" w14:textId="3340091B" w:rsidR="00B871B5" w:rsidRPr="00B95A73" w:rsidRDefault="00B871B5" w:rsidP="00BD6231">
      <w:pPr>
        <w:jc w:val="left"/>
        <w:rPr>
          <w:rFonts w:asciiTheme="minorHAnsi" w:hAnsiTheme="minorHAnsi" w:cstheme="minorHAnsi"/>
          <w:b/>
          <w:i/>
          <w:iCs/>
        </w:rPr>
      </w:pPr>
    </w:p>
    <w:p w14:paraId="3AAA2D7F" w14:textId="2DA02F10" w:rsidR="00B871B5" w:rsidRPr="00B95A73" w:rsidRDefault="00B871B5" w:rsidP="00BD6231">
      <w:pPr>
        <w:jc w:val="left"/>
        <w:rPr>
          <w:rFonts w:asciiTheme="minorHAnsi" w:hAnsiTheme="minorHAnsi" w:cstheme="minorHAnsi"/>
          <w:b/>
          <w:i/>
          <w:iCs/>
        </w:rPr>
      </w:pPr>
    </w:p>
    <w:p w14:paraId="753A4F0D" w14:textId="58F7A88C" w:rsidR="00B871B5" w:rsidRPr="00B95A73" w:rsidRDefault="00B871B5" w:rsidP="00BD6231">
      <w:pPr>
        <w:jc w:val="left"/>
        <w:rPr>
          <w:rFonts w:asciiTheme="minorHAnsi" w:hAnsiTheme="minorHAnsi" w:cstheme="minorHAnsi"/>
          <w:b/>
          <w:i/>
          <w:iCs/>
        </w:rPr>
      </w:pPr>
    </w:p>
    <w:p w14:paraId="3009E265" w14:textId="063F06E0" w:rsidR="00B871B5" w:rsidRPr="00B95A73" w:rsidRDefault="00B871B5" w:rsidP="00BD6231">
      <w:pPr>
        <w:jc w:val="left"/>
        <w:rPr>
          <w:rFonts w:asciiTheme="minorHAnsi" w:hAnsiTheme="minorHAnsi" w:cstheme="minorHAnsi"/>
          <w:b/>
          <w:i/>
          <w:iCs/>
        </w:rPr>
      </w:pPr>
    </w:p>
    <w:p w14:paraId="3AF76C1C" w14:textId="40FB3282" w:rsidR="00B871B5" w:rsidRPr="00B95A73" w:rsidRDefault="00B871B5" w:rsidP="00BD6231">
      <w:pPr>
        <w:jc w:val="left"/>
        <w:rPr>
          <w:rFonts w:asciiTheme="minorHAnsi" w:hAnsiTheme="minorHAnsi" w:cstheme="minorHAnsi"/>
          <w:b/>
          <w:i/>
          <w:iCs/>
        </w:rPr>
      </w:pPr>
    </w:p>
    <w:p w14:paraId="54ECEC11" w14:textId="77777777" w:rsidR="008A7AA1" w:rsidRDefault="008A7AA1" w:rsidP="00BD6231">
      <w:pPr>
        <w:jc w:val="left"/>
        <w:rPr>
          <w:rFonts w:asciiTheme="minorHAnsi" w:hAnsiTheme="minorHAnsi" w:cstheme="minorHAnsi"/>
          <w:b/>
          <w:i/>
          <w:iCs/>
        </w:rPr>
        <w:sectPr w:rsidR="008A7AA1" w:rsidSect="00CD4AB9">
          <w:pgSz w:w="11906" w:h="16838" w:code="9"/>
          <w:pgMar w:top="864" w:right="1152" w:bottom="864" w:left="1152" w:header="720" w:footer="432" w:gutter="0"/>
          <w:cols w:space="708"/>
          <w:titlePg/>
          <w:docGrid w:linePitch="360"/>
        </w:sectPr>
      </w:pPr>
    </w:p>
    <w:p w14:paraId="2C2B016F" w14:textId="49E6923F" w:rsidR="00B871B5" w:rsidRPr="00B95A73" w:rsidRDefault="00BD6231" w:rsidP="00B871B5">
      <w:pPr>
        <w:numPr>
          <w:ilvl w:val="0"/>
          <w:numId w:val="4"/>
        </w:numPr>
        <w:rPr>
          <w:rFonts w:asciiTheme="minorHAnsi" w:hAnsiTheme="minorHAnsi" w:cstheme="minorHAnsi"/>
          <w:i/>
        </w:rPr>
      </w:pPr>
      <w:r w:rsidRPr="00B95A73">
        <w:rPr>
          <w:rFonts w:asciiTheme="minorHAnsi" w:hAnsiTheme="minorHAnsi" w:cstheme="minorHAnsi"/>
          <w:b/>
          <w:i/>
        </w:rPr>
        <w:lastRenderedPageBreak/>
        <w:t>Risk Analysis</w:t>
      </w:r>
    </w:p>
    <w:p w14:paraId="2D854DC2" w14:textId="77777777" w:rsidR="00B871B5" w:rsidRPr="00B95A73" w:rsidRDefault="00B871B5" w:rsidP="00B871B5">
      <w:pPr>
        <w:rPr>
          <w:rFonts w:asciiTheme="minorHAnsi" w:hAnsiTheme="minorHAnsi" w:cstheme="minorHAns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1260"/>
        <w:gridCol w:w="1467"/>
        <w:gridCol w:w="1528"/>
        <w:gridCol w:w="1709"/>
        <w:gridCol w:w="1887"/>
        <w:gridCol w:w="1413"/>
      </w:tblGrid>
      <w:tr w:rsidR="0045588A" w:rsidRPr="00B95A73" w14:paraId="300108BA" w14:textId="77777777" w:rsidTr="00E03E65">
        <w:tc>
          <w:tcPr>
            <w:tcW w:w="2889" w:type="pct"/>
            <w:gridSpan w:val="5"/>
            <w:shd w:val="clear" w:color="auto" w:fill="auto"/>
          </w:tcPr>
          <w:p w14:paraId="5B145D3D" w14:textId="77777777" w:rsidR="0045588A" w:rsidRPr="00B95A73" w:rsidRDefault="0045588A" w:rsidP="000A3597">
            <w:pPr>
              <w:spacing w:after="0"/>
              <w:rPr>
                <w:rFonts w:asciiTheme="minorHAnsi" w:hAnsiTheme="minorHAnsi" w:cstheme="minorHAnsi"/>
                <w:b/>
                <w:szCs w:val="20"/>
              </w:rPr>
            </w:pPr>
            <w:r w:rsidRPr="00B95A73">
              <w:rPr>
                <w:rFonts w:asciiTheme="minorHAnsi" w:hAnsiTheme="minorHAnsi" w:cstheme="minorHAnsi"/>
                <w:b/>
                <w:szCs w:val="20"/>
              </w:rPr>
              <w:t xml:space="preserve">Project title: </w:t>
            </w:r>
          </w:p>
          <w:p w14:paraId="5C0EC51D" w14:textId="3BAC465E" w:rsidR="0045588A" w:rsidRPr="00B95A73" w:rsidRDefault="0045588A" w:rsidP="000A3597">
            <w:pPr>
              <w:spacing w:after="0"/>
              <w:rPr>
                <w:rFonts w:asciiTheme="minorHAnsi" w:hAnsiTheme="minorHAnsi" w:cstheme="minorHAnsi"/>
                <w:b/>
                <w:szCs w:val="20"/>
              </w:rPr>
            </w:pPr>
            <w:r w:rsidRPr="00B95A73">
              <w:rPr>
                <w:rFonts w:asciiTheme="minorHAnsi" w:hAnsiTheme="minorHAnsi" w:cstheme="minorHAnsi"/>
                <w:b/>
                <w:szCs w:val="20"/>
              </w:rPr>
              <w:t>Meaningful Activism, Knowledgeable Engagement and Responsible Solutions (MAKERS)</w:t>
            </w:r>
          </w:p>
        </w:tc>
        <w:tc>
          <w:tcPr>
            <w:tcW w:w="1591" w:type="pct"/>
            <w:shd w:val="clear" w:color="auto" w:fill="auto"/>
          </w:tcPr>
          <w:p w14:paraId="1A22949F" w14:textId="77777777" w:rsidR="0045588A" w:rsidRPr="00B95A73" w:rsidRDefault="0045588A" w:rsidP="000A3597">
            <w:pPr>
              <w:spacing w:after="0"/>
              <w:rPr>
                <w:rFonts w:asciiTheme="minorHAnsi" w:hAnsiTheme="minorHAnsi" w:cstheme="minorHAnsi"/>
                <w:b/>
                <w:szCs w:val="20"/>
              </w:rPr>
            </w:pPr>
            <w:r w:rsidRPr="00B95A73">
              <w:rPr>
                <w:rFonts w:asciiTheme="minorHAnsi" w:hAnsiTheme="minorHAnsi" w:cstheme="minorHAnsi"/>
                <w:b/>
                <w:szCs w:val="20"/>
              </w:rPr>
              <w:t xml:space="preserve">Project number: </w:t>
            </w:r>
          </w:p>
          <w:p w14:paraId="3DACD2CF" w14:textId="1B25F487" w:rsidR="0045588A" w:rsidRPr="00B95A73" w:rsidRDefault="0045588A" w:rsidP="000A3597">
            <w:pPr>
              <w:spacing w:after="0"/>
              <w:rPr>
                <w:rFonts w:asciiTheme="minorHAnsi" w:hAnsiTheme="minorHAnsi" w:cstheme="minorHAnsi"/>
                <w:b/>
                <w:szCs w:val="20"/>
              </w:rPr>
            </w:pPr>
            <w:r w:rsidRPr="00B95A73">
              <w:rPr>
                <w:rFonts w:asciiTheme="minorHAnsi" w:hAnsiTheme="minorHAnsi" w:cstheme="minorHAnsi"/>
                <w:b/>
                <w:szCs w:val="20"/>
              </w:rPr>
              <w:t>BIH10/00119582</w:t>
            </w:r>
          </w:p>
        </w:tc>
        <w:tc>
          <w:tcPr>
            <w:tcW w:w="521" w:type="pct"/>
            <w:shd w:val="clear" w:color="auto" w:fill="auto"/>
          </w:tcPr>
          <w:p w14:paraId="2A2030E8" w14:textId="46508C5F" w:rsidR="0045588A" w:rsidRPr="00B95A73" w:rsidRDefault="0045588A" w:rsidP="000A3597">
            <w:pPr>
              <w:spacing w:after="0"/>
              <w:rPr>
                <w:rFonts w:asciiTheme="minorHAnsi" w:hAnsiTheme="minorHAnsi" w:cstheme="minorHAnsi"/>
                <w:b/>
                <w:szCs w:val="20"/>
              </w:rPr>
            </w:pPr>
            <w:r w:rsidRPr="00B95A73">
              <w:rPr>
                <w:rFonts w:asciiTheme="minorHAnsi" w:hAnsiTheme="minorHAnsi" w:cstheme="minorHAnsi"/>
                <w:b/>
                <w:szCs w:val="20"/>
              </w:rPr>
              <w:t>Date: 15.1.2020</w:t>
            </w:r>
          </w:p>
        </w:tc>
      </w:tr>
      <w:tr w:rsidR="00B871B5" w:rsidRPr="00B95A73" w14:paraId="15614320" w14:textId="77777777" w:rsidTr="00E03E65">
        <w:tc>
          <w:tcPr>
            <w:tcW w:w="83" w:type="pct"/>
            <w:shd w:val="clear" w:color="auto" w:fill="FFCC00"/>
          </w:tcPr>
          <w:p w14:paraId="16D1C8EE" w14:textId="77777777" w:rsidR="00B871B5" w:rsidRPr="00B95A73" w:rsidRDefault="00B871B5" w:rsidP="000A3597">
            <w:pPr>
              <w:spacing w:after="0"/>
              <w:rPr>
                <w:rFonts w:asciiTheme="minorHAnsi" w:hAnsiTheme="minorHAnsi" w:cstheme="minorHAnsi"/>
                <w:b/>
                <w:szCs w:val="20"/>
              </w:rPr>
            </w:pPr>
            <w:r w:rsidRPr="00B95A73">
              <w:rPr>
                <w:rFonts w:asciiTheme="minorHAnsi" w:hAnsiTheme="minorHAnsi" w:cstheme="minorHAnsi"/>
                <w:b/>
                <w:szCs w:val="20"/>
              </w:rPr>
              <w:t>#</w:t>
            </w:r>
          </w:p>
        </w:tc>
        <w:tc>
          <w:tcPr>
            <w:tcW w:w="405" w:type="pct"/>
            <w:shd w:val="clear" w:color="auto" w:fill="FFCC00"/>
          </w:tcPr>
          <w:p w14:paraId="09161EAB" w14:textId="77777777" w:rsidR="00B871B5" w:rsidRPr="00B95A73" w:rsidRDefault="00B871B5" w:rsidP="000A3597">
            <w:pPr>
              <w:spacing w:after="0"/>
              <w:rPr>
                <w:rFonts w:asciiTheme="minorHAnsi" w:hAnsiTheme="minorHAnsi" w:cstheme="minorHAnsi"/>
                <w:b/>
                <w:szCs w:val="20"/>
              </w:rPr>
            </w:pPr>
          </w:p>
        </w:tc>
        <w:tc>
          <w:tcPr>
            <w:tcW w:w="578" w:type="pct"/>
            <w:shd w:val="clear" w:color="auto" w:fill="FFCC00"/>
          </w:tcPr>
          <w:p w14:paraId="30A32F2F" w14:textId="77777777" w:rsidR="00B871B5" w:rsidRPr="00B95A73" w:rsidRDefault="00B871B5" w:rsidP="000A3597">
            <w:pPr>
              <w:spacing w:after="0"/>
              <w:rPr>
                <w:rFonts w:asciiTheme="minorHAnsi" w:hAnsiTheme="minorHAnsi" w:cstheme="minorHAnsi"/>
                <w:b/>
                <w:szCs w:val="20"/>
              </w:rPr>
            </w:pPr>
            <w:r w:rsidRPr="00B95A73">
              <w:rPr>
                <w:rFonts w:asciiTheme="minorHAnsi" w:hAnsiTheme="minorHAnsi" w:cstheme="minorHAnsi"/>
                <w:b/>
                <w:szCs w:val="20"/>
              </w:rPr>
              <w:t>Description</w:t>
            </w:r>
          </w:p>
        </w:tc>
        <w:tc>
          <w:tcPr>
            <w:tcW w:w="962" w:type="pct"/>
            <w:shd w:val="clear" w:color="auto" w:fill="FFCC00"/>
          </w:tcPr>
          <w:p w14:paraId="7F55E63A" w14:textId="77777777" w:rsidR="00B871B5" w:rsidRPr="00B95A73" w:rsidRDefault="00B871B5" w:rsidP="000A3597">
            <w:pPr>
              <w:spacing w:after="0"/>
              <w:rPr>
                <w:rFonts w:asciiTheme="minorHAnsi" w:hAnsiTheme="minorHAnsi" w:cstheme="minorHAnsi"/>
                <w:b/>
                <w:szCs w:val="20"/>
              </w:rPr>
            </w:pPr>
            <w:r w:rsidRPr="00B95A73">
              <w:rPr>
                <w:rFonts w:asciiTheme="minorHAnsi" w:hAnsiTheme="minorHAnsi" w:cstheme="minorHAnsi"/>
                <w:b/>
                <w:szCs w:val="20"/>
              </w:rPr>
              <w:t>Risk Category</w:t>
            </w:r>
          </w:p>
        </w:tc>
        <w:tc>
          <w:tcPr>
            <w:tcW w:w="860" w:type="pct"/>
            <w:shd w:val="clear" w:color="auto" w:fill="FFCC00"/>
          </w:tcPr>
          <w:p w14:paraId="1D6E3C34" w14:textId="77777777" w:rsidR="00B871B5" w:rsidRPr="00B95A73" w:rsidRDefault="00B871B5" w:rsidP="000A3597">
            <w:pPr>
              <w:spacing w:after="0"/>
              <w:rPr>
                <w:rFonts w:asciiTheme="minorHAnsi" w:hAnsiTheme="minorHAnsi" w:cstheme="minorHAnsi"/>
                <w:b/>
                <w:szCs w:val="20"/>
              </w:rPr>
            </w:pPr>
            <w:r w:rsidRPr="00B95A73">
              <w:rPr>
                <w:rFonts w:asciiTheme="minorHAnsi" w:hAnsiTheme="minorHAnsi" w:cstheme="minorHAnsi"/>
                <w:b/>
                <w:szCs w:val="20"/>
              </w:rPr>
              <w:t>Impact &amp;</w:t>
            </w:r>
          </w:p>
          <w:p w14:paraId="2908578E" w14:textId="77777777" w:rsidR="00B871B5" w:rsidRPr="00B95A73" w:rsidRDefault="00B871B5" w:rsidP="000A3597">
            <w:pPr>
              <w:spacing w:after="0"/>
              <w:rPr>
                <w:rFonts w:asciiTheme="minorHAnsi" w:hAnsiTheme="minorHAnsi" w:cstheme="minorHAnsi"/>
                <w:b/>
                <w:szCs w:val="20"/>
              </w:rPr>
            </w:pPr>
            <w:r w:rsidRPr="00B95A73">
              <w:rPr>
                <w:rFonts w:asciiTheme="minorHAnsi" w:hAnsiTheme="minorHAnsi" w:cstheme="minorHAnsi"/>
                <w:b/>
                <w:szCs w:val="20"/>
              </w:rPr>
              <w:t>Probability</w:t>
            </w:r>
          </w:p>
        </w:tc>
        <w:tc>
          <w:tcPr>
            <w:tcW w:w="1591" w:type="pct"/>
            <w:shd w:val="clear" w:color="auto" w:fill="FFCC00"/>
          </w:tcPr>
          <w:p w14:paraId="4013B30F" w14:textId="77777777" w:rsidR="00B871B5" w:rsidRPr="00B95A73" w:rsidRDefault="00B871B5" w:rsidP="000A3597">
            <w:pPr>
              <w:spacing w:after="0"/>
              <w:rPr>
                <w:rFonts w:asciiTheme="minorHAnsi" w:hAnsiTheme="minorHAnsi" w:cstheme="minorHAnsi"/>
                <w:b/>
                <w:szCs w:val="20"/>
              </w:rPr>
            </w:pPr>
            <w:r w:rsidRPr="00B95A73">
              <w:rPr>
                <w:rFonts w:asciiTheme="minorHAnsi" w:hAnsiTheme="minorHAnsi" w:cstheme="minorHAnsi"/>
                <w:b/>
                <w:szCs w:val="20"/>
              </w:rPr>
              <w:t>Risk Treatment / Management Measures</w:t>
            </w:r>
          </w:p>
        </w:tc>
        <w:tc>
          <w:tcPr>
            <w:tcW w:w="521" w:type="pct"/>
            <w:shd w:val="clear" w:color="auto" w:fill="FFCC00"/>
          </w:tcPr>
          <w:p w14:paraId="4EC9236F" w14:textId="77777777" w:rsidR="00B871B5" w:rsidRPr="00B95A73" w:rsidRDefault="00B871B5" w:rsidP="000A3597">
            <w:pPr>
              <w:spacing w:after="0"/>
              <w:rPr>
                <w:rFonts w:asciiTheme="minorHAnsi" w:hAnsiTheme="minorHAnsi" w:cstheme="minorHAnsi"/>
                <w:b/>
                <w:szCs w:val="20"/>
              </w:rPr>
            </w:pPr>
            <w:r w:rsidRPr="00B95A73">
              <w:rPr>
                <w:rFonts w:asciiTheme="minorHAnsi" w:hAnsiTheme="minorHAnsi" w:cstheme="minorHAnsi"/>
                <w:b/>
                <w:szCs w:val="20"/>
              </w:rPr>
              <w:t>Risk Owner</w:t>
            </w:r>
          </w:p>
        </w:tc>
      </w:tr>
      <w:tr w:rsidR="00B871B5" w:rsidRPr="00B95A73" w14:paraId="2C3592EF" w14:textId="77777777" w:rsidTr="00E03E65">
        <w:trPr>
          <w:trHeight w:val="4625"/>
        </w:trPr>
        <w:tc>
          <w:tcPr>
            <w:tcW w:w="83" w:type="pct"/>
            <w:shd w:val="clear" w:color="auto" w:fill="B4C6E7" w:themeFill="accent1" w:themeFillTint="66"/>
          </w:tcPr>
          <w:p w14:paraId="4F58E862" w14:textId="77777777" w:rsidR="00B871B5" w:rsidRPr="00B95A73" w:rsidRDefault="00B871B5" w:rsidP="000A3597">
            <w:pPr>
              <w:spacing w:after="0"/>
              <w:rPr>
                <w:rFonts w:asciiTheme="minorHAnsi" w:hAnsiTheme="minorHAnsi" w:cstheme="minorHAnsi"/>
                <w:szCs w:val="20"/>
              </w:rPr>
            </w:pPr>
          </w:p>
        </w:tc>
        <w:tc>
          <w:tcPr>
            <w:tcW w:w="405" w:type="pct"/>
            <w:shd w:val="clear" w:color="auto" w:fill="B4C6E7" w:themeFill="accent1" w:themeFillTint="66"/>
          </w:tcPr>
          <w:p w14:paraId="20D7D590" w14:textId="77777777" w:rsidR="00B871B5" w:rsidRPr="00B95A73" w:rsidRDefault="00B871B5" w:rsidP="000A3597">
            <w:pPr>
              <w:spacing w:after="0"/>
              <w:jc w:val="right"/>
              <w:rPr>
                <w:rFonts w:asciiTheme="minorHAnsi" w:hAnsiTheme="minorHAnsi" w:cstheme="minorHAnsi"/>
                <w:b/>
                <w:szCs w:val="20"/>
              </w:rPr>
            </w:pPr>
            <w:r w:rsidRPr="00B95A73">
              <w:rPr>
                <w:rFonts w:asciiTheme="minorHAnsi" w:hAnsiTheme="minorHAnsi" w:cstheme="minorHAnsi"/>
                <w:b/>
                <w:szCs w:val="20"/>
              </w:rPr>
              <w:t>GUIDANCE:</w:t>
            </w:r>
          </w:p>
        </w:tc>
        <w:tc>
          <w:tcPr>
            <w:tcW w:w="578" w:type="pct"/>
            <w:shd w:val="clear" w:color="auto" w:fill="B4C6E7" w:themeFill="accent1" w:themeFillTint="66"/>
          </w:tcPr>
          <w:p w14:paraId="1328C69D" w14:textId="77777777" w:rsidR="00B871B5" w:rsidRPr="00B95A73" w:rsidRDefault="00B871B5" w:rsidP="000A3597">
            <w:pPr>
              <w:spacing w:after="0"/>
              <w:jc w:val="left"/>
              <w:rPr>
                <w:rFonts w:asciiTheme="minorHAnsi" w:hAnsiTheme="minorHAnsi" w:cstheme="minorHAnsi"/>
                <w:szCs w:val="20"/>
              </w:rPr>
            </w:pPr>
            <w:r w:rsidRPr="00B95A73">
              <w:rPr>
                <w:rFonts w:asciiTheme="minorHAnsi" w:hAnsiTheme="minorHAnsi" w:cstheme="minorHAnsi"/>
                <w:szCs w:val="20"/>
              </w:rPr>
              <w:t>Enter a brief description of the risk. Risk description should include future event and cause.</w:t>
            </w:r>
          </w:p>
          <w:p w14:paraId="1E582B96" w14:textId="77777777" w:rsidR="00B871B5" w:rsidRPr="00B95A73" w:rsidRDefault="00B871B5" w:rsidP="000A3597">
            <w:pPr>
              <w:spacing w:after="0"/>
              <w:jc w:val="left"/>
              <w:rPr>
                <w:rFonts w:asciiTheme="minorHAnsi" w:hAnsiTheme="minorHAnsi" w:cstheme="minorHAnsi"/>
                <w:szCs w:val="20"/>
              </w:rPr>
            </w:pPr>
          </w:p>
          <w:p w14:paraId="378CD5F6" w14:textId="77777777" w:rsidR="00B871B5" w:rsidRPr="00B95A73" w:rsidRDefault="00B871B5" w:rsidP="000A3597">
            <w:pPr>
              <w:spacing w:after="0"/>
              <w:jc w:val="left"/>
              <w:rPr>
                <w:rFonts w:asciiTheme="minorHAnsi" w:hAnsiTheme="minorHAnsi" w:cstheme="minorHAnsi"/>
                <w:szCs w:val="20"/>
              </w:rPr>
            </w:pPr>
            <w:r w:rsidRPr="00B95A73">
              <w:rPr>
                <w:rFonts w:asciiTheme="minorHAnsi" w:hAnsiTheme="minorHAnsi" w:cstheme="minorHAnsi"/>
                <w:szCs w:val="20"/>
              </w:rPr>
              <w:t>Risks identified through HACT, SES, Private Sector Due Diligence, and other assessments should be included.</w:t>
            </w:r>
          </w:p>
          <w:p w14:paraId="30F9083F" w14:textId="77777777" w:rsidR="00B871B5" w:rsidRPr="00B95A73" w:rsidRDefault="00B871B5" w:rsidP="000A3597">
            <w:pPr>
              <w:spacing w:after="0"/>
              <w:jc w:val="left"/>
              <w:rPr>
                <w:rFonts w:asciiTheme="minorHAnsi" w:hAnsiTheme="minorHAnsi" w:cstheme="minorHAnsi"/>
                <w:i/>
                <w:szCs w:val="20"/>
              </w:rPr>
            </w:pPr>
          </w:p>
        </w:tc>
        <w:tc>
          <w:tcPr>
            <w:tcW w:w="962" w:type="pct"/>
            <w:shd w:val="clear" w:color="auto" w:fill="B4C6E7" w:themeFill="accent1" w:themeFillTint="66"/>
          </w:tcPr>
          <w:p w14:paraId="5CBE3679"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Social and Environmental</w:t>
            </w:r>
          </w:p>
          <w:p w14:paraId="083C94C8"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Financial</w:t>
            </w:r>
          </w:p>
          <w:p w14:paraId="17246173"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 xml:space="preserve">Operational </w:t>
            </w:r>
          </w:p>
          <w:p w14:paraId="69BB335E"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Organizational</w:t>
            </w:r>
          </w:p>
          <w:p w14:paraId="4DAE9F00"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Political</w:t>
            </w:r>
          </w:p>
          <w:p w14:paraId="3F169486"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Regulatory</w:t>
            </w:r>
          </w:p>
          <w:p w14:paraId="604CA421"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Strategic</w:t>
            </w:r>
          </w:p>
          <w:p w14:paraId="774182D1"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Other</w:t>
            </w:r>
          </w:p>
          <w:p w14:paraId="27447D4B" w14:textId="77777777" w:rsidR="00B871B5" w:rsidRPr="00B95A73" w:rsidRDefault="00B871B5" w:rsidP="000A3597">
            <w:pPr>
              <w:spacing w:after="0"/>
              <w:rPr>
                <w:rFonts w:asciiTheme="minorHAnsi" w:hAnsiTheme="minorHAnsi" w:cstheme="minorHAnsi"/>
                <w:color w:val="0000FF"/>
                <w:szCs w:val="20"/>
                <w:lang w:val="en-US"/>
              </w:rPr>
            </w:pPr>
          </w:p>
          <w:p w14:paraId="09877958" w14:textId="77777777" w:rsidR="00B871B5" w:rsidRPr="00B95A73" w:rsidRDefault="00B871B5" w:rsidP="000A3597">
            <w:pPr>
              <w:spacing w:after="0"/>
              <w:rPr>
                <w:rFonts w:asciiTheme="minorHAnsi" w:hAnsiTheme="minorHAnsi" w:cstheme="minorHAnsi"/>
                <w:color w:val="000000" w:themeColor="text1"/>
                <w:szCs w:val="20"/>
                <w:lang w:val="en-US"/>
              </w:rPr>
            </w:pPr>
            <w:r w:rsidRPr="00B95A73">
              <w:rPr>
                <w:rFonts w:asciiTheme="minorHAnsi" w:hAnsiTheme="minorHAnsi" w:cstheme="minorHAnsi"/>
                <w:color w:val="000000" w:themeColor="text1"/>
                <w:szCs w:val="20"/>
                <w:lang w:val="en-US"/>
              </w:rPr>
              <w:t>Subcategories for each risk type should be consulted to understand each risk type (see Enterprise Risk Management Policy)</w:t>
            </w:r>
          </w:p>
        </w:tc>
        <w:tc>
          <w:tcPr>
            <w:tcW w:w="860" w:type="pct"/>
            <w:shd w:val="clear" w:color="auto" w:fill="B4C6E7" w:themeFill="accent1" w:themeFillTint="66"/>
          </w:tcPr>
          <w:p w14:paraId="2D46E94E"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 xml:space="preserve">Describe the potential </w:t>
            </w:r>
            <w:r w:rsidRPr="00B95A73">
              <w:rPr>
                <w:rFonts w:asciiTheme="minorHAnsi" w:hAnsiTheme="minorHAnsi" w:cstheme="minorHAnsi"/>
                <w:b/>
                <w:szCs w:val="20"/>
              </w:rPr>
              <w:t>effect</w:t>
            </w:r>
            <w:r w:rsidRPr="00B95A73">
              <w:rPr>
                <w:rFonts w:asciiTheme="minorHAnsi" w:hAnsiTheme="minorHAnsi" w:cstheme="minorHAnsi"/>
                <w:szCs w:val="20"/>
              </w:rPr>
              <w:t xml:space="preserve"> on the project if the future event were to occur.</w:t>
            </w:r>
          </w:p>
          <w:p w14:paraId="147121FE" w14:textId="77777777" w:rsidR="00B871B5" w:rsidRPr="00B95A73" w:rsidRDefault="00B871B5" w:rsidP="000A3597">
            <w:pPr>
              <w:spacing w:after="0"/>
              <w:rPr>
                <w:rFonts w:asciiTheme="minorHAnsi" w:hAnsiTheme="minorHAnsi" w:cstheme="minorHAnsi"/>
                <w:szCs w:val="20"/>
              </w:rPr>
            </w:pPr>
          </w:p>
          <w:p w14:paraId="5331B9C8"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 xml:space="preserve">Enter </w:t>
            </w:r>
            <w:r w:rsidRPr="00B95A73">
              <w:rPr>
                <w:rFonts w:asciiTheme="minorHAnsi" w:hAnsiTheme="minorHAnsi" w:cstheme="minorHAnsi"/>
                <w:b/>
                <w:szCs w:val="20"/>
              </w:rPr>
              <w:t>probability</w:t>
            </w:r>
            <w:r w:rsidRPr="00B95A73">
              <w:rPr>
                <w:rFonts w:asciiTheme="minorHAnsi" w:hAnsiTheme="minorHAnsi" w:cstheme="minorHAnsi"/>
                <w:szCs w:val="20"/>
              </w:rPr>
              <w:t xml:space="preserve"> based on 1-5 scale (1 = Not likely; 5 = Expected)</w:t>
            </w:r>
          </w:p>
          <w:p w14:paraId="35B10373" w14:textId="77777777" w:rsidR="00B871B5" w:rsidRPr="00B95A73" w:rsidRDefault="00B871B5" w:rsidP="000A3597">
            <w:pPr>
              <w:spacing w:after="0"/>
              <w:rPr>
                <w:rFonts w:asciiTheme="minorHAnsi" w:hAnsiTheme="minorHAnsi" w:cstheme="minorHAnsi"/>
                <w:szCs w:val="20"/>
              </w:rPr>
            </w:pPr>
          </w:p>
          <w:p w14:paraId="62DE2BCA"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 xml:space="preserve">Enter </w:t>
            </w:r>
            <w:r w:rsidRPr="00B95A73">
              <w:rPr>
                <w:rFonts w:asciiTheme="minorHAnsi" w:hAnsiTheme="minorHAnsi" w:cstheme="minorHAnsi"/>
                <w:b/>
                <w:szCs w:val="20"/>
              </w:rPr>
              <w:t>impact</w:t>
            </w:r>
            <w:r w:rsidRPr="00B95A73">
              <w:rPr>
                <w:rFonts w:asciiTheme="minorHAnsi" w:hAnsiTheme="minorHAnsi" w:cstheme="minorHAnsi"/>
                <w:szCs w:val="20"/>
              </w:rPr>
              <w:t xml:space="preserve"> based on 1-5 scale (1 = Low; 5 = Critical)</w:t>
            </w:r>
          </w:p>
        </w:tc>
        <w:tc>
          <w:tcPr>
            <w:tcW w:w="1591" w:type="pct"/>
            <w:shd w:val="clear" w:color="auto" w:fill="B4C6E7" w:themeFill="accent1" w:themeFillTint="66"/>
          </w:tcPr>
          <w:p w14:paraId="0042DC7F"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What actions have been taken/will be taken to manage this risk.</w:t>
            </w:r>
          </w:p>
          <w:p w14:paraId="2011AE22" w14:textId="77777777" w:rsidR="00B871B5" w:rsidRPr="00B95A73" w:rsidRDefault="00B871B5" w:rsidP="000A3597">
            <w:pPr>
              <w:spacing w:after="0"/>
              <w:rPr>
                <w:rFonts w:asciiTheme="minorHAnsi" w:hAnsiTheme="minorHAnsi" w:cstheme="minorHAnsi"/>
                <w:szCs w:val="20"/>
              </w:rPr>
            </w:pPr>
          </w:p>
          <w:p w14:paraId="61521875" w14:textId="77777777" w:rsidR="00B871B5" w:rsidRPr="00B95A73" w:rsidRDefault="00B871B5" w:rsidP="000A3597">
            <w:pPr>
              <w:spacing w:after="0"/>
              <w:rPr>
                <w:rFonts w:asciiTheme="minorHAnsi" w:hAnsiTheme="minorHAnsi" w:cstheme="minorHAnsi"/>
                <w:szCs w:val="20"/>
              </w:rPr>
            </w:pPr>
          </w:p>
          <w:p w14:paraId="25811B05" w14:textId="77777777" w:rsidR="00B871B5" w:rsidRPr="00B95A73" w:rsidRDefault="00B871B5" w:rsidP="000A3597">
            <w:pPr>
              <w:spacing w:after="0"/>
              <w:rPr>
                <w:rFonts w:asciiTheme="minorHAnsi" w:hAnsiTheme="minorHAnsi" w:cstheme="minorHAnsi"/>
                <w:szCs w:val="20"/>
              </w:rPr>
            </w:pPr>
          </w:p>
          <w:p w14:paraId="64F6527A" w14:textId="77777777" w:rsidR="00B871B5" w:rsidRPr="00B95A73" w:rsidRDefault="00B871B5" w:rsidP="000A3597">
            <w:pPr>
              <w:spacing w:after="0"/>
              <w:rPr>
                <w:rFonts w:asciiTheme="minorHAnsi" w:hAnsiTheme="minorHAnsi" w:cstheme="minorHAnsi"/>
                <w:szCs w:val="20"/>
              </w:rPr>
            </w:pPr>
          </w:p>
          <w:p w14:paraId="58C6ECFB" w14:textId="77777777" w:rsidR="00B871B5" w:rsidRPr="00B95A73" w:rsidRDefault="00B871B5" w:rsidP="000A3597">
            <w:pPr>
              <w:spacing w:after="0"/>
              <w:rPr>
                <w:rFonts w:asciiTheme="minorHAnsi" w:hAnsiTheme="minorHAnsi" w:cstheme="minorHAnsi"/>
                <w:i/>
                <w:szCs w:val="20"/>
              </w:rPr>
            </w:pPr>
          </w:p>
        </w:tc>
        <w:tc>
          <w:tcPr>
            <w:tcW w:w="521" w:type="pct"/>
            <w:shd w:val="clear" w:color="auto" w:fill="B4C6E7" w:themeFill="accent1" w:themeFillTint="66"/>
          </w:tcPr>
          <w:p w14:paraId="627E5124"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The person or entity with the responsibility to manage the risk.</w:t>
            </w:r>
          </w:p>
          <w:p w14:paraId="22FBCADD" w14:textId="77777777" w:rsidR="00B871B5" w:rsidRPr="00B95A73" w:rsidRDefault="00B871B5" w:rsidP="000A3597">
            <w:pPr>
              <w:spacing w:after="0"/>
              <w:rPr>
                <w:rFonts w:asciiTheme="minorHAnsi" w:hAnsiTheme="minorHAnsi" w:cstheme="minorHAnsi"/>
                <w:szCs w:val="20"/>
              </w:rPr>
            </w:pPr>
          </w:p>
          <w:p w14:paraId="30A252A2" w14:textId="77777777" w:rsidR="00B871B5" w:rsidRPr="00B95A73" w:rsidRDefault="00B871B5" w:rsidP="000A3597">
            <w:pPr>
              <w:spacing w:after="0"/>
              <w:rPr>
                <w:rFonts w:asciiTheme="minorHAnsi" w:hAnsiTheme="minorHAnsi" w:cstheme="minorHAnsi"/>
                <w:i/>
                <w:szCs w:val="20"/>
              </w:rPr>
            </w:pPr>
          </w:p>
          <w:p w14:paraId="5E48DC3A" w14:textId="77777777" w:rsidR="00B871B5" w:rsidRPr="00B95A73" w:rsidRDefault="00B871B5" w:rsidP="000A3597">
            <w:pPr>
              <w:spacing w:after="0"/>
              <w:rPr>
                <w:rFonts w:asciiTheme="minorHAnsi" w:hAnsiTheme="minorHAnsi" w:cstheme="minorHAnsi"/>
                <w:i/>
                <w:szCs w:val="20"/>
              </w:rPr>
            </w:pPr>
          </w:p>
        </w:tc>
      </w:tr>
      <w:tr w:rsidR="00B871B5" w:rsidRPr="00B95A73" w14:paraId="0DD34164" w14:textId="77777777" w:rsidTr="00E03E65">
        <w:tc>
          <w:tcPr>
            <w:tcW w:w="83" w:type="pct"/>
          </w:tcPr>
          <w:p w14:paraId="1E52A9F3"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1</w:t>
            </w:r>
          </w:p>
        </w:tc>
        <w:tc>
          <w:tcPr>
            <w:tcW w:w="405" w:type="pct"/>
          </w:tcPr>
          <w:p w14:paraId="644EA1EC" w14:textId="77777777" w:rsidR="00B871B5" w:rsidRPr="00B95A73" w:rsidRDefault="00B871B5" w:rsidP="000A3597">
            <w:pPr>
              <w:spacing w:after="0"/>
              <w:rPr>
                <w:rFonts w:asciiTheme="minorHAnsi" w:hAnsiTheme="minorHAnsi" w:cstheme="minorHAnsi"/>
                <w:szCs w:val="20"/>
              </w:rPr>
            </w:pPr>
          </w:p>
        </w:tc>
        <w:tc>
          <w:tcPr>
            <w:tcW w:w="578" w:type="pct"/>
          </w:tcPr>
          <w:p w14:paraId="37A6C1FD"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Reluctance to behavioural change at the local level</w:t>
            </w:r>
          </w:p>
        </w:tc>
        <w:tc>
          <w:tcPr>
            <w:tcW w:w="962" w:type="pct"/>
          </w:tcPr>
          <w:p w14:paraId="136CC5EE"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Political</w:t>
            </w:r>
          </w:p>
          <w:p w14:paraId="4EF1E5B8" w14:textId="77777777" w:rsidR="00B871B5" w:rsidRPr="00B95A73" w:rsidRDefault="00B871B5" w:rsidP="000A3597">
            <w:pPr>
              <w:spacing w:after="0"/>
              <w:rPr>
                <w:rFonts w:asciiTheme="minorHAnsi" w:hAnsiTheme="minorHAnsi" w:cstheme="minorHAnsi"/>
                <w:szCs w:val="20"/>
                <w:lang w:val="en-US"/>
              </w:rPr>
            </w:pPr>
          </w:p>
        </w:tc>
        <w:tc>
          <w:tcPr>
            <w:tcW w:w="860" w:type="pct"/>
          </w:tcPr>
          <w:p w14:paraId="3106AEC5"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The municipal staff could potential be reluctant to change their regular processes and adopt the LDP methodology</w:t>
            </w:r>
          </w:p>
          <w:p w14:paraId="686B76C2" w14:textId="77777777" w:rsidR="00B871B5" w:rsidRPr="00B95A73" w:rsidRDefault="00B871B5" w:rsidP="000A3597">
            <w:pPr>
              <w:spacing w:after="0"/>
              <w:rPr>
                <w:rFonts w:asciiTheme="minorHAnsi" w:hAnsiTheme="minorHAnsi" w:cstheme="minorHAnsi"/>
                <w:szCs w:val="20"/>
              </w:rPr>
            </w:pPr>
          </w:p>
          <w:p w14:paraId="7DB7DD58"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P = 2</w:t>
            </w:r>
          </w:p>
          <w:p w14:paraId="11B37641"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 xml:space="preserve">I </w:t>
            </w:r>
            <w:proofErr w:type="gramStart"/>
            <w:r w:rsidRPr="00B95A73">
              <w:rPr>
                <w:rFonts w:asciiTheme="minorHAnsi" w:hAnsiTheme="minorHAnsi" w:cstheme="minorHAnsi"/>
                <w:szCs w:val="20"/>
              </w:rPr>
              <w:t>=  3</w:t>
            </w:r>
            <w:proofErr w:type="gramEnd"/>
          </w:p>
        </w:tc>
        <w:tc>
          <w:tcPr>
            <w:tcW w:w="1591" w:type="pct"/>
          </w:tcPr>
          <w:p w14:paraId="2CCC43B4" w14:textId="77777777" w:rsidR="00B871B5" w:rsidRPr="00B95A73" w:rsidRDefault="00B871B5" w:rsidP="00B871B5">
            <w:pPr>
              <w:pStyle w:val="ListParagraph"/>
              <w:numPr>
                <w:ilvl w:val="0"/>
                <w:numId w:val="33"/>
              </w:numPr>
              <w:spacing w:before="20" w:after="20"/>
              <w:rPr>
                <w:rFonts w:asciiTheme="minorHAnsi" w:hAnsiTheme="minorHAnsi" w:cstheme="minorHAnsi"/>
                <w:color w:val="000000" w:themeColor="text1"/>
                <w:sz w:val="18"/>
                <w:szCs w:val="18"/>
              </w:rPr>
            </w:pPr>
            <w:r w:rsidRPr="00B95A73">
              <w:rPr>
                <w:rFonts w:asciiTheme="minorHAnsi" w:hAnsiTheme="minorHAnsi" w:cstheme="minorHAnsi"/>
                <w:color w:val="000000" w:themeColor="text1"/>
                <w:sz w:val="18"/>
                <w:szCs w:val="18"/>
              </w:rPr>
              <w:t>Ensure continual, flexible and long-term sensitization and awareness raising activities as accompanying approaches in all interventions;</w:t>
            </w:r>
          </w:p>
          <w:p w14:paraId="334E0AB0" w14:textId="77777777" w:rsidR="00B871B5" w:rsidRPr="00B95A73" w:rsidRDefault="00B871B5" w:rsidP="00B871B5">
            <w:pPr>
              <w:pStyle w:val="ListParagraph"/>
              <w:numPr>
                <w:ilvl w:val="0"/>
                <w:numId w:val="33"/>
              </w:numPr>
              <w:spacing w:before="20" w:after="20"/>
              <w:rPr>
                <w:rFonts w:asciiTheme="minorHAnsi" w:hAnsiTheme="minorHAnsi" w:cstheme="minorHAnsi"/>
                <w:color w:val="000000" w:themeColor="text1"/>
                <w:sz w:val="18"/>
                <w:szCs w:val="18"/>
              </w:rPr>
            </w:pPr>
            <w:r w:rsidRPr="00B95A73">
              <w:rPr>
                <w:rFonts w:asciiTheme="minorHAnsi" w:hAnsiTheme="minorHAnsi" w:cstheme="minorHAnsi"/>
                <w:color w:val="000000" w:themeColor="text1"/>
                <w:sz w:val="18"/>
                <w:szCs w:val="18"/>
              </w:rPr>
              <w:t>Ensure consistent coordination and communications between Municipalities, Project Management and Project stakeholders to build trust and reduce suspicion;</w:t>
            </w:r>
          </w:p>
          <w:p w14:paraId="53FCC18D" w14:textId="77777777" w:rsidR="00B871B5" w:rsidRPr="00B95A73" w:rsidRDefault="00B871B5" w:rsidP="00B871B5">
            <w:pPr>
              <w:pStyle w:val="ListParagraph"/>
              <w:numPr>
                <w:ilvl w:val="0"/>
                <w:numId w:val="33"/>
              </w:numPr>
              <w:spacing w:before="20" w:after="20"/>
              <w:rPr>
                <w:rFonts w:asciiTheme="minorHAnsi" w:hAnsiTheme="minorHAnsi" w:cstheme="minorHAnsi"/>
                <w:color w:val="000000" w:themeColor="text1"/>
                <w:sz w:val="18"/>
                <w:szCs w:val="18"/>
              </w:rPr>
            </w:pPr>
            <w:r w:rsidRPr="00B95A73">
              <w:rPr>
                <w:rFonts w:asciiTheme="minorHAnsi" w:hAnsiTheme="minorHAnsi" w:cstheme="minorHAnsi"/>
                <w:color w:val="000000" w:themeColor="text1"/>
                <w:sz w:val="18"/>
                <w:szCs w:val="18"/>
              </w:rPr>
              <w:t>Aim for consensus-based decision-making</w:t>
            </w:r>
          </w:p>
        </w:tc>
        <w:tc>
          <w:tcPr>
            <w:tcW w:w="521" w:type="pct"/>
          </w:tcPr>
          <w:p w14:paraId="229A203B"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Project Manager</w:t>
            </w:r>
          </w:p>
        </w:tc>
      </w:tr>
      <w:tr w:rsidR="00B871B5" w:rsidRPr="00B95A73" w14:paraId="7DC84FF7" w14:textId="77777777" w:rsidTr="00E03E65">
        <w:tc>
          <w:tcPr>
            <w:tcW w:w="83" w:type="pct"/>
          </w:tcPr>
          <w:p w14:paraId="7C805784"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2</w:t>
            </w:r>
          </w:p>
        </w:tc>
        <w:tc>
          <w:tcPr>
            <w:tcW w:w="405" w:type="pct"/>
          </w:tcPr>
          <w:p w14:paraId="62AA5A03" w14:textId="77777777" w:rsidR="00B871B5" w:rsidRPr="00B95A73" w:rsidRDefault="00B871B5" w:rsidP="000A3597">
            <w:pPr>
              <w:spacing w:after="0"/>
              <w:jc w:val="left"/>
              <w:rPr>
                <w:rFonts w:asciiTheme="minorHAnsi" w:hAnsiTheme="minorHAnsi" w:cstheme="minorHAnsi"/>
                <w:szCs w:val="20"/>
              </w:rPr>
            </w:pPr>
          </w:p>
        </w:tc>
        <w:tc>
          <w:tcPr>
            <w:tcW w:w="578" w:type="pct"/>
          </w:tcPr>
          <w:p w14:paraId="3C4C170E" w14:textId="77777777" w:rsidR="00B871B5" w:rsidRPr="00B95A73" w:rsidRDefault="00B871B5" w:rsidP="000A3597">
            <w:pPr>
              <w:spacing w:after="0"/>
              <w:jc w:val="left"/>
              <w:rPr>
                <w:rFonts w:asciiTheme="minorHAnsi" w:hAnsiTheme="minorHAnsi" w:cstheme="minorHAnsi"/>
                <w:szCs w:val="20"/>
              </w:rPr>
            </w:pPr>
            <w:r w:rsidRPr="00B95A73">
              <w:rPr>
                <w:rFonts w:asciiTheme="minorHAnsi" w:hAnsiTheme="minorHAnsi" w:cstheme="minorHAnsi"/>
                <w:spacing w:val="-4"/>
                <w:sz w:val="20"/>
                <w:szCs w:val="20"/>
              </w:rPr>
              <w:t xml:space="preserve">2020 Local Elections may delay the Project implementation and affect </w:t>
            </w:r>
            <w:r w:rsidRPr="00B95A73">
              <w:rPr>
                <w:rFonts w:asciiTheme="minorHAnsi" w:hAnsiTheme="minorHAnsi" w:cstheme="minorHAnsi"/>
                <w:spacing w:val="-4"/>
                <w:sz w:val="20"/>
                <w:szCs w:val="20"/>
              </w:rPr>
              <w:lastRenderedPageBreak/>
              <w:t>ethnic tension at the local level</w:t>
            </w:r>
          </w:p>
        </w:tc>
        <w:tc>
          <w:tcPr>
            <w:tcW w:w="962" w:type="pct"/>
          </w:tcPr>
          <w:p w14:paraId="4E1D587D"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lastRenderedPageBreak/>
              <w:t>Political</w:t>
            </w:r>
          </w:p>
          <w:p w14:paraId="56D89C89" w14:textId="77777777" w:rsidR="00B871B5" w:rsidRPr="00B95A73" w:rsidRDefault="00B871B5" w:rsidP="000A3597">
            <w:pPr>
              <w:spacing w:after="0"/>
              <w:rPr>
                <w:rFonts w:asciiTheme="minorHAnsi" w:hAnsiTheme="minorHAnsi" w:cstheme="minorHAnsi"/>
                <w:szCs w:val="20"/>
                <w:lang w:val="en-US"/>
              </w:rPr>
            </w:pPr>
          </w:p>
        </w:tc>
        <w:tc>
          <w:tcPr>
            <w:tcW w:w="860" w:type="pct"/>
          </w:tcPr>
          <w:p w14:paraId="4EFA078A"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 xml:space="preserve">From previous experiences, elections in BIH usually slow down activities </w:t>
            </w:r>
            <w:r w:rsidRPr="00B95A73">
              <w:rPr>
                <w:rFonts w:asciiTheme="minorHAnsi" w:hAnsiTheme="minorHAnsi" w:cstheme="minorHAnsi"/>
                <w:szCs w:val="20"/>
              </w:rPr>
              <w:lastRenderedPageBreak/>
              <w:t>when officials are involved in the Project implementation. Since this Project is cooperating directly with municipalities the local elections could potentially affect Project implementation</w:t>
            </w:r>
          </w:p>
          <w:p w14:paraId="690015D1" w14:textId="77777777" w:rsidR="00B871B5" w:rsidRPr="00B95A73" w:rsidRDefault="00B871B5" w:rsidP="000A3597">
            <w:pPr>
              <w:spacing w:after="0"/>
              <w:rPr>
                <w:rFonts w:asciiTheme="minorHAnsi" w:hAnsiTheme="minorHAnsi" w:cstheme="minorHAnsi"/>
                <w:szCs w:val="20"/>
              </w:rPr>
            </w:pPr>
          </w:p>
          <w:p w14:paraId="4351E737"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P = 4</w:t>
            </w:r>
          </w:p>
          <w:p w14:paraId="381FFF39"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 xml:space="preserve">I </w:t>
            </w:r>
            <w:proofErr w:type="gramStart"/>
            <w:r w:rsidRPr="00B95A73">
              <w:rPr>
                <w:rFonts w:asciiTheme="minorHAnsi" w:hAnsiTheme="minorHAnsi" w:cstheme="minorHAnsi"/>
                <w:szCs w:val="20"/>
              </w:rPr>
              <w:t>=  3</w:t>
            </w:r>
            <w:proofErr w:type="gramEnd"/>
          </w:p>
        </w:tc>
        <w:tc>
          <w:tcPr>
            <w:tcW w:w="1591" w:type="pct"/>
          </w:tcPr>
          <w:p w14:paraId="3E8F0A2B"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 w:val="20"/>
                <w:szCs w:val="20"/>
              </w:rPr>
              <w:lastRenderedPageBreak/>
              <w:t xml:space="preserve">The </w:t>
            </w:r>
            <w:r w:rsidRPr="00B95A73">
              <w:rPr>
                <w:rFonts w:asciiTheme="minorHAnsi" w:hAnsiTheme="minorHAnsi" w:cstheme="minorHAnsi"/>
                <w:spacing w:val="-2"/>
                <w:sz w:val="20"/>
                <w:szCs w:val="20"/>
              </w:rPr>
              <w:t xml:space="preserve">Project will apply adequate mitigation measures, such as signing Agreements with institutional partners, thus </w:t>
            </w:r>
            <w:r w:rsidRPr="00B95A73">
              <w:rPr>
                <w:rFonts w:asciiTheme="minorHAnsi" w:hAnsiTheme="minorHAnsi" w:cstheme="minorHAnsi"/>
                <w:spacing w:val="-2"/>
                <w:sz w:val="20"/>
                <w:szCs w:val="20"/>
              </w:rPr>
              <w:lastRenderedPageBreak/>
              <w:t>formalising their commitment and contribution to the Project, as well as familiarising the newly-elected officials and policy-makers with the Project purpose and motivating them to engage in its implementation</w:t>
            </w:r>
          </w:p>
        </w:tc>
        <w:tc>
          <w:tcPr>
            <w:tcW w:w="521" w:type="pct"/>
          </w:tcPr>
          <w:p w14:paraId="1085F302"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lastRenderedPageBreak/>
              <w:t>Project Manager</w:t>
            </w:r>
          </w:p>
        </w:tc>
      </w:tr>
      <w:tr w:rsidR="00B871B5" w:rsidRPr="00B95A73" w14:paraId="58948FD7" w14:textId="77777777" w:rsidTr="00E03E65">
        <w:tc>
          <w:tcPr>
            <w:tcW w:w="83" w:type="pct"/>
          </w:tcPr>
          <w:p w14:paraId="08B0B86F"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3</w:t>
            </w:r>
          </w:p>
        </w:tc>
        <w:tc>
          <w:tcPr>
            <w:tcW w:w="405" w:type="pct"/>
          </w:tcPr>
          <w:p w14:paraId="7EA03DFB" w14:textId="77777777" w:rsidR="00B871B5" w:rsidRPr="00B95A73" w:rsidRDefault="00B871B5" w:rsidP="000A3597">
            <w:pPr>
              <w:spacing w:after="0"/>
              <w:rPr>
                <w:rFonts w:asciiTheme="minorHAnsi" w:hAnsiTheme="minorHAnsi" w:cstheme="minorHAnsi"/>
                <w:szCs w:val="20"/>
              </w:rPr>
            </w:pPr>
          </w:p>
        </w:tc>
        <w:tc>
          <w:tcPr>
            <w:tcW w:w="578" w:type="pct"/>
          </w:tcPr>
          <w:p w14:paraId="6476C735" w14:textId="77777777" w:rsidR="00B871B5" w:rsidRPr="00B95A73" w:rsidRDefault="00B871B5" w:rsidP="000A3597">
            <w:pPr>
              <w:spacing w:after="0"/>
              <w:jc w:val="left"/>
              <w:rPr>
                <w:rFonts w:asciiTheme="minorHAnsi" w:hAnsiTheme="minorHAnsi" w:cstheme="minorHAnsi"/>
                <w:bCs/>
                <w:szCs w:val="20"/>
              </w:rPr>
            </w:pPr>
            <w:r w:rsidRPr="00B95A73">
              <w:rPr>
                <w:rFonts w:asciiTheme="minorHAnsi" w:eastAsia="Calibri" w:hAnsiTheme="minorHAnsi" w:cstheme="minorHAnsi"/>
                <w:bCs/>
                <w:color w:val="000000"/>
                <w:sz w:val="20"/>
                <w:lang w:eastAsia="en-GB"/>
              </w:rPr>
              <w:t>Media amplify negative rhetoric supporting divisions</w:t>
            </w:r>
          </w:p>
        </w:tc>
        <w:tc>
          <w:tcPr>
            <w:tcW w:w="962" w:type="pct"/>
          </w:tcPr>
          <w:p w14:paraId="3BC5345D"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Political</w:t>
            </w:r>
          </w:p>
          <w:p w14:paraId="1776B425" w14:textId="77777777" w:rsidR="00B871B5" w:rsidRPr="00B95A73" w:rsidRDefault="00B871B5" w:rsidP="000A3597">
            <w:pPr>
              <w:spacing w:after="0"/>
              <w:rPr>
                <w:rFonts w:asciiTheme="minorHAnsi" w:hAnsiTheme="minorHAnsi" w:cstheme="minorHAnsi"/>
                <w:szCs w:val="20"/>
                <w:lang w:val="en-US"/>
              </w:rPr>
            </w:pPr>
          </w:p>
        </w:tc>
        <w:tc>
          <w:tcPr>
            <w:tcW w:w="860" w:type="pct"/>
          </w:tcPr>
          <w:p w14:paraId="3FE9B98C" w14:textId="77777777" w:rsidR="00B871B5" w:rsidRPr="00B95A73" w:rsidRDefault="00B871B5" w:rsidP="000A3597">
            <w:pPr>
              <w:spacing w:after="0"/>
              <w:jc w:val="left"/>
              <w:rPr>
                <w:rFonts w:asciiTheme="minorHAnsi" w:hAnsiTheme="minorHAnsi" w:cstheme="minorHAnsi"/>
                <w:szCs w:val="20"/>
              </w:rPr>
            </w:pPr>
            <w:r w:rsidRPr="00B95A73">
              <w:rPr>
                <w:rFonts w:asciiTheme="minorHAnsi" w:hAnsiTheme="minorHAnsi" w:cstheme="minorHAnsi"/>
                <w:szCs w:val="20"/>
              </w:rPr>
              <w:t>Media in BiH has tendency to amplify negative rhetoric, especially at the time of the elections, thus it might influence dialogue, particularly when it comes to inter municipality cooperation</w:t>
            </w:r>
          </w:p>
          <w:p w14:paraId="047FFBFE" w14:textId="77777777" w:rsidR="00B871B5" w:rsidRPr="00B95A73" w:rsidRDefault="00B871B5" w:rsidP="000A3597">
            <w:pPr>
              <w:spacing w:after="0"/>
              <w:jc w:val="left"/>
              <w:rPr>
                <w:rFonts w:asciiTheme="minorHAnsi" w:hAnsiTheme="minorHAnsi" w:cstheme="minorHAnsi"/>
                <w:szCs w:val="20"/>
              </w:rPr>
            </w:pPr>
          </w:p>
          <w:p w14:paraId="3CF2E15E"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P = 3</w:t>
            </w:r>
          </w:p>
          <w:p w14:paraId="4CBC9F6D" w14:textId="77777777" w:rsidR="00B871B5" w:rsidRPr="00B95A73" w:rsidRDefault="00B871B5" w:rsidP="000A3597">
            <w:pPr>
              <w:spacing w:after="0"/>
              <w:jc w:val="left"/>
              <w:rPr>
                <w:rFonts w:asciiTheme="minorHAnsi" w:hAnsiTheme="minorHAnsi" w:cstheme="minorHAnsi"/>
                <w:szCs w:val="20"/>
              </w:rPr>
            </w:pPr>
            <w:r w:rsidRPr="00B95A73">
              <w:rPr>
                <w:rFonts w:asciiTheme="minorHAnsi" w:hAnsiTheme="minorHAnsi" w:cstheme="minorHAnsi"/>
                <w:szCs w:val="20"/>
              </w:rPr>
              <w:t xml:space="preserve">I </w:t>
            </w:r>
            <w:proofErr w:type="gramStart"/>
            <w:r w:rsidRPr="00B95A73">
              <w:rPr>
                <w:rFonts w:asciiTheme="minorHAnsi" w:hAnsiTheme="minorHAnsi" w:cstheme="minorHAnsi"/>
                <w:szCs w:val="20"/>
              </w:rPr>
              <w:t>=  2</w:t>
            </w:r>
            <w:proofErr w:type="gramEnd"/>
          </w:p>
        </w:tc>
        <w:tc>
          <w:tcPr>
            <w:tcW w:w="1591" w:type="pct"/>
          </w:tcPr>
          <w:p w14:paraId="7B3CEEFD"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The Project foresees to identify and engage with media that is focusing on young people and work more through them. The Project will also, in collaboration with the Regional Dialogue for the Future Project, identify media that received training on media literacy and impartial media work.</w:t>
            </w:r>
          </w:p>
        </w:tc>
        <w:tc>
          <w:tcPr>
            <w:tcW w:w="521" w:type="pct"/>
          </w:tcPr>
          <w:p w14:paraId="6BA94A4E"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Project Manager</w:t>
            </w:r>
          </w:p>
        </w:tc>
      </w:tr>
      <w:tr w:rsidR="00B871B5" w:rsidRPr="00B95A73" w14:paraId="53573A3C" w14:textId="77777777" w:rsidTr="00E03E65">
        <w:tc>
          <w:tcPr>
            <w:tcW w:w="83" w:type="pct"/>
          </w:tcPr>
          <w:p w14:paraId="565F0E89"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4</w:t>
            </w:r>
          </w:p>
        </w:tc>
        <w:tc>
          <w:tcPr>
            <w:tcW w:w="405" w:type="pct"/>
          </w:tcPr>
          <w:p w14:paraId="17BD7909" w14:textId="77777777" w:rsidR="00B871B5" w:rsidRPr="00B95A73" w:rsidRDefault="00B871B5" w:rsidP="000A3597">
            <w:pPr>
              <w:spacing w:after="0"/>
              <w:rPr>
                <w:rFonts w:asciiTheme="minorHAnsi" w:hAnsiTheme="minorHAnsi" w:cstheme="minorHAnsi"/>
                <w:szCs w:val="20"/>
              </w:rPr>
            </w:pPr>
          </w:p>
        </w:tc>
        <w:tc>
          <w:tcPr>
            <w:tcW w:w="578" w:type="pct"/>
          </w:tcPr>
          <w:p w14:paraId="5AD90AE3" w14:textId="77777777" w:rsidR="00B871B5" w:rsidRPr="00B95A73" w:rsidRDefault="00B871B5" w:rsidP="000A3597">
            <w:pPr>
              <w:spacing w:after="0"/>
              <w:jc w:val="left"/>
              <w:rPr>
                <w:rFonts w:asciiTheme="minorHAnsi" w:eastAsia="Calibri" w:hAnsiTheme="minorHAnsi" w:cstheme="minorHAnsi"/>
                <w:bCs/>
                <w:color w:val="000000"/>
                <w:lang w:eastAsia="en-GB"/>
              </w:rPr>
            </w:pPr>
            <w:r w:rsidRPr="00B95A73">
              <w:rPr>
                <w:rFonts w:asciiTheme="minorHAnsi" w:eastAsia="Calibri" w:hAnsiTheme="minorHAnsi" w:cstheme="minorHAnsi"/>
                <w:bCs/>
                <w:color w:val="000000"/>
                <w:lang w:eastAsia="en-GB"/>
              </w:rPr>
              <w:t>Inter-cultural dialogue activities supported through the Project touch on potentially sensitive topics and disestablish the participation of targeted groups or limit the support by respective institutions.</w:t>
            </w:r>
          </w:p>
        </w:tc>
        <w:tc>
          <w:tcPr>
            <w:tcW w:w="962" w:type="pct"/>
          </w:tcPr>
          <w:p w14:paraId="53837E48" w14:textId="77777777" w:rsidR="00B871B5" w:rsidRPr="00B95A73" w:rsidRDefault="00B871B5" w:rsidP="000A3597">
            <w:pPr>
              <w:spacing w:after="0"/>
              <w:rPr>
                <w:rFonts w:asciiTheme="minorHAnsi" w:hAnsiTheme="minorHAnsi" w:cstheme="minorHAnsi"/>
                <w:szCs w:val="20"/>
                <w:lang w:val="en-US"/>
              </w:rPr>
            </w:pPr>
            <w:r w:rsidRPr="00B95A73">
              <w:rPr>
                <w:rFonts w:asciiTheme="minorHAnsi" w:hAnsiTheme="minorHAnsi" w:cstheme="minorHAnsi"/>
                <w:szCs w:val="20"/>
                <w:lang w:val="en-US"/>
              </w:rPr>
              <w:t>Other</w:t>
            </w:r>
          </w:p>
          <w:p w14:paraId="7690657F" w14:textId="77777777" w:rsidR="00B871B5" w:rsidRPr="00B95A73" w:rsidRDefault="00B871B5" w:rsidP="000A3597">
            <w:pPr>
              <w:spacing w:after="0"/>
              <w:rPr>
                <w:rFonts w:asciiTheme="minorHAnsi" w:hAnsiTheme="minorHAnsi" w:cstheme="minorHAnsi"/>
                <w:szCs w:val="20"/>
                <w:lang w:val="en-US"/>
              </w:rPr>
            </w:pPr>
          </w:p>
        </w:tc>
        <w:tc>
          <w:tcPr>
            <w:tcW w:w="860" w:type="pct"/>
          </w:tcPr>
          <w:p w14:paraId="1C92B512" w14:textId="77777777" w:rsidR="00B871B5" w:rsidRPr="00B95A73" w:rsidRDefault="00B871B5" w:rsidP="000A3597">
            <w:pPr>
              <w:spacing w:after="0"/>
              <w:jc w:val="left"/>
              <w:rPr>
                <w:rFonts w:asciiTheme="minorHAnsi" w:hAnsiTheme="minorHAnsi" w:cstheme="minorHAnsi"/>
                <w:szCs w:val="20"/>
              </w:rPr>
            </w:pPr>
            <w:r w:rsidRPr="00B95A73">
              <w:rPr>
                <w:rFonts w:asciiTheme="minorHAnsi" w:hAnsiTheme="minorHAnsi" w:cstheme="minorHAnsi"/>
                <w:szCs w:val="20"/>
              </w:rPr>
              <w:t>As a post war country, sensitive, war related topics are usually avoided by all parties, but sometimes if the dialogue goes in that direction it can influence participation of stakeholders in Project activities.</w:t>
            </w:r>
          </w:p>
          <w:p w14:paraId="433937CD" w14:textId="77777777" w:rsidR="00B871B5" w:rsidRPr="00B95A73" w:rsidRDefault="00B871B5" w:rsidP="000A3597">
            <w:pPr>
              <w:spacing w:after="0"/>
              <w:jc w:val="left"/>
              <w:rPr>
                <w:rFonts w:asciiTheme="minorHAnsi" w:hAnsiTheme="minorHAnsi" w:cstheme="minorHAnsi"/>
                <w:szCs w:val="20"/>
              </w:rPr>
            </w:pPr>
          </w:p>
          <w:p w14:paraId="051E7929"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P = 1</w:t>
            </w:r>
          </w:p>
          <w:p w14:paraId="7D1ACA85" w14:textId="77777777" w:rsidR="00B871B5" w:rsidRPr="00B95A73" w:rsidRDefault="00B871B5" w:rsidP="000A3597">
            <w:pPr>
              <w:spacing w:after="0"/>
              <w:jc w:val="left"/>
              <w:rPr>
                <w:rFonts w:asciiTheme="minorHAnsi" w:hAnsiTheme="minorHAnsi" w:cstheme="minorHAnsi"/>
                <w:szCs w:val="20"/>
              </w:rPr>
            </w:pPr>
            <w:r w:rsidRPr="00B95A73">
              <w:rPr>
                <w:rFonts w:asciiTheme="minorHAnsi" w:hAnsiTheme="minorHAnsi" w:cstheme="minorHAnsi"/>
                <w:szCs w:val="20"/>
              </w:rPr>
              <w:lastRenderedPageBreak/>
              <w:t xml:space="preserve">I </w:t>
            </w:r>
            <w:proofErr w:type="gramStart"/>
            <w:r w:rsidRPr="00B95A73">
              <w:rPr>
                <w:rFonts w:asciiTheme="minorHAnsi" w:hAnsiTheme="minorHAnsi" w:cstheme="minorHAnsi"/>
                <w:szCs w:val="20"/>
              </w:rPr>
              <w:t>=  4</w:t>
            </w:r>
            <w:proofErr w:type="gramEnd"/>
          </w:p>
        </w:tc>
        <w:tc>
          <w:tcPr>
            <w:tcW w:w="1591" w:type="pct"/>
          </w:tcPr>
          <w:p w14:paraId="07D84C1A"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lastRenderedPageBreak/>
              <w:t xml:space="preserve">Throughout the Project, emphasize the support of inter-cultural dialogue from the viewpoint of learning, whilst maintaining a clear ethnic- or political-neutral stance with regards to the content. </w:t>
            </w:r>
          </w:p>
          <w:p w14:paraId="0FEC379F" w14:textId="77777777"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t xml:space="preserve">UNDP will utilise the convening power of the UN family and will </w:t>
            </w:r>
            <w:r w:rsidRPr="00B95A73">
              <w:rPr>
                <w:rFonts w:asciiTheme="minorHAnsi" w:hAnsiTheme="minorHAnsi" w:cstheme="minorHAnsi"/>
                <w:szCs w:val="20"/>
              </w:rPr>
              <w:lastRenderedPageBreak/>
              <w:t>collaborate with respective UN agencies to ensure engagement and support by institutions from different government levels.</w:t>
            </w:r>
          </w:p>
        </w:tc>
        <w:tc>
          <w:tcPr>
            <w:tcW w:w="521" w:type="pct"/>
          </w:tcPr>
          <w:p w14:paraId="741E8EBF" w14:textId="39559274" w:rsidR="00B871B5" w:rsidRPr="00B95A73" w:rsidRDefault="00B871B5" w:rsidP="000A3597">
            <w:pPr>
              <w:spacing w:after="0"/>
              <w:rPr>
                <w:rFonts w:asciiTheme="minorHAnsi" w:hAnsiTheme="minorHAnsi" w:cstheme="minorHAnsi"/>
                <w:szCs w:val="20"/>
              </w:rPr>
            </w:pPr>
            <w:r w:rsidRPr="00B95A73">
              <w:rPr>
                <w:rFonts w:asciiTheme="minorHAnsi" w:hAnsiTheme="minorHAnsi" w:cstheme="minorHAnsi"/>
                <w:szCs w:val="20"/>
              </w:rPr>
              <w:lastRenderedPageBreak/>
              <w:t>Project Manager</w:t>
            </w:r>
          </w:p>
        </w:tc>
      </w:tr>
    </w:tbl>
    <w:p w14:paraId="664F9682" w14:textId="77777777" w:rsidR="008A7AA1" w:rsidRDefault="008A7AA1" w:rsidP="00BD6231">
      <w:pPr>
        <w:rPr>
          <w:rFonts w:asciiTheme="minorHAnsi" w:hAnsiTheme="minorHAnsi" w:cstheme="minorHAnsi"/>
          <w:b/>
          <w:i/>
        </w:rPr>
      </w:pPr>
    </w:p>
    <w:p w14:paraId="037325F6" w14:textId="6A160522" w:rsidR="00E5242C" w:rsidRPr="00EC713C" w:rsidRDefault="00E5242C" w:rsidP="00EC713C">
      <w:pPr>
        <w:pStyle w:val="ListParagraph"/>
        <w:numPr>
          <w:ilvl w:val="0"/>
          <w:numId w:val="4"/>
        </w:numPr>
        <w:rPr>
          <w:rFonts w:ascii="Calibri" w:hAnsi="Calibri"/>
          <w:i/>
          <w:iCs/>
        </w:rPr>
      </w:pPr>
      <w:r w:rsidRPr="00EC713C">
        <w:rPr>
          <w:rFonts w:ascii="Calibri" w:hAnsi="Calibri"/>
          <w:b/>
          <w:i/>
          <w:iCs/>
        </w:rPr>
        <w:t>Capacity Assessment:</w:t>
      </w:r>
      <w:r w:rsidR="002A7811">
        <w:rPr>
          <w:rFonts w:ascii="Calibri" w:hAnsi="Calibri"/>
          <w:b/>
          <w:i/>
          <w:iCs/>
        </w:rPr>
        <w:t xml:space="preserve"> Not Applicable</w:t>
      </w:r>
      <w:r w:rsidRPr="00EC713C">
        <w:rPr>
          <w:rFonts w:ascii="Calibri" w:hAnsi="Calibri"/>
          <w:i/>
          <w:iCs/>
        </w:rPr>
        <w:t xml:space="preserve"> if relevant - results of capacity assessments of Implementing Partner (including HACT Micro Assessment)</w:t>
      </w:r>
    </w:p>
    <w:p w14:paraId="15FB1394" w14:textId="77777777" w:rsidR="00E5242C" w:rsidRPr="00B95A73" w:rsidRDefault="00E5242C" w:rsidP="00BD6231">
      <w:pPr>
        <w:rPr>
          <w:rFonts w:asciiTheme="minorHAnsi" w:hAnsiTheme="minorHAnsi" w:cstheme="minorHAnsi"/>
          <w:b/>
          <w:i/>
        </w:rPr>
      </w:pPr>
    </w:p>
    <w:p w14:paraId="13760EC6" w14:textId="45D7EE91" w:rsidR="00BD6231" w:rsidRPr="008A7AA1" w:rsidRDefault="009E4E0B" w:rsidP="00BD6231">
      <w:pPr>
        <w:numPr>
          <w:ilvl w:val="0"/>
          <w:numId w:val="46"/>
        </w:numPr>
        <w:rPr>
          <w:rFonts w:ascii="Calibri" w:hAnsi="Calibri"/>
          <w:i/>
          <w:iCs/>
        </w:rPr>
      </w:pPr>
      <w:r>
        <w:rPr>
          <w:rFonts w:ascii="Calibri" w:hAnsi="Calibri"/>
          <w:b/>
          <w:i/>
          <w:iCs/>
        </w:rPr>
        <w:t>Project Board Terms of Reference and TORs of key management positions</w:t>
      </w:r>
    </w:p>
    <w:p w14:paraId="4B7CFCF4" w14:textId="77777777" w:rsidR="00B556E3" w:rsidRPr="00853A0F" w:rsidRDefault="00B556E3" w:rsidP="00B556E3">
      <w:pPr>
        <w:spacing w:before="200"/>
        <w:ind w:left="360"/>
        <w:rPr>
          <w:b/>
          <w:color w:val="4472C4" w:themeColor="accent1"/>
          <w:sz w:val="24"/>
        </w:rPr>
      </w:pPr>
      <w:r w:rsidRPr="00853A0F">
        <w:rPr>
          <w:b/>
          <w:color w:val="4472C4" w:themeColor="accent1"/>
          <w:sz w:val="24"/>
        </w:rPr>
        <w:t xml:space="preserve">Final Sign Off </w:t>
      </w:r>
    </w:p>
    <w:p w14:paraId="15010578" w14:textId="77777777" w:rsidR="00B556E3" w:rsidRPr="00853A0F" w:rsidRDefault="00B556E3" w:rsidP="00B556E3">
      <w:pPr>
        <w:tabs>
          <w:tab w:val="left" w:pos="360"/>
          <w:tab w:val="left" w:pos="4320"/>
        </w:tabs>
        <w:rPr>
          <w:sz w:val="18"/>
          <w:szCs w:val="18"/>
        </w:rPr>
      </w:pPr>
    </w:p>
    <w:tbl>
      <w:tblPr>
        <w:tblStyle w:val="TableGrid"/>
        <w:tblW w:w="0" w:type="auto"/>
        <w:tblLook w:val="04A0" w:firstRow="1" w:lastRow="0" w:firstColumn="1" w:lastColumn="0" w:noHBand="0" w:noVBand="1"/>
      </w:tblPr>
      <w:tblGrid>
        <w:gridCol w:w="2271"/>
        <w:gridCol w:w="1102"/>
        <w:gridCol w:w="6219"/>
      </w:tblGrid>
      <w:tr w:rsidR="00B556E3" w:rsidRPr="00853A0F" w14:paraId="6BD147EA" w14:textId="77777777" w:rsidTr="00BA4741">
        <w:tc>
          <w:tcPr>
            <w:tcW w:w="2875" w:type="dxa"/>
            <w:shd w:val="clear" w:color="auto" w:fill="D5DCE4" w:themeFill="text2" w:themeFillTint="33"/>
          </w:tcPr>
          <w:p w14:paraId="633B847D" w14:textId="77777777" w:rsidR="00B556E3" w:rsidRPr="00853A0F" w:rsidRDefault="00B556E3" w:rsidP="00BA4741">
            <w:pPr>
              <w:tabs>
                <w:tab w:val="left" w:pos="360"/>
                <w:tab w:val="left" w:pos="4320"/>
              </w:tabs>
              <w:rPr>
                <w:b/>
                <w:i/>
                <w:sz w:val="18"/>
                <w:szCs w:val="18"/>
              </w:rPr>
            </w:pPr>
            <w:r w:rsidRPr="00853A0F">
              <w:rPr>
                <w:b/>
                <w:i/>
                <w:sz w:val="18"/>
                <w:szCs w:val="18"/>
              </w:rPr>
              <w:t>Signature</w:t>
            </w:r>
          </w:p>
        </w:tc>
        <w:tc>
          <w:tcPr>
            <w:tcW w:w="1350" w:type="dxa"/>
            <w:shd w:val="clear" w:color="auto" w:fill="D5DCE4" w:themeFill="text2" w:themeFillTint="33"/>
          </w:tcPr>
          <w:p w14:paraId="7D569C94" w14:textId="77777777" w:rsidR="00B556E3" w:rsidRPr="00853A0F" w:rsidRDefault="00B556E3" w:rsidP="00BA4741">
            <w:pPr>
              <w:tabs>
                <w:tab w:val="left" w:pos="360"/>
                <w:tab w:val="left" w:pos="4320"/>
              </w:tabs>
              <w:rPr>
                <w:b/>
                <w:i/>
                <w:sz w:val="18"/>
                <w:szCs w:val="18"/>
              </w:rPr>
            </w:pPr>
            <w:r w:rsidRPr="00853A0F">
              <w:rPr>
                <w:b/>
                <w:i/>
                <w:sz w:val="18"/>
                <w:szCs w:val="18"/>
              </w:rPr>
              <w:t>Date</w:t>
            </w:r>
          </w:p>
        </w:tc>
        <w:tc>
          <w:tcPr>
            <w:tcW w:w="8725" w:type="dxa"/>
            <w:shd w:val="clear" w:color="auto" w:fill="D5DCE4" w:themeFill="text2" w:themeFillTint="33"/>
          </w:tcPr>
          <w:p w14:paraId="7EC1CC8D" w14:textId="77777777" w:rsidR="00B556E3" w:rsidRPr="00853A0F" w:rsidRDefault="00B556E3" w:rsidP="00BA4741">
            <w:pPr>
              <w:tabs>
                <w:tab w:val="left" w:pos="360"/>
                <w:tab w:val="left" w:pos="4320"/>
              </w:tabs>
              <w:rPr>
                <w:b/>
                <w:i/>
                <w:sz w:val="18"/>
                <w:szCs w:val="18"/>
              </w:rPr>
            </w:pPr>
            <w:r w:rsidRPr="00853A0F">
              <w:rPr>
                <w:b/>
                <w:i/>
                <w:sz w:val="18"/>
                <w:szCs w:val="18"/>
              </w:rPr>
              <w:t>Description</w:t>
            </w:r>
          </w:p>
        </w:tc>
      </w:tr>
      <w:tr w:rsidR="00B556E3" w:rsidRPr="00853A0F" w14:paraId="661D9D63" w14:textId="77777777" w:rsidTr="00BA4741">
        <w:trPr>
          <w:trHeight w:val="629"/>
        </w:trPr>
        <w:tc>
          <w:tcPr>
            <w:tcW w:w="2875" w:type="dxa"/>
          </w:tcPr>
          <w:p w14:paraId="56C0BE3D" w14:textId="77777777" w:rsidR="00B556E3" w:rsidRPr="00853A0F" w:rsidRDefault="00B556E3" w:rsidP="00BA4741">
            <w:pPr>
              <w:tabs>
                <w:tab w:val="left" w:pos="360"/>
                <w:tab w:val="left" w:pos="4320"/>
              </w:tabs>
              <w:rPr>
                <w:szCs w:val="20"/>
              </w:rPr>
            </w:pPr>
            <w:r w:rsidRPr="00853A0F">
              <w:rPr>
                <w:szCs w:val="20"/>
              </w:rPr>
              <w:t>QA Assessor</w:t>
            </w:r>
          </w:p>
          <w:p w14:paraId="3B4F0918" w14:textId="77777777" w:rsidR="00B556E3" w:rsidRPr="00853A0F" w:rsidRDefault="00B556E3" w:rsidP="00BA4741">
            <w:pPr>
              <w:tabs>
                <w:tab w:val="left" w:pos="360"/>
                <w:tab w:val="left" w:pos="4320"/>
              </w:tabs>
              <w:rPr>
                <w:szCs w:val="20"/>
              </w:rPr>
            </w:pPr>
            <w:r w:rsidRPr="00853A0F">
              <w:rPr>
                <w:szCs w:val="20"/>
              </w:rPr>
              <w:t>Edin Telalagic</w:t>
            </w:r>
          </w:p>
        </w:tc>
        <w:tc>
          <w:tcPr>
            <w:tcW w:w="1350" w:type="dxa"/>
          </w:tcPr>
          <w:p w14:paraId="621CBCE0" w14:textId="77777777" w:rsidR="00B556E3" w:rsidRPr="00853A0F" w:rsidRDefault="00B556E3" w:rsidP="00BA4741">
            <w:pPr>
              <w:tabs>
                <w:tab w:val="left" w:pos="360"/>
                <w:tab w:val="left" w:pos="4320"/>
              </w:tabs>
              <w:rPr>
                <w:szCs w:val="20"/>
              </w:rPr>
            </w:pPr>
          </w:p>
        </w:tc>
        <w:tc>
          <w:tcPr>
            <w:tcW w:w="8725" w:type="dxa"/>
          </w:tcPr>
          <w:p w14:paraId="0386D171" w14:textId="77777777" w:rsidR="00B556E3" w:rsidRPr="00853A0F" w:rsidRDefault="00B556E3" w:rsidP="00BA4741">
            <w:pPr>
              <w:pStyle w:val="SESPbodynumbered"/>
              <w:numPr>
                <w:ilvl w:val="0"/>
                <w:numId w:val="0"/>
              </w:numPr>
              <w:tabs>
                <w:tab w:val="clear" w:pos="360"/>
                <w:tab w:val="left" w:pos="720"/>
              </w:tabs>
              <w:spacing w:before="0" w:after="0"/>
              <w:rPr>
                <w:lang w:val="en-GB"/>
              </w:rPr>
            </w:pPr>
          </w:p>
        </w:tc>
      </w:tr>
      <w:tr w:rsidR="00B556E3" w:rsidRPr="00853A0F" w14:paraId="42C952AD" w14:textId="77777777" w:rsidTr="00BA4741">
        <w:tc>
          <w:tcPr>
            <w:tcW w:w="2875" w:type="dxa"/>
          </w:tcPr>
          <w:p w14:paraId="192BC7CB" w14:textId="77777777" w:rsidR="00B556E3" w:rsidRPr="00853A0F" w:rsidRDefault="00B556E3" w:rsidP="00BA4741">
            <w:pPr>
              <w:tabs>
                <w:tab w:val="left" w:pos="360"/>
                <w:tab w:val="left" w:pos="4320"/>
              </w:tabs>
              <w:rPr>
                <w:szCs w:val="20"/>
              </w:rPr>
            </w:pPr>
            <w:r w:rsidRPr="00853A0F">
              <w:rPr>
                <w:szCs w:val="20"/>
              </w:rPr>
              <w:t>QA Approver</w:t>
            </w:r>
          </w:p>
          <w:p w14:paraId="3F9C6EA5" w14:textId="77777777" w:rsidR="00B556E3" w:rsidRPr="00853A0F" w:rsidRDefault="00B556E3" w:rsidP="00BA4741">
            <w:pPr>
              <w:tabs>
                <w:tab w:val="left" w:pos="360"/>
                <w:tab w:val="left" w:pos="4320"/>
              </w:tabs>
              <w:rPr>
                <w:szCs w:val="20"/>
              </w:rPr>
            </w:pPr>
            <w:r w:rsidRPr="00853A0F">
              <w:rPr>
                <w:szCs w:val="20"/>
              </w:rPr>
              <w:t>Slobodan Tadic</w:t>
            </w:r>
          </w:p>
        </w:tc>
        <w:tc>
          <w:tcPr>
            <w:tcW w:w="1350" w:type="dxa"/>
          </w:tcPr>
          <w:p w14:paraId="6F4D76BF" w14:textId="77777777" w:rsidR="00B556E3" w:rsidRPr="00853A0F" w:rsidRDefault="00B556E3" w:rsidP="00BA4741">
            <w:pPr>
              <w:tabs>
                <w:tab w:val="left" w:pos="360"/>
                <w:tab w:val="left" w:pos="4320"/>
              </w:tabs>
              <w:rPr>
                <w:szCs w:val="20"/>
              </w:rPr>
            </w:pPr>
          </w:p>
        </w:tc>
        <w:tc>
          <w:tcPr>
            <w:tcW w:w="8725" w:type="dxa"/>
          </w:tcPr>
          <w:p w14:paraId="09D1702E" w14:textId="77777777" w:rsidR="00B556E3" w:rsidRPr="00853A0F" w:rsidRDefault="00B556E3" w:rsidP="00BA4741">
            <w:pPr>
              <w:tabs>
                <w:tab w:val="left" w:pos="360"/>
                <w:tab w:val="left" w:pos="4320"/>
              </w:tabs>
              <w:rPr>
                <w:szCs w:val="20"/>
              </w:rPr>
            </w:pPr>
          </w:p>
        </w:tc>
      </w:tr>
      <w:tr w:rsidR="00B556E3" w:rsidRPr="00853A0F" w14:paraId="5B43A06B" w14:textId="77777777" w:rsidTr="00BA4741">
        <w:tc>
          <w:tcPr>
            <w:tcW w:w="2875" w:type="dxa"/>
          </w:tcPr>
          <w:p w14:paraId="40759901" w14:textId="77777777" w:rsidR="00B556E3" w:rsidRPr="00853A0F" w:rsidRDefault="00B556E3" w:rsidP="00BA4741">
            <w:pPr>
              <w:tabs>
                <w:tab w:val="left" w:pos="360"/>
                <w:tab w:val="left" w:pos="4320"/>
              </w:tabs>
              <w:rPr>
                <w:szCs w:val="20"/>
              </w:rPr>
            </w:pPr>
            <w:r w:rsidRPr="00853A0F">
              <w:rPr>
                <w:szCs w:val="20"/>
              </w:rPr>
              <w:t>LPAC Chair</w:t>
            </w:r>
          </w:p>
          <w:p w14:paraId="7A7B9340" w14:textId="77777777" w:rsidR="00B556E3" w:rsidRPr="00853A0F" w:rsidRDefault="00B556E3" w:rsidP="00BA4741">
            <w:pPr>
              <w:tabs>
                <w:tab w:val="left" w:pos="360"/>
                <w:tab w:val="left" w:pos="4320"/>
              </w:tabs>
              <w:rPr>
                <w:szCs w:val="20"/>
              </w:rPr>
            </w:pPr>
            <w:r w:rsidRPr="00853A0F">
              <w:rPr>
                <w:szCs w:val="20"/>
              </w:rPr>
              <w:t>Slobodan Tadic</w:t>
            </w:r>
          </w:p>
        </w:tc>
        <w:tc>
          <w:tcPr>
            <w:tcW w:w="1350" w:type="dxa"/>
          </w:tcPr>
          <w:p w14:paraId="71CD00EC" w14:textId="77777777" w:rsidR="00B556E3" w:rsidRPr="00853A0F" w:rsidRDefault="00B556E3" w:rsidP="00BA4741">
            <w:pPr>
              <w:tabs>
                <w:tab w:val="left" w:pos="360"/>
                <w:tab w:val="left" w:pos="4320"/>
              </w:tabs>
              <w:rPr>
                <w:szCs w:val="20"/>
              </w:rPr>
            </w:pPr>
          </w:p>
        </w:tc>
        <w:tc>
          <w:tcPr>
            <w:tcW w:w="8725" w:type="dxa"/>
          </w:tcPr>
          <w:p w14:paraId="60A9558B" w14:textId="77777777" w:rsidR="00B556E3" w:rsidRPr="00853A0F" w:rsidRDefault="00B556E3" w:rsidP="00BA4741">
            <w:pPr>
              <w:tabs>
                <w:tab w:val="left" w:pos="360"/>
                <w:tab w:val="left" w:pos="4320"/>
              </w:tabs>
              <w:rPr>
                <w:szCs w:val="20"/>
              </w:rPr>
            </w:pPr>
          </w:p>
        </w:tc>
      </w:tr>
    </w:tbl>
    <w:p w14:paraId="4DD50D4A" w14:textId="164DF3AA" w:rsidR="000A3597" w:rsidRDefault="000A3597" w:rsidP="008A7AA1">
      <w:pPr>
        <w:rPr>
          <w:rFonts w:asciiTheme="minorHAnsi" w:hAnsiTheme="minorHAnsi" w:cstheme="minorHAnsi"/>
          <w:b/>
          <w:bCs/>
        </w:rPr>
      </w:pPr>
    </w:p>
    <w:sectPr w:rsidR="000A3597" w:rsidSect="00EC713C">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80DF" w14:textId="77777777" w:rsidR="00F12B04" w:rsidRDefault="00F12B04" w:rsidP="00BD6231">
      <w:pPr>
        <w:spacing w:after="0"/>
      </w:pPr>
      <w:r>
        <w:separator/>
      </w:r>
    </w:p>
  </w:endnote>
  <w:endnote w:type="continuationSeparator" w:id="0">
    <w:p w14:paraId="7F149523" w14:textId="77777777" w:rsidR="00F12B04" w:rsidRDefault="00F12B04" w:rsidP="00BD6231">
      <w:pPr>
        <w:spacing w:after="0"/>
      </w:pPr>
      <w:r>
        <w:continuationSeparator/>
      </w:r>
    </w:p>
  </w:endnote>
  <w:endnote w:type="continuationNotice" w:id="1">
    <w:p w14:paraId="47F845AB" w14:textId="77777777" w:rsidR="00F12B04" w:rsidRDefault="00F12B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 Pro">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5CE7" w14:textId="6B1AC275" w:rsidR="00EC713C" w:rsidRDefault="00EC713C" w:rsidP="00E734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63D11A" w14:textId="77777777" w:rsidR="00EC713C" w:rsidRDefault="00EC7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9B6C" w14:textId="77777777" w:rsidR="00EC713C" w:rsidRPr="00F02C5A" w:rsidRDefault="00EC713C" w:rsidP="00E734C3">
    <w:pPr>
      <w:pStyle w:val="Footer"/>
      <w:jc w:val="center"/>
      <w:rPr>
        <w:rFonts w:ascii="Calibri" w:hAnsi="Calibri"/>
        <w:sz w:val="20"/>
        <w:szCs w:val="20"/>
      </w:rPr>
    </w:pPr>
    <w:r w:rsidRPr="00F02C5A">
      <w:rPr>
        <w:rStyle w:val="PageNumber"/>
        <w:rFonts w:ascii="Calibri" w:hAnsi="Calibri"/>
        <w:sz w:val="20"/>
        <w:szCs w:val="20"/>
      </w:rPr>
      <w:fldChar w:fldCharType="begin"/>
    </w:r>
    <w:r w:rsidRPr="00F02C5A">
      <w:rPr>
        <w:rStyle w:val="PageNumber"/>
        <w:rFonts w:ascii="Calibri" w:hAnsi="Calibri"/>
        <w:sz w:val="20"/>
        <w:szCs w:val="20"/>
      </w:rPr>
      <w:instrText xml:space="preserve"> PAGE </w:instrText>
    </w:r>
    <w:r w:rsidRPr="00F02C5A">
      <w:rPr>
        <w:rStyle w:val="PageNumber"/>
        <w:rFonts w:ascii="Calibri" w:hAnsi="Calibri"/>
        <w:sz w:val="20"/>
        <w:szCs w:val="20"/>
      </w:rPr>
      <w:fldChar w:fldCharType="separate"/>
    </w:r>
    <w:r>
      <w:rPr>
        <w:rStyle w:val="PageNumber"/>
        <w:rFonts w:ascii="Calibri" w:hAnsi="Calibri"/>
        <w:noProof/>
        <w:sz w:val="20"/>
        <w:szCs w:val="20"/>
      </w:rPr>
      <w:t>23</w:t>
    </w:r>
    <w:r w:rsidRPr="00F02C5A">
      <w:rPr>
        <w:rStyle w:val="PageNumbe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C364" w14:textId="77777777" w:rsidR="00EC713C" w:rsidRDefault="00EC713C">
    <w:pPr>
      <w:pStyle w:val="Footer"/>
      <w:jc w:val="right"/>
    </w:pPr>
    <w:r>
      <w:fldChar w:fldCharType="begin"/>
    </w:r>
    <w:r>
      <w:instrText xml:space="preserve"> PAGE   \* MERGEFORMAT </w:instrText>
    </w:r>
    <w:r>
      <w:fldChar w:fldCharType="separate"/>
    </w:r>
    <w:r>
      <w:rPr>
        <w:noProof/>
      </w:rPr>
      <w:t>13</w:t>
    </w:r>
    <w:r>
      <w:rPr>
        <w:noProof/>
      </w:rPr>
      <w:fldChar w:fldCharType="end"/>
    </w:r>
  </w:p>
  <w:p w14:paraId="260FC37F" w14:textId="77777777" w:rsidR="00EC713C" w:rsidRDefault="00EC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2CDF0" w14:textId="77777777" w:rsidR="00F12B04" w:rsidRDefault="00F12B04" w:rsidP="00BD6231">
      <w:pPr>
        <w:spacing w:after="0"/>
      </w:pPr>
      <w:r>
        <w:separator/>
      </w:r>
    </w:p>
  </w:footnote>
  <w:footnote w:type="continuationSeparator" w:id="0">
    <w:p w14:paraId="2DF2B92E" w14:textId="77777777" w:rsidR="00F12B04" w:rsidRDefault="00F12B04" w:rsidP="00BD6231">
      <w:pPr>
        <w:spacing w:after="0"/>
      </w:pPr>
      <w:r>
        <w:continuationSeparator/>
      </w:r>
    </w:p>
  </w:footnote>
  <w:footnote w:type="continuationNotice" w:id="1">
    <w:p w14:paraId="2B87E6F5" w14:textId="77777777" w:rsidR="00F12B04" w:rsidRDefault="00F12B04">
      <w:pPr>
        <w:spacing w:after="0"/>
      </w:pPr>
    </w:p>
  </w:footnote>
  <w:footnote w:id="2">
    <w:p w14:paraId="70177464" w14:textId="77777777" w:rsidR="00EC713C" w:rsidRPr="00D452C7" w:rsidRDefault="00EC713C" w:rsidP="00703120">
      <w:pPr>
        <w:pStyle w:val="FootnoteText"/>
        <w:spacing w:before="20" w:after="20"/>
        <w:rPr>
          <w:rFonts w:asciiTheme="minorHAnsi" w:hAnsiTheme="minorHAnsi" w:cstheme="minorHAnsi"/>
          <w:sz w:val="18"/>
          <w:szCs w:val="18"/>
          <w:lang w:val="en-GB"/>
        </w:rPr>
      </w:pPr>
      <w:r w:rsidRPr="00D452C7">
        <w:rPr>
          <w:rStyle w:val="FootnoteReference"/>
          <w:rFonts w:asciiTheme="minorHAnsi" w:hAnsiTheme="minorHAnsi" w:cstheme="minorHAnsi"/>
          <w:szCs w:val="18"/>
          <w:lang w:val="en-GB"/>
        </w:rPr>
        <w:footnoteRef/>
      </w:r>
      <w:r w:rsidRPr="00D452C7">
        <w:rPr>
          <w:rFonts w:asciiTheme="minorHAnsi" w:hAnsiTheme="minorHAnsi" w:cstheme="minorHAnsi"/>
          <w:sz w:val="18"/>
          <w:szCs w:val="18"/>
          <w:lang w:val="en-GB"/>
        </w:rPr>
        <w:t xml:space="preserve"> 2013 Census results: </w:t>
      </w:r>
      <w:hyperlink r:id="rId1" w:history="1">
        <w:r w:rsidRPr="00D452C7">
          <w:rPr>
            <w:rStyle w:val="Hyperlink"/>
            <w:rFonts w:asciiTheme="minorHAnsi" w:hAnsiTheme="minorHAnsi" w:cstheme="minorHAnsi"/>
            <w:sz w:val="18"/>
            <w:szCs w:val="18"/>
            <w:lang w:val="en-GB"/>
          </w:rPr>
          <w:t>http://www.popis2013.ba/popis2013/doc/Popis2013prvoIzdanje.pdf</w:t>
        </w:r>
      </w:hyperlink>
      <w:r w:rsidRPr="00D452C7">
        <w:rPr>
          <w:rFonts w:asciiTheme="minorHAnsi" w:hAnsiTheme="minorHAnsi" w:cstheme="minorHAnsi"/>
          <w:sz w:val="18"/>
          <w:szCs w:val="18"/>
          <w:lang w:val="en-GB"/>
        </w:rPr>
        <w:t xml:space="preserve">. </w:t>
      </w:r>
    </w:p>
  </w:footnote>
  <w:footnote w:id="3">
    <w:p w14:paraId="4ED91511" w14:textId="77777777" w:rsidR="00EC713C" w:rsidRPr="00D452C7" w:rsidRDefault="00EC713C" w:rsidP="00703120">
      <w:pPr>
        <w:pStyle w:val="FootnoteText"/>
        <w:spacing w:before="20" w:after="20"/>
        <w:rPr>
          <w:rFonts w:asciiTheme="minorHAnsi" w:hAnsiTheme="minorHAnsi" w:cstheme="minorHAnsi"/>
          <w:sz w:val="18"/>
          <w:szCs w:val="18"/>
        </w:rPr>
      </w:pPr>
      <w:r w:rsidRPr="00D452C7">
        <w:rPr>
          <w:rStyle w:val="FootnoteReference"/>
          <w:rFonts w:asciiTheme="minorHAnsi" w:hAnsiTheme="minorHAnsi" w:cstheme="minorHAnsi"/>
          <w:szCs w:val="18"/>
        </w:rPr>
        <w:footnoteRef/>
      </w:r>
      <w:r w:rsidRPr="00D452C7">
        <w:rPr>
          <w:rFonts w:asciiTheme="minorHAnsi" w:hAnsiTheme="minorHAnsi" w:cstheme="minorHAnsi"/>
          <w:sz w:val="18"/>
          <w:szCs w:val="18"/>
        </w:rPr>
        <w:t xml:space="preserve"> </w:t>
      </w:r>
      <w:bookmarkStart w:id="3" w:name="_Hlk27645187"/>
      <w:r w:rsidRPr="00D452C7">
        <w:rPr>
          <w:rFonts w:asciiTheme="minorHAnsi" w:hAnsiTheme="minorHAnsi" w:cstheme="minorHAnsi"/>
          <w:sz w:val="18"/>
          <w:szCs w:val="18"/>
        </w:rPr>
        <w:t xml:space="preserve">Entity of the Federation of Bosnia and Herzegovina. </w:t>
      </w:r>
      <w:bookmarkEnd w:id="3"/>
    </w:p>
  </w:footnote>
  <w:footnote w:id="4">
    <w:p w14:paraId="61DB877E" w14:textId="77777777" w:rsidR="00EC713C" w:rsidRPr="0016531D" w:rsidRDefault="00EC713C" w:rsidP="00703120">
      <w:pPr>
        <w:pStyle w:val="FootnoteText"/>
        <w:jc w:val="left"/>
        <w:rPr>
          <w:rFonts w:ascii="Arial" w:hAnsi="Arial" w:cs="Arial"/>
          <w:sz w:val="16"/>
          <w:szCs w:val="16"/>
          <w:lang w:val="hr-BA"/>
        </w:rPr>
      </w:pPr>
      <w:r w:rsidRPr="0016531D">
        <w:rPr>
          <w:rStyle w:val="FootnoteReference"/>
          <w:rFonts w:cs="Arial"/>
          <w:sz w:val="16"/>
          <w:szCs w:val="16"/>
        </w:rPr>
        <w:footnoteRef/>
      </w:r>
      <w:r>
        <w:rPr>
          <w:rFonts w:ascii="Arial" w:hAnsi="Arial" w:cs="Arial"/>
          <w:sz w:val="16"/>
          <w:szCs w:val="16"/>
        </w:rPr>
        <w:t xml:space="preserve"> </w:t>
      </w:r>
      <w:r w:rsidRPr="0016531D">
        <w:rPr>
          <w:rFonts w:ascii="Arial" w:hAnsi="Arial" w:cs="Arial"/>
          <w:sz w:val="16"/>
          <w:szCs w:val="16"/>
          <w:lang w:val="hr-BA"/>
        </w:rPr>
        <w:t>Regional</w:t>
      </w:r>
      <w:r>
        <w:rPr>
          <w:rFonts w:ascii="Arial" w:hAnsi="Arial" w:cs="Arial"/>
          <w:sz w:val="16"/>
          <w:szCs w:val="16"/>
          <w:lang w:val="hr-BA"/>
        </w:rPr>
        <w:t xml:space="preserve"> </w:t>
      </w:r>
      <w:r w:rsidRPr="0016531D">
        <w:rPr>
          <w:rFonts w:ascii="Arial" w:hAnsi="Arial" w:cs="Arial"/>
          <w:sz w:val="16"/>
          <w:szCs w:val="16"/>
          <w:lang w:val="hr-BA"/>
        </w:rPr>
        <w:t>Cooperation Council Balkan Barometer 2017:</w:t>
      </w:r>
      <w:r>
        <w:rPr>
          <w:rFonts w:ascii="Arial" w:hAnsi="Arial" w:cs="Arial"/>
          <w:sz w:val="16"/>
          <w:szCs w:val="16"/>
        </w:rPr>
        <w:t xml:space="preserve"> </w:t>
      </w:r>
      <w:hyperlink r:id="rId2" w:history="1">
        <w:r w:rsidRPr="00F20C26">
          <w:rPr>
            <w:rStyle w:val="Hyperlink"/>
            <w:rFonts w:ascii="Arial" w:hAnsi="Arial" w:cs="Arial"/>
            <w:sz w:val="16"/>
            <w:szCs w:val="16"/>
          </w:rPr>
          <w:t>https://www.rcc.int/seeds/files/RCC_BalkanBarometer_PublicOpinion_2017.pdf</w:t>
        </w:r>
      </w:hyperlink>
      <w:r w:rsidRPr="0016531D">
        <w:rPr>
          <w:rFonts w:ascii="Arial" w:hAnsi="Arial" w:cs="Arial"/>
          <w:sz w:val="16"/>
          <w:szCs w:val="16"/>
          <w:lang w:val="hr-BA"/>
        </w:rPr>
        <w:t xml:space="preserve">  </w:t>
      </w:r>
    </w:p>
  </w:footnote>
  <w:footnote w:id="5">
    <w:p w14:paraId="3DE9D3CD" w14:textId="77777777" w:rsidR="00EC713C" w:rsidRPr="00BC5BE4" w:rsidRDefault="00EC713C" w:rsidP="00703120">
      <w:pPr>
        <w:pStyle w:val="FootnoteText"/>
        <w:rPr>
          <w:rFonts w:ascii="Arial" w:hAnsi="Arial" w:cs="Arial"/>
          <w:sz w:val="16"/>
          <w:szCs w:val="16"/>
        </w:rPr>
      </w:pPr>
      <w:r w:rsidRPr="00BC5BE4">
        <w:rPr>
          <w:rStyle w:val="FootnoteReference"/>
          <w:rFonts w:cs="Arial"/>
          <w:sz w:val="16"/>
          <w:szCs w:val="16"/>
        </w:rPr>
        <w:footnoteRef/>
      </w:r>
      <w:r w:rsidRPr="00BC5BE4">
        <w:rPr>
          <w:rFonts w:ascii="Arial" w:hAnsi="Arial" w:cs="Arial"/>
          <w:sz w:val="16"/>
          <w:szCs w:val="16"/>
        </w:rPr>
        <w:t xml:space="preserve"> The study used quantitative and qualitative research methods, with the core population groups comprising: </w:t>
      </w:r>
      <w:r w:rsidRPr="00432156">
        <w:rPr>
          <w:rFonts w:ascii="Arial" w:hAnsi="Arial" w:cs="Arial"/>
          <w:sz w:val="16"/>
          <w:szCs w:val="16"/>
        </w:rPr>
        <w:t xml:space="preserve">1) Young people aged 15-30 years; 2) The authorities at the local, cantonal, entity and state levels (executive and legislative): mayors, representatives of municipal/city youth commissions; 3) Representatives of religious communities/religious leaders. </w:t>
      </w:r>
    </w:p>
  </w:footnote>
  <w:footnote w:id="6">
    <w:p w14:paraId="4E6F2FF2" w14:textId="77777777" w:rsidR="00EC713C" w:rsidRPr="00BC5BE4" w:rsidRDefault="00EC713C" w:rsidP="00703120">
      <w:pPr>
        <w:pStyle w:val="FootnoteText"/>
        <w:rPr>
          <w:rFonts w:ascii="Arial" w:hAnsi="Arial" w:cs="Arial"/>
          <w:sz w:val="16"/>
          <w:szCs w:val="16"/>
        </w:rPr>
      </w:pPr>
      <w:r w:rsidRPr="00BC5BE4">
        <w:rPr>
          <w:rStyle w:val="FootnoteReference"/>
          <w:rFonts w:cs="Arial"/>
          <w:sz w:val="16"/>
          <w:szCs w:val="16"/>
        </w:rPr>
        <w:footnoteRef/>
      </w:r>
      <w:r w:rsidRPr="00BC5BE4">
        <w:rPr>
          <w:rFonts w:ascii="Arial" w:hAnsi="Arial" w:cs="Arial"/>
          <w:sz w:val="16"/>
          <w:szCs w:val="16"/>
        </w:rPr>
        <w:t xml:space="preserve"> Full text of the study is available here: </w:t>
      </w:r>
      <w:hyperlink r:id="rId3" w:history="1">
        <w:r w:rsidRPr="00BC5BE4">
          <w:rPr>
            <w:rStyle w:val="Hyperlink"/>
            <w:rFonts w:ascii="Arial" w:hAnsi="Arial" w:cs="Arial"/>
            <w:sz w:val="16"/>
            <w:szCs w:val="16"/>
          </w:rPr>
          <w:t>http://library.fes.de/pdf-files/id-moe/15262.pdf</w:t>
        </w:r>
      </w:hyperlink>
      <w:r w:rsidRPr="00BC5BE4">
        <w:rPr>
          <w:rFonts w:ascii="Arial" w:hAnsi="Arial" w:cs="Arial"/>
          <w:sz w:val="16"/>
          <w:szCs w:val="16"/>
        </w:rPr>
        <w:t xml:space="preserve"> </w:t>
      </w:r>
    </w:p>
  </w:footnote>
  <w:footnote w:id="7">
    <w:p w14:paraId="1A8F33E7" w14:textId="77777777" w:rsidR="00EC713C" w:rsidRPr="00874D5D" w:rsidRDefault="00EC713C" w:rsidP="00703120">
      <w:pPr>
        <w:pStyle w:val="FootnoteText"/>
        <w:spacing w:before="20" w:after="20"/>
        <w:rPr>
          <w:rFonts w:asciiTheme="minorHAnsi" w:hAnsiTheme="minorHAnsi" w:cstheme="minorHAnsi"/>
          <w:sz w:val="18"/>
          <w:szCs w:val="18"/>
        </w:rPr>
      </w:pPr>
      <w:r w:rsidRPr="00874D5D">
        <w:rPr>
          <w:rStyle w:val="FootnoteReference"/>
          <w:rFonts w:asciiTheme="minorHAnsi" w:hAnsiTheme="minorHAnsi" w:cstheme="minorHAnsi"/>
          <w:szCs w:val="18"/>
        </w:rPr>
        <w:footnoteRef/>
      </w:r>
      <w:r w:rsidRPr="00874D5D">
        <w:rPr>
          <w:rFonts w:asciiTheme="minorHAnsi" w:hAnsiTheme="minorHAnsi" w:cstheme="minorHAnsi"/>
          <w:sz w:val="18"/>
          <w:szCs w:val="18"/>
        </w:rPr>
        <w:t xml:space="preserve"> Leaving the Past Behind: The Perceptions of Youth in Bosnia and Herzegovina, Nansen Dialogue Centre and </w:t>
      </w:r>
      <w:r w:rsidRPr="00874D5D">
        <w:rPr>
          <w:rFonts w:asciiTheme="minorHAnsi" w:hAnsiTheme="minorHAnsi" w:cstheme="minorHAnsi"/>
          <w:sz w:val="18"/>
          <w:szCs w:val="18"/>
        </w:rPr>
        <w:t>SaferWorld.</w:t>
      </w:r>
    </w:p>
  </w:footnote>
  <w:footnote w:id="8">
    <w:p w14:paraId="02C6E85C" w14:textId="68BF1557" w:rsidR="00EC713C" w:rsidRPr="00874D5D" w:rsidRDefault="00EC713C" w:rsidP="00703120">
      <w:pPr>
        <w:pStyle w:val="FootnoteText"/>
        <w:spacing w:before="20" w:after="20"/>
        <w:rPr>
          <w:rFonts w:asciiTheme="minorHAnsi" w:hAnsiTheme="minorHAnsi" w:cstheme="minorHAnsi"/>
          <w:sz w:val="18"/>
          <w:szCs w:val="18"/>
        </w:rPr>
      </w:pPr>
      <w:r w:rsidRPr="00874D5D">
        <w:rPr>
          <w:rStyle w:val="FootnoteReference"/>
          <w:rFonts w:asciiTheme="minorHAnsi" w:hAnsiTheme="minorHAnsi" w:cstheme="minorHAnsi"/>
          <w:szCs w:val="18"/>
        </w:rPr>
        <w:footnoteRef/>
      </w:r>
      <w:r w:rsidRPr="00874D5D">
        <w:rPr>
          <w:rFonts w:asciiTheme="minorHAnsi" w:hAnsiTheme="minorHAnsi" w:cstheme="minorHAnsi"/>
          <w:sz w:val="18"/>
          <w:szCs w:val="18"/>
        </w:rPr>
        <w:t xml:space="preserve"> </w:t>
      </w:r>
      <w:r>
        <w:rPr>
          <w:rFonts w:asciiTheme="minorHAnsi" w:hAnsiTheme="minorHAnsi" w:cstheme="minorHAnsi"/>
          <w:sz w:val="18"/>
          <w:szCs w:val="18"/>
        </w:rPr>
        <w:t>Youth Study South-East Europe 2018/2020, F</w:t>
      </w:r>
      <w:r w:rsidRPr="00874D5D">
        <w:rPr>
          <w:rFonts w:asciiTheme="minorHAnsi" w:hAnsiTheme="minorHAnsi" w:cstheme="minorHAnsi"/>
          <w:sz w:val="18"/>
          <w:szCs w:val="18"/>
        </w:rPr>
        <w:t>riedrich-Ebert-Stiftung</w:t>
      </w:r>
      <w:r>
        <w:rPr>
          <w:rFonts w:asciiTheme="minorHAnsi" w:hAnsiTheme="minorHAnsi" w:cstheme="minorHAnsi"/>
          <w:sz w:val="18"/>
          <w:szCs w:val="18"/>
        </w:rPr>
        <w:t>.</w:t>
      </w:r>
    </w:p>
  </w:footnote>
  <w:footnote w:id="9">
    <w:p w14:paraId="23CCB0D2" w14:textId="77777777" w:rsidR="00EC713C" w:rsidRPr="00874D5D" w:rsidRDefault="00EC713C" w:rsidP="00703120">
      <w:pPr>
        <w:pStyle w:val="FootnoteText"/>
        <w:spacing w:before="20" w:after="20"/>
        <w:rPr>
          <w:rFonts w:asciiTheme="minorHAnsi" w:hAnsiTheme="minorHAnsi" w:cstheme="minorHAnsi"/>
          <w:sz w:val="18"/>
          <w:szCs w:val="18"/>
        </w:rPr>
      </w:pPr>
      <w:r w:rsidRPr="00874D5D">
        <w:rPr>
          <w:rStyle w:val="FootnoteReference"/>
          <w:rFonts w:asciiTheme="minorHAnsi" w:hAnsiTheme="minorHAnsi" w:cstheme="minorHAnsi"/>
          <w:szCs w:val="18"/>
        </w:rPr>
        <w:footnoteRef/>
      </w:r>
      <w:r w:rsidRPr="00874D5D">
        <w:rPr>
          <w:rFonts w:asciiTheme="minorHAnsi" w:hAnsiTheme="minorHAnsi" w:cstheme="minorHAnsi"/>
          <w:sz w:val="18"/>
          <w:szCs w:val="18"/>
        </w:rPr>
        <w:t xml:space="preserve"> </w:t>
      </w:r>
      <w:r w:rsidRPr="00874D5D">
        <w:rPr>
          <w:rFonts w:asciiTheme="minorHAnsi" w:hAnsiTheme="minorHAnsi" w:cstheme="minorHAnsi"/>
          <w:color w:val="000000"/>
          <w:sz w:val="18"/>
          <w:szCs w:val="18"/>
          <w:shd w:val="clear" w:color="auto" w:fill="FFFFFF"/>
        </w:rPr>
        <w:t>Religion and Reconciliation in Bosnia &amp; Herzegovina: Are Religious Actors Doing Enough? Janine Natalya Clark, 2010.</w:t>
      </w:r>
    </w:p>
  </w:footnote>
  <w:footnote w:id="10">
    <w:p w14:paraId="2DB1E510" w14:textId="77777777" w:rsidR="00EC713C" w:rsidRDefault="00EC713C" w:rsidP="008170C5">
      <w:pPr>
        <w:pStyle w:val="FootnoteText"/>
      </w:pPr>
      <w:r w:rsidRPr="00482D13">
        <w:rPr>
          <w:rStyle w:val="FootnoteReference"/>
          <w:rFonts w:eastAsiaTheme="minorHAnsi"/>
          <w:szCs w:val="22"/>
          <w:lang w:val="en-GB"/>
        </w:rPr>
        <w:footnoteRef/>
      </w:r>
      <w:r w:rsidRPr="00482D13">
        <w:rPr>
          <w:rFonts w:asciiTheme="minorHAnsi" w:hAnsiTheme="minorHAnsi" w:cstheme="minorHAnsi"/>
          <w:sz w:val="18"/>
          <w:szCs w:val="18"/>
        </w:rPr>
        <w:t xml:space="preserve"> A UN Action Plan for the Western Balkans: Sustaining peace through trust-building, dialogue and reconciliation</w:t>
      </w:r>
    </w:p>
  </w:footnote>
  <w:footnote w:id="11">
    <w:p w14:paraId="53BA67E8" w14:textId="5752301C" w:rsidR="00EC713C" w:rsidRDefault="00EC713C">
      <w:pPr>
        <w:pStyle w:val="FootnoteText"/>
      </w:pPr>
      <w:r>
        <w:rPr>
          <w:rStyle w:val="FootnoteReference"/>
        </w:rPr>
        <w:footnoteRef/>
      </w:r>
      <w:r>
        <w:t xml:space="preserve"> </w:t>
      </w:r>
      <w:hyperlink r:id="rId4" w:history="1">
        <w:r w:rsidRPr="00B95A73">
          <w:rPr>
            <w:rFonts w:asciiTheme="minorHAnsi" w:hAnsiTheme="minorHAnsi" w:cstheme="minorHAnsi"/>
            <w:sz w:val="18"/>
            <w:szCs w:val="18"/>
          </w:rPr>
          <w:t>https://ec.europa.eu/neighbourhood-enlargement/sites/near/files/20190529-bosnia-and-herzegovina-analytical-report.pdf</w:t>
        </w:r>
      </w:hyperlink>
    </w:p>
  </w:footnote>
  <w:footnote w:id="12">
    <w:p w14:paraId="12B82F74" w14:textId="1AF1D527" w:rsidR="00EC713C" w:rsidRPr="00B95A73" w:rsidRDefault="00EC713C">
      <w:pPr>
        <w:pStyle w:val="FootnoteText"/>
        <w:rPr>
          <w:rFonts w:asciiTheme="minorHAnsi" w:hAnsiTheme="minorHAnsi" w:cstheme="minorHAnsi"/>
          <w:sz w:val="18"/>
          <w:szCs w:val="18"/>
        </w:rPr>
      </w:pPr>
      <w:r>
        <w:rPr>
          <w:rStyle w:val="FootnoteReference"/>
        </w:rPr>
        <w:footnoteRef/>
      </w:r>
      <w:r>
        <w:t xml:space="preserve"> </w:t>
      </w:r>
      <w:r w:rsidRPr="00B95A73">
        <w:rPr>
          <w:rFonts w:asciiTheme="minorHAnsi" w:hAnsiTheme="minorHAnsi" w:cstheme="minorHAnsi"/>
          <w:sz w:val="18"/>
          <w:szCs w:val="18"/>
        </w:rPr>
        <w:t>https://ec.europa.eu/neighbourhood-enlargement/sites/near/files/20190529-bosnia-and-herzegovina-opinion.pdf</w:t>
      </w:r>
    </w:p>
  </w:footnote>
  <w:footnote w:id="13">
    <w:p w14:paraId="7BBE5D3A" w14:textId="5E5A684A" w:rsidR="00EC713C" w:rsidRDefault="00EC713C">
      <w:pPr>
        <w:pStyle w:val="FootnoteText"/>
      </w:pPr>
      <w:r>
        <w:rPr>
          <w:rStyle w:val="FootnoteReference"/>
        </w:rPr>
        <w:footnoteRef/>
      </w:r>
      <w:r>
        <w:t xml:space="preserve"> </w:t>
      </w:r>
      <w:r w:rsidRPr="00B95A73">
        <w:rPr>
          <w:rFonts w:asciiTheme="minorHAnsi" w:hAnsiTheme="minorHAnsi" w:cstheme="minorHAnsi"/>
          <w:sz w:val="18"/>
          <w:szCs w:val="18"/>
        </w:rPr>
        <w:t>https://rm.coe.int/bih-action-plan-2018-2021-en/16808b7563</w:t>
      </w:r>
    </w:p>
  </w:footnote>
  <w:footnote w:id="14">
    <w:p w14:paraId="1BFE8AFD" w14:textId="77777777" w:rsidR="00EC713C" w:rsidRPr="00BE3B45" w:rsidRDefault="00EC713C" w:rsidP="00444FA1">
      <w:pPr>
        <w:pStyle w:val="FootnoteText"/>
        <w:rPr>
          <w:rFonts w:ascii="Times New Roman" w:hAnsi="Times New Roman"/>
          <w:sz w:val="18"/>
          <w:szCs w:val="18"/>
        </w:rPr>
      </w:pPr>
      <w:r w:rsidRPr="00BE3B45">
        <w:rPr>
          <w:rStyle w:val="FootnoteReference"/>
          <w:rFonts w:ascii="Times New Roman" w:hAnsi="Times New Roman"/>
          <w:szCs w:val="18"/>
        </w:rPr>
        <w:footnoteRef/>
      </w:r>
      <w:r w:rsidRPr="00BE3B45">
        <w:rPr>
          <w:rFonts w:ascii="Times New Roman" w:hAnsi="Times New Roman"/>
          <w:sz w:val="18"/>
          <w:szCs w:val="18"/>
        </w:rPr>
        <w:t xml:space="preserve"> The study used quantitative and qualitative research methods, with the core population groups comprising: 1) Young people aged 15-30 years; 2) The authorities at the local, cantonal, entity and state levels (executive and legislative): mayors, representatives of municipal/city youth commissions; 3) Representatives of religious communities/religious leaders.</w:t>
      </w:r>
    </w:p>
  </w:footnote>
  <w:footnote w:id="15">
    <w:p w14:paraId="0F26BE91" w14:textId="77777777" w:rsidR="00EC713C" w:rsidRPr="00E02A05" w:rsidRDefault="00EC713C" w:rsidP="00444FA1">
      <w:pPr>
        <w:pStyle w:val="FootnoteText"/>
      </w:pPr>
      <w:r w:rsidRPr="00BE3B45">
        <w:rPr>
          <w:rStyle w:val="FootnoteReference"/>
          <w:rFonts w:ascii="Times New Roman" w:hAnsi="Times New Roman"/>
          <w:szCs w:val="18"/>
        </w:rPr>
        <w:footnoteRef/>
      </w:r>
      <w:r w:rsidRPr="00BE3B45">
        <w:rPr>
          <w:rFonts w:ascii="Times New Roman" w:hAnsi="Times New Roman"/>
          <w:sz w:val="18"/>
          <w:szCs w:val="18"/>
        </w:rPr>
        <w:t xml:space="preserve"> </w:t>
      </w:r>
      <w:r w:rsidRPr="00BE3B45">
        <w:rPr>
          <w:rFonts w:ascii="Times New Roman" w:eastAsia="Calibri" w:hAnsi="Times New Roman"/>
          <w:sz w:val="18"/>
          <w:szCs w:val="18"/>
        </w:rPr>
        <w:t xml:space="preserve">Full text of the study is available here: </w:t>
      </w:r>
      <w:hyperlink r:id="rId5" w:history="1">
        <w:r w:rsidRPr="00BE3B45">
          <w:rPr>
            <w:rFonts w:ascii="Times New Roman" w:eastAsia="Calibri" w:hAnsi="Times New Roman"/>
            <w:color w:val="0563C1"/>
            <w:sz w:val="18"/>
            <w:szCs w:val="18"/>
            <w:u w:val="single"/>
          </w:rPr>
          <w:t>http://library.fes.de/pdf-files/id-moe/15262.pdf</w:t>
        </w:r>
      </w:hyperlink>
    </w:p>
  </w:footnote>
  <w:footnote w:id="16">
    <w:p w14:paraId="4F6EDB3E" w14:textId="77777777" w:rsidR="00EC713C" w:rsidRPr="00BB27B3" w:rsidRDefault="00EC713C" w:rsidP="000A3597">
      <w:pPr>
        <w:pStyle w:val="FootnoteText"/>
        <w:spacing w:after="0"/>
        <w:rPr>
          <w:rFonts w:asciiTheme="minorHAnsi" w:hAnsiTheme="minorHAnsi" w:cstheme="minorHAnsi"/>
          <w:sz w:val="18"/>
          <w:szCs w:val="18"/>
        </w:rPr>
      </w:pPr>
      <w:r w:rsidRPr="00BB27B3">
        <w:rPr>
          <w:rStyle w:val="FootnoteReference"/>
          <w:rFonts w:asciiTheme="minorHAnsi" w:hAnsiTheme="minorHAnsi" w:cstheme="minorHAnsi"/>
          <w:szCs w:val="18"/>
        </w:rPr>
        <w:footnoteRef/>
      </w:r>
      <w:r w:rsidRPr="00BB27B3">
        <w:rPr>
          <w:rFonts w:asciiTheme="minorHAnsi" w:hAnsiTheme="minorHAnsi" w:cstheme="minorHAnsi"/>
          <w:sz w:val="18"/>
          <w:szCs w:val="18"/>
        </w:rPr>
        <w:t xml:space="preserve"> Projects should use output indicators from the Strategic Plan IRRF and from the Country Programme Document, as relevant, in addition to project-specific results indicators. Indicators should be disaggregated by sex or for other targeted groups where relevant.</w:t>
      </w:r>
    </w:p>
  </w:footnote>
  <w:footnote w:id="17">
    <w:p w14:paraId="23417229" w14:textId="37A4614B" w:rsidR="00EC713C" w:rsidRPr="00692E8B" w:rsidRDefault="00EC713C" w:rsidP="00692E8B">
      <w:pPr>
        <w:spacing w:after="0"/>
        <w:rPr>
          <w:rFonts w:asciiTheme="minorHAnsi" w:hAnsiTheme="minorHAnsi" w:cstheme="minorHAnsi"/>
          <w:sz w:val="18"/>
          <w:szCs w:val="18"/>
        </w:rPr>
      </w:pPr>
      <w:r w:rsidRPr="00692E8B">
        <w:rPr>
          <w:rStyle w:val="FootnoteReference"/>
          <w:rFonts w:asciiTheme="minorHAnsi" w:hAnsiTheme="minorHAnsi" w:cstheme="minorHAnsi"/>
          <w:szCs w:val="18"/>
        </w:rPr>
        <w:footnoteRef/>
      </w:r>
      <w:r w:rsidRPr="00692E8B">
        <w:rPr>
          <w:rFonts w:asciiTheme="minorHAnsi" w:hAnsiTheme="minorHAnsi" w:cstheme="minorHAnsi"/>
          <w:sz w:val="18"/>
          <w:szCs w:val="18"/>
        </w:rPr>
        <w:t xml:space="preserve"> Templates: </w:t>
      </w:r>
      <w:hyperlink r:id="rId6" w:tgtFrame="_blank" w:history="1">
        <w:r w:rsidRPr="00692E8B">
          <w:rPr>
            <w:rFonts w:asciiTheme="minorHAnsi" w:hAnsiTheme="minorHAnsi" w:cstheme="minorHAnsi"/>
            <w:color w:val="0000FF"/>
            <w:sz w:val="18"/>
            <w:szCs w:val="18"/>
            <w:u w:val="single"/>
          </w:rPr>
          <w:t>Results framework</w:t>
        </w:r>
      </w:hyperlink>
      <w:r w:rsidRPr="00692E8B">
        <w:rPr>
          <w:rFonts w:asciiTheme="minorHAnsi" w:hAnsiTheme="minorHAnsi" w:cstheme="minorHAnsi"/>
          <w:color w:val="444444"/>
          <w:sz w:val="18"/>
          <w:szCs w:val="18"/>
        </w:rPr>
        <w:t>;</w:t>
      </w:r>
      <w:r w:rsidRPr="00692E8B">
        <w:rPr>
          <w:rFonts w:asciiTheme="minorHAnsi" w:hAnsiTheme="minorHAnsi" w:cstheme="minorHAnsi"/>
          <w:sz w:val="18"/>
          <w:szCs w:val="18"/>
        </w:rPr>
        <w:t xml:space="preserve"> </w:t>
      </w:r>
      <w:hyperlink r:id="rId7" w:history="1">
        <w:r w:rsidRPr="00692E8B">
          <w:rPr>
            <w:rStyle w:val="Hyperlink"/>
            <w:rFonts w:asciiTheme="minorHAnsi" w:hAnsiTheme="minorHAnsi" w:cstheme="minorHAnsi"/>
            <w:sz w:val="18"/>
            <w:szCs w:val="18"/>
          </w:rPr>
          <w:t>CO Project Monitoring Platform</w:t>
        </w:r>
      </w:hyperlink>
      <w:r w:rsidRPr="00692E8B">
        <w:rPr>
          <w:rFonts w:asciiTheme="minorHAnsi" w:hAnsiTheme="minorHAnsi" w:cstheme="minorHAnsi"/>
          <w:color w:val="444444"/>
          <w:sz w:val="18"/>
          <w:szCs w:val="18"/>
        </w:rPr>
        <w:t>; Atlas (Output, Targets and Results Log; Activity Log).</w:t>
      </w:r>
    </w:p>
  </w:footnote>
  <w:footnote w:id="18">
    <w:p w14:paraId="09CE82D7" w14:textId="65C919E8" w:rsidR="00EC713C" w:rsidRPr="00692E8B" w:rsidRDefault="00EC713C" w:rsidP="00692E8B">
      <w:pPr>
        <w:spacing w:after="0"/>
        <w:rPr>
          <w:rFonts w:asciiTheme="minorHAnsi" w:hAnsiTheme="minorHAnsi" w:cstheme="minorHAnsi"/>
          <w:sz w:val="18"/>
          <w:szCs w:val="18"/>
        </w:rPr>
      </w:pPr>
      <w:r w:rsidRPr="00692E8B">
        <w:rPr>
          <w:rStyle w:val="FootnoteReference"/>
          <w:rFonts w:asciiTheme="minorHAnsi" w:hAnsiTheme="minorHAnsi" w:cstheme="minorHAnsi"/>
          <w:szCs w:val="18"/>
        </w:rPr>
        <w:footnoteRef/>
      </w:r>
      <w:r w:rsidRPr="00692E8B">
        <w:rPr>
          <w:rFonts w:asciiTheme="minorHAnsi" w:hAnsiTheme="minorHAnsi" w:cstheme="minorHAnsi"/>
          <w:sz w:val="18"/>
          <w:szCs w:val="18"/>
        </w:rPr>
        <w:t xml:space="preserve"> Templates: Project Progress Report; </w:t>
      </w:r>
      <w:hyperlink r:id="rId8" w:tgtFrame="_blank" w:history="1">
        <w:r w:rsidRPr="00692E8B">
          <w:rPr>
            <w:rFonts w:asciiTheme="minorHAnsi" w:hAnsiTheme="minorHAnsi" w:cstheme="minorHAnsi"/>
            <w:color w:val="0000FF"/>
            <w:sz w:val="18"/>
            <w:szCs w:val="18"/>
            <w:u w:val="single"/>
          </w:rPr>
          <w:t>Project space in the corporate planning system</w:t>
        </w:r>
      </w:hyperlink>
      <w:r w:rsidRPr="00692E8B">
        <w:rPr>
          <w:rFonts w:asciiTheme="minorHAnsi" w:hAnsiTheme="minorHAnsi" w:cstheme="minorHAnsi"/>
          <w:color w:val="444444"/>
          <w:sz w:val="18"/>
          <w:szCs w:val="18"/>
        </w:rPr>
        <w:t>.</w:t>
      </w:r>
    </w:p>
  </w:footnote>
  <w:footnote w:id="19">
    <w:p w14:paraId="5222EED0" w14:textId="541FDA72" w:rsidR="00EC713C" w:rsidRPr="00692E8B" w:rsidRDefault="00EC713C" w:rsidP="00692E8B">
      <w:pPr>
        <w:pStyle w:val="FootnoteText"/>
        <w:spacing w:after="0"/>
        <w:rPr>
          <w:rFonts w:asciiTheme="minorHAnsi" w:hAnsiTheme="minorHAnsi" w:cstheme="minorHAnsi"/>
          <w:sz w:val="18"/>
          <w:szCs w:val="18"/>
          <w:lang w:val="bs-Latn-BA"/>
        </w:rPr>
      </w:pPr>
      <w:r w:rsidRPr="00692E8B">
        <w:rPr>
          <w:rStyle w:val="FootnoteReference"/>
          <w:rFonts w:asciiTheme="minorHAnsi" w:hAnsiTheme="minorHAnsi" w:cstheme="minorHAnsi"/>
          <w:szCs w:val="18"/>
        </w:rPr>
        <w:footnoteRef/>
      </w:r>
      <w:r w:rsidRPr="00692E8B">
        <w:rPr>
          <w:rFonts w:asciiTheme="minorHAnsi" w:hAnsiTheme="minorHAnsi" w:cstheme="minorHAnsi"/>
          <w:sz w:val="18"/>
          <w:szCs w:val="18"/>
        </w:rPr>
        <w:t xml:space="preserve"> </w:t>
      </w:r>
      <w:hyperlink r:id="rId9" w:history="1">
        <w:r w:rsidRPr="00692E8B">
          <w:rPr>
            <w:rStyle w:val="Hyperlink"/>
            <w:rFonts w:asciiTheme="minorHAnsi" w:hAnsiTheme="minorHAnsi" w:cstheme="minorHAnsi"/>
            <w:sz w:val="18"/>
            <w:szCs w:val="18"/>
          </w:rPr>
          <w:t>Field Visit Report Template.</w:t>
        </w:r>
      </w:hyperlink>
    </w:p>
  </w:footnote>
  <w:footnote w:id="20">
    <w:p w14:paraId="79204FC0" w14:textId="37BB8B92" w:rsidR="00EC713C" w:rsidRPr="00692E8B" w:rsidRDefault="00EC713C" w:rsidP="00692E8B">
      <w:pPr>
        <w:spacing w:after="0"/>
        <w:rPr>
          <w:rFonts w:asciiTheme="minorHAnsi" w:hAnsiTheme="minorHAnsi" w:cstheme="minorHAnsi"/>
          <w:i/>
          <w:sz w:val="18"/>
          <w:szCs w:val="18"/>
        </w:rPr>
      </w:pPr>
      <w:r w:rsidRPr="00692E8B">
        <w:rPr>
          <w:rStyle w:val="FootnoteReference"/>
          <w:rFonts w:asciiTheme="minorHAnsi" w:hAnsiTheme="minorHAnsi" w:cstheme="minorHAnsi"/>
          <w:szCs w:val="18"/>
        </w:rPr>
        <w:footnoteRef/>
      </w:r>
      <w:r w:rsidRPr="00692E8B">
        <w:rPr>
          <w:rFonts w:asciiTheme="minorHAnsi" w:hAnsiTheme="minorHAnsi" w:cstheme="minorHAnsi"/>
          <w:sz w:val="18"/>
          <w:szCs w:val="18"/>
        </w:rPr>
        <w:t xml:space="preserve"> </w:t>
      </w:r>
      <w:hyperlink r:id="rId10" w:history="1">
        <w:r w:rsidRPr="00692E8B">
          <w:rPr>
            <w:rStyle w:val="Hyperlink"/>
            <w:rFonts w:asciiTheme="minorHAnsi" w:hAnsiTheme="minorHAnsi" w:cstheme="minorHAnsi"/>
            <w:sz w:val="18"/>
            <w:szCs w:val="18"/>
          </w:rPr>
          <w:t>Project Risk Log and Templates</w:t>
        </w:r>
      </w:hyperlink>
      <w:r w:rsidRPr="00692E8B">
        <w:rPr>
          <w:rFonts w:asciiTheme="minorHAnsi" w:hAnsiTheme="minorHAnsi" w:cstheme="minorHAnsi"/>
          <w:sz w:val="18"/>
          <w:szCs w:val="18"/>
        </w:rPr>
        <w:t xml:space="preserve">; </w:t>
      </w:r>
      <w:hyperlink r:id="rId11" w:tgtFrame="_blank" w:history="1">
        <w:r w:rsidRPr="00692E8B">
          <w:rPr>
            <w:rFonts w:asciiTheme="minorHAnsi" w:hAnsiTheme="minorHAnsi" w:cstheme="minorHAnsi"/>
            <w:color w:val="0000FF"/>
            <w:sz w:val="18"/>
            <w:szCs w:val="18"/>
            <w:u w:val="single"/>
            <w:lang w:val="en-US"/>
          </w:rPr>
          <w:t>Social and Environmental Standards</w:t>
        </w:r>
      </w:hyperlink>
      <w:r w:rsidRPr="00692E8B">
        <w:rPr>
          <w:rFonts w:asciiTheme="minorHAnsi" w:hAnsiTheme="minorHAnsi" w:cstheme="minorHAnsi"/>
          <w:color w:val="444444"/>
          <w:sz w:val="18"/>
          <w:szCs w:val="18"/>
          <w:lang w:val="en-US"/>
        </w:rPr>
        <w:t xml:space="preserve">; </w:t>
      </w:r>
      <w:hyperlink r:id="rId12" w:tgtFrame="_blank" w:history="1">
        <w:r w:rsidRPr="00692E8B">
          <w:rPr>
            <w:rFonts w:asciiTheme="minorHAnsi" w:hAnsiTheme="minorHAnsi" w:cstheme="minorHAnsi"/>
            <w:color w:val="0000FF"/>
            <w:sz w:val="18"/>
            <w:szCs w:val="18"/>
            <w:u w:val="single"/>
            <w:lang w:val="en-US"/>
          </w:rPr>
          <w:t>Enterprise Risk Management Policy</w:t>
        </w:r>
      </w:hyperlink>
      <w:r w:rsidRPr="00692E8B">
        <w:rPr>
          <w:rFonts w:asciiTheme="minorHAnsi" w:hAnsiTheme="minorHAnsi" w:cstheme="minorHAnsi"/>
          <w:color w:val="444444"/>
          <w:sz w:val="18"/>
          <w:szCs w:val="18"/>
          <w:lang w:val="en-US"/>
        </w:rPr>
        <w:t>.</w:t>
      </w:r>
    </w:p>
  </w:footnote>
  <w:footnote w:id="21">
    <w:p w14:paraId="037C88DE" w14:textId="382C92FA" w:rsidR="00EC713C" w:rsidRPr="00734221" w:rsidRDefault="00EC713C" w:rsidP="00692E8B">
      <w:pPr>
        <w:pStyle w:val="FootnoteText"/>
        <w:spacing w:after="0"/>
        <w:rPr>
          <w:rFonts w:asciiTheme="minorHAnsi" w:hAnsiTheme="minorHAnsi" w:cstheme="minorHAnsi"/>
          <w:sz w:val="18"/>
          <w:szCs w:val="18"/>
          <w:lang w:val="bs-Latn-BA"/>
        </w:rPr>
      </w:pPr>
      <w:r w:rsidRPr="00734221">
        <w:rPr>
          <w:rFonts w:asciiTheme="minorHAnsi" w:hAnsiTheme="minorHAnsi" w:cstheme="minorHAnsi"/>
          <w:sz w:val="18"/>
          <w:szCs w:val="18"/>
          <w:vertAlign w:val="superscript"/>
        </w:rPr>
        <w:footnoteRef/>
      </w:r>
      <w:r w:rsidRPr="00734221">
        <w:rPr>
          <w:rFonts w:asciiTheme="minorHAnsi" w:hAnsiTheme="minorHAnsi" w:cstheme="minorHAnsi"/>
          <w:sz w:val="18"/>
          <w:szCs w:val="18"/>
        </w:rPr>
        <w:t xml:space="preserve"> Template: </w:t>
      </w:r>
      <w:hyperlink r:id="rId13" w:history="1">
        <w:r w:rsidRPr="00734221">
          <w:rPr>
            <w:rStyle w:val="Hyperlink"/>
            <w:rFonts w:asciiTheme="minorHAnsi" w:hAnsiTheme="minorHAnsi" w:cstheme="minorHAnsi"/>
            <w:sz w:val="18"/>
            <w:szCs w:val="18"/>
          </w:rPr>
          <w:t>Lessons Learned Log</w:t>
        </w:r>
      </w:hyperlink>
      <w:r w:rsidRPr="00734221">
        <w:rPr>
          <w:rFonts w:asciiTheme="minorHAnsi" w:hAnsiTheme="minorHAnsi" w:cstheme="minorHAnsi"/>
          <w:sz w:val="18"/>
          <w:szCs w:val="18"/>
        </w:rPr>
        <w:t xml:space="preserve"> </w:t>
      </w:r>
    </w:p>
  </w:footnote>
  <w:footnote w:id="22">
    <w:p w14:paraId="72A098F8" w14:textId="47EDDB1E" w:rsidR="00EC713C" w:rsidRPr="00692E8B" w:rsidRDefault="00EC713C" w:rsidP="00692E8B">
      <w:pPr>
        <w:pStyle w:val="FootnoteText"/>
        <w:spacing w:after="0"/>
        <w:rPr>
          <w:rFonts w:asciiTheme="minorHAnsi" w:hAnsiTheme="minorHAnsi" w:cstheme="minorHAnsi"/>
          <w:sz w:val="18"/>
          <w:szCs w:val="18"/>
          <w:lang w:val="bs-Latn-BA"/>
        </w:rPr>
      </w:pPr>
      <w:r w:rsidRPr="00734221">
        <w:rPr>
          <w:rStyle w:val="FootnoteReference"/>
          <w:rFonts w:asciiTheme="minorHAnsi" w:hAnsiTheme="minorHAnsi" w:cstheme="minorHAnsi"/>
          <w:szCs w:val="18"/>
        </w:rPr>
        <w:footnoteRef/>
      </w:r>
      <w:r w:rsidRPr="00734221">
        <w:rPr>
          <w:rFonts w:asciiTheme="minorHAnsi" w:hAnsiTheme="minorHAnsi" w:cstheme="minorHAnsi"/>
          <w:sz w:val="18"/>
          <w:szCs w:val="18"/>
        </w:rPr>
        <w:t xml:space="preserve"> </w:t>
      </w:r>
      <w:hyperlink r:id="rId14" w:history="1">
        <w:r w:rsidRPr="00734221">
          <w:rPr>
            <w:rStyle w:val="Hyperlink"/>
            <w:rFonts w:asciiTheme="minorHAnsi" w:hAnsiTheme="minorHAnsi" w:cstheme="minorHAnsi"/>
            <w:sz w:val="18"/>
            <w:szCs w:val="18"/>
          </w:rPr>
          <w:t>UNDP Quality Assurance Corporate System</w:t>
        </w:r>
      </w:hyperlink>
      <w:r>
        <w:rPr>
          <w:rFonts w:asciiTheme="minorHAnsi" w:hAnsiTheme="minorHAnsi" w:cstheme="minorHAnsi"/>
          <w:sz w:val="18"/>
          <w:szCs w:val="18"/>
        </w:rPr>
        <w:t xml:space="preserve"> </w:t>
      </w:r>
      <w:r w:rsidRPr="00734221">
        <w:rPr>
          <w:rFonts w:asciiTheme="minorHAnsi" w:hAnsiTheme="minorHAnsi" w:cstheme="minorHAnsi"/>
          <w:sz w:val="18"/>
          <w:szCs w:val="18"/>
        </w:rPr>
        <w:t xml:space="preserve"> </w:t>
      </w:r>
    </w:p>
  </w:footnote>
  <w:footnote w:id="23">
    <w:p w14:paraId="009D235A" w14:textId="77777777" w:rsidR="00EC713C" w:rsidRPr="00F02C5A" w:rsidRDefault="00EC713C" w:rsidP="00D60D31">
      <w:pPr>
        <w:pStyle w:val="FootnoteText"/>
        <w:spacing w:after="0"/>
        <w:rPr>
          <w:rFonts w:ascii="Calibri" w:hAnsi="Calibri" w:cs="Arial"/>
          <w:sz w:val="18"/>
          <w:szCs w:val="18"/>
        </w:rPr>
      </w:pPr>
      <w:r w:rsidRPr="00F02C5A">
        <w:rPr>
          <w:rStyle w:val="FootnoteReference"/>
          <w:rFonts w:ascii="Calibri" w:hAnsi="Calibri" w:cs="Arial"/>
          <w:szCs w:val="18"/>
        </w:rPr>
        <w:footnoteRef/>
      </w:r>
      <w:r w:rsidRPr="00F02C5A">
        <w:rPr>
          <w:rFonts w:ascii="Calibri" w:hAnsi="Calibri" w:cs="Arial"/>
          <w:sz w:val="18"/>
          <w:szCs w:val="18"/>
        </w:rPr>
        <w:t xml:space="preserve"> To be used where UNDP is the Implementing Partner.</w:t>
      </w:r>
    </w:p>
  </w:footnote>
  <w:footnote w:id="24">
    <w:p w14:paraId="2761E96C" w14:textId="77777777" w:rsidR="00EC713C" w:rsidRPr="00F02C5A" w:rsidRDefault="00EC713C" w:rsidP="00D60D31">
      <w:pPr>
        <w:pStyle w:val="FootnoteText"/>
        <w:spacing w:after="0"/>
        <w:rPr>
          <w:rFonts w:ascii="Calibri" w:hAnsi="Calibri"/>
        </w:rPr>
      </w:pPr>
      <w:r w:rsidRPr="00F02C5A">
        <w:rPr>
          <w:rStyle w:val="FootnoteReference"/>
          <w:rFonts w:ascii="Calibri" w:hAnsi="Calibri" w:cs="Arial"/>
          <w:szCs w:val="18"/>
        </w:rPr>
        <w:footnoteRef/>
      </w:r>
      <w:r w:rsidRPr="00F02C5A">
        <w:rPr>
          <w:rFonts w:ascii="Calibri" w:hAnsi="Calibri" w:cs="Arial"/>
          <w:sz w:val="18"/>
          <w:szCs w:val="18"/>
        </w:rPr>
        <w:t xml:space="preserve"> To be used where the UN, a UN fund/programme or a specialized agency is the Implementing Partner.</w:t>
      </w:r>
    </w:p>
  </w:footnote>
  <w:footnote w:id="25">
    <w:p w14:paraId="34C357FF" w14:textId="77777777" w:rsidR="00EC713C" w:rsidRDefault="00EC713C" w:rsidP="008A7AA1">
      <w:pPr>
        <w:spacing w:before="60"/>
      </w:pPr>
      <w:r w:rsidRPr="008A7AA1">
        <w:rPr>
          <w:vertAlign w:val="superscript"/>
        </w:rPr>
        <w:footnoteRef/>
      </w:r>
      <w:r w:rsidRPr="008A7AA1">
        <w:rPr>
          <w:sz w:val="18"/>
          <w:szCs w:val="18"/>
        </w:rPr>
        <w:t xml:space="preserve"> Prohibited grounds of discrimination include race, ethnicity, gender, age, language, disability, sexual orientation, religion, political or other opinion, national or social or geographical origin, property, birth or other status including as an indigenous person or as a member of a minority. References to “women and men” or similar is understood to include women and men, boys and girls, and other groups discriminated against based on their gender identities, such as transgender people and transsexuals.</w:t>
      </w:r>
    </w:p>
  </w:footnote>
  <w:footnote w:id="26">
    <w:p w14:paraId="4513B0B9" w14:textId="77777777" w:rsidR="00EC713C" w:rsidRPr="000319DF" w:rsidRDefault="00EC713C" w:rsidP="00CD4AB9">
      <w:pPr>
        <w:spacing w:before="60"/>
        <w:rPr>
          <w:sz w:val="18"/>
          <w:szCs w:val="18"/>
        </w:rPr>
      </w:pPr>
      <w:r w:rsidRPr="000319DF">
        <w:rPr>
          <w:vertAlign w:val="superscript"/>
        </w:rPr>
        <w:footnoteRef/>
      </w:r>
      <w:r w:rsidRPr="000319DF">
        <w:rPr>
          <w:sz w:val="18"/>
          <w:szCs w:val="18"/>
        </w:rPr>
        <w:t xml:space="preserve"> </w:t>
      </w:r>
      <w:r>
        <w:rPr>
          <w:sz w:val="18"/>
          <w:szCs w:val="18"/>
        </w:rPr>
        <w:t xml:space="preserve">In regards to </w:t>
      </w:r>
      <w:r w:rsidRPr="000319DF">
        <w:rPr>
          <w:sz w:val="18"/>
          <w:szCs w:val="18"/>
        </w:rPr>
        <w:t>CO</w:t>
      </w:r>
      <w:r w:rsidRPr="000319DF">
        <w:rPr>
          <w:sz w:val="18"/>
          <w:szCs w:val="18"/>
          <w:vertAlign w:val="subscript"/>
        </w:rPr>
        <w:t>2</w:t>
      </w:r>
      <w:r>
        <w:rPr>
          <w:sz w:val="18"/>
          <w:szCs w:val="18"/>
          <w:vertAlign w:val="subscript"/>
        </w:rPr>
        <w:t>,</w:t>
      </w:r>
      <w:r>
        <w:rPr>
          <w:sz w:val="18"/>
          <w:szCs w:val="18"/>
        </w:rPr>
        <w:t xml:space="preserve"> ‘s</w:t>
      </w:r>
      <w:r w:rsidRPr="000319DF">
        <w:rPr>
          <w:sz w:val="18"/>
          <w:szCs w:val="18"/>
        </w:rPr>
        <w:t>ignificant</w:t>
      </w:r>
      <w:r>
        <w:rPr>
          <w:sz w:val="18"/>
          <w:szCs w:val="18"/>
        </w:rPr>
        <w:t xml:space="preserve"> emissions’</w:t>
      </w:r>
      <w:r w:rsidRPr="000319DF">
        <w:rPr>
          <w:sz w:val="18"/>
          <w:szCs w:val="18"/>
        </w:rPr>
        <w:t xml:space="preserve"> corresponds </w:t>
      </w:r>
      <w:r>
        <w:rPr>
          <w:sz w:val="18"/>
          <w:szCs w:val="18"/>
        </w:rPr>
        <w:t>generally to more</w:t>
      </w:r>
      <w:r w:rsidRPr="000319DF">
        <w:rPr>
          <w:sz w:val="18"/>
          <w:szCs w:val="18"/>
        </w:rPr>
        <w:t xml:space="preserve"> than 25,000 tons per year (from both direct</w:t>
      </w:r>
      <w:r>
        <w:rPr>
          <w:sz w:val="18"/>
          <w:szCs w:val="18"/>
        </w:rPr>
        <w:t xml:space="preserve"> and indirect sources). [The Guidance Note on Climate Change Mitigation and Adaptation</w:t>
      </w:r>
      <w:r w:rsidRPr="000319DF">
        <w:rPr>
          <w:sz w:val="18"/>
          <w:szCs w:val="18"/>
        </w:rPr>
        <w:t xml:space="preserve"> provides additional </w:t>
      </w:r>
      <w:r>
        <w:rPr>
          <w:sz w:val="18"/>
          <w:szCs w:val="18"/>
        </w:rPr>
        <w:t xml:space="preserve">information on GHG </w:t>
      </w:r>
      <w:r w:rsidRPr="000319DF">
        <w:rPr>
          <w:sz w:val="18"/>
          <w:szCs w:val="18"/>
        </w:rPr>
        <w:t>emissions.]</w:t>
      </w:r>
    </w:p>
  </w:footnote>
  <w:footnote w:id="27">
    <w:p w14:paraId="1F6F6FF1" w14:textId="77777777" w:rsidR="00EC713C" w:rsidRDefault="00EC713C" w:rsidP="008A7AA1">
      <w:pPr>
        <w:spacing w:before="60"/>
      </w:pPr>
      <w:r w:rsidRPr="008A7AA1">
        <w:rPr>
          <w:vertAlign w:val="superscript"/>
        </w:rPr>
        <w:footnoteRef/>
      </w:r>
      <w:r w:rsidRPr="008A7AA1">
        <w:rPr>
          <w:vertAlign w:val="superscript"/>
        </w:rP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D5E4" w14:textId="77777777" w:rsidR="00EC713C" w:rsidRPr="00453D4C" w:rsidRDefault="00EC713C" w:rsidP="00E734C3">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65ED" w14:textId="77777777" w:rsidR="00EC713C" w:rsidRDefault="00EC713C">
    <w:pPr>
      <w:pStyle w:val="Header"/>
      <w:rPr>
        <w:b/>
        <w:szCs w:val="22"/>
      </w:rPr>
    </w:pPr>
  </w:p>
  <w:p w14:paraId="5751FBC1" w14:textId="77777777" w:rsidR="00EC713C" w:rsidRPr="00DB520F" w:rsidRDefault="00EC713C">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403"/>
    <w:multiLevelType w:val="hybridMultilevel"/>
    <w:tmpl w:val="A0F2D2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537D"/>
    <w:multiLevelType w:val="hybridMultilevel"/>
    <w:tmpl w:val="40DC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44763"/>
    <w:multiLevelType w:val="hybridMultilevel"/>
    <w:tmpl w:val="DE84326C"/>
    <w:lvl w:ilvl="0" w:tplc="CC8CA80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002B44"/>
    <w:multiLevelType w:val="hybridMultilevel"/>
    <w:tmpl w:val="2406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6162D"/>
    <w:multiLevelType w:val="multilevel"/>
    <w:tmpl w:val="2192321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Calibri" w:hAnsi="Calibri" w:hint="default"/>
        <w:b/>
        <w:color w:val="D2232A"/>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B66082"/>
    <w:multiLevelType w:val="multilevel"/>
    <w:tmpl w:val="4C40BE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200290"/>
    <w:multiLevelType w:val="multilevel"/>
    <w:tmpl w:val="C6D462C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2B2773"/>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D1B47"/>
    <w:multiLevelType w:val="hybridMultilevel"/>
    <w:tmpl w:val="5406E038"/>
    <w:lvl w:ilvl="0" w:tplc="6266700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B6EDF"/>
    <w:multiLevelType w:val="hybridMultilevel"/>
    <w:tmpl w:val="47CCB764"/>
    <w:lvl w:ilvl="0" w:tplc="0409000F">
      <w:start w:val="1"/>
      <w:numFmt w:val="decimal"/>
      <w:lvlText w:val="%1."/>
      <w:lvlJc w:val="left"/>
      <w:pPr>
        <w:ind w:left="5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A7F82"/>
    <w:multiLevelType w:val="multilevel"/>
    <w:tmpl w:val="D1D2E792"/>
    <w:lvl w:ilvl="0">
      <w:start w:val="1"/>
      <w:numFmt w:val="decimal"/>
      <w:lvlText w:val="%1."/>
      <w:lvlJc w:val="left"/>
      <w:pPr>
        <w:ind w:left="720" w:hanging="360"/>
      </w:pPr>
      <w:rPr>
        <w:rFonts w:hint="default"/>
        <w:b/>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BBC00CF"/>
    <w:multiLevelType w:val="multilevel"/>
    <w:tmpl w:val="2F08AB1C"/>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C794731"/>
    <w:multiLevelType w:val="hybridMultilevel"/>
    <w:tmpl w:val="C3C0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F233A"/>
    <w:multiLevelType w:val="hybridMultilevel"/>
    <w:tmpl w:val="569623E8"/>
    <w:lvl w:ilvl="0" w:tplc="3EBE6F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D12E9"/>
    <w:multiLevelType w:val="hybridMultilevel"/>
    <w:tmpl w:val="E2B4C106"/>
    <w:lvl w:ilvl="0" w:tplc="E81C267C">
      <w:start w:val="3"/>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23A83"/>
    <w:multiLevelType w:val="multilevel"/>
    <w:tmpl w:val="C6D462C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1652D0"/>
    <w:multiLevelType w:val="multilevel"/>
    <w:tmpl w:val="C6D462C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521885"/>
    <w:multiLevelType w:val="hybridMultilevel"/>
    <w:tmpl w:val="20C6BF2A"/>
    <w:lvl w:ilvl="0" w:tplc="E892EE6A">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B2E0C"/>
    <w:multiLevelType w:val="hybridMultilevel"/>
    <w:tmpl w:val="4F6A0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79733EB"/>
    <w:multiLevelType w:val="multilevel"/>
    <w:tmpl w:val="0E8C960A"/>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15F69"/>
    <w:multiLevelType w:val="hybridMultilevel"/>
    <w:tmpl w:val="1CA89868"/>
    <w:lvl w:ilvl="0" w:tplc="32904F08">
      <w:start w:val="1"/>
      <w:numFmt w:val="decimal"/>
      <w:lvlText w:val="%1."/>
      <w:lvlJc w:val="left"/>
      <w:pPr>
        <w:ind w:left="720" w:hanging="360"/>
      </w:pPr>
      <w:rPr>
        <w:rFonts w:ascii="Calibri" w:hAnsi="Calibri" w:cs="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F6A3F"/>
    <w:multiLevelType w:val="multilevel"/>
    <w:tmpl w:val="6DE6B0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6354F"/>
    <w:multiLevelType w:val="hybridMultilevel"/>
    <w:tmpl w:val="94F87D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8D09B2"/>
    <w:multiLevelType w:val="hybridMultilevel"/>
    <w:tmpl w:val="91E2F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87AA5"/>
    <w:multiLevelType w:val="hybridMultilevel"/>
    <w:tmpl w:val="82E628E0"/>
    <w:lvl w:ilvl="0" w:tplc="98C8DB7A">
      <w:start w:val="110"/>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AF52A80"/>
    <w:multiLevelType w:val="multilevel"/>
    <w:tmpl w:val="D1D2E792"/>
    <w:lvl w:ilvl="0">
      <w:start w:val="1"/>
      <w:numFmt w:val="decimal"/>
      <w:lvlText w:val="%1."/>
      <w:lvlJc w:val="left"/>
      <w:pPr>
        <w:ind w:left="720" w:hanging="360"/>
      </w:pPr>
      <w:rPr>
        <w:rFonts w:hint="default"/>
        <w:b/>
      </w:rPr>
    </w:lvl>
    <w:lvl w:ilvl="1">
      <w:start w:val="2"/>
      <w:numFmt w:val="decimal"/>
      <w:lvlText w:val="%1.%2."/>
      <w:lvlJc w:val="left"/>
      <w:pPr>
        <w:ind w:left="945" w:hanging="585"/>
      </w:pPr>
    </w:lvl>
    <w:lvl w:ilvl="2">
      <w:start w:val="3"/>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100017A"/>
    <w:multiLevelType w:val="hybridMultilevel"/>
    <w:tmpl w:val="1C32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B49CE"/>
    <w:multiLevelType w:val="hybridMultilevel"/>
    <w:tmpl w:val="5226F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F11C8"/>
    <w:multiLevelType w:val="multilevel"/>
    <w:tmpl w:val="4538E1FE"/>
    <w:lvl w:ilvl="0">
      <w:start w:val="1"/>
      <w:numFmt w:val="decimal"/>
      <w:lvlText w:val="%1."/>
      <w:lvlJc w:val="left"/>
      <w:pPr>
        <w:ind w:left="1080" w:hanging="360"/>
      </w:pPr>
      <w:rPr>
        <w:rFonts w:hint="default"/>
      </w:rPr>
    </w:lvl>
    <w:lvl w:ilvl="1">
      <w:start w:val="2"/>
      <w:numFmt w:val="decimal"/>
      <w:lvlText w:val="%1.%2."/>
      <w:lvlJc w:val="left"/>
      <w:pPr>
        <w:ind w:left="1170" w:hanging="450"/>
      </w:pPr>
    </w:lvl>
    <w:lvl w:ilvl="2">
      <w:start w:val="1"/>
      <w:numFmt w:val="decimal"/>
      <w:lvlText w:val="%1.%2.%3."/>
      <w:lvlJc w:val="left"/>
      <w:pPr>
        <w:ind w:left="1440" w:hanging="720"/>
      </w:p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3A42CA8"/>
    <w:multiLevelType w:val="hybridMultilevel"/>
    <w:tmpl w:val="D1D43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B0C42"/>
    <w:multiLevelType w:val="multilevel"/>
    <w:tmpl w:val="C6D462C8"/>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9017A1A"/>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81C8C"/>
    <w:multiLevelType w:val="hybridMultilevel"/>
    <w:tmpl w:val="010445C8"/>
    <w:lvl w:ilvl="0" w:tplc="2EE09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D2B02"/>
    <w:multiLevelType w:val="multilevel"/>
    <w:tmpl w:val="C644AA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abstractNumId w:val="6"/>
  </w:num>
  <w:num w:numId="2">
    <w:abstractNumId w:val="6"/>
    <w:lvlOverride w:ilvl="0">
      <w:startOverride w:val="1"/>
    </w:lvlOverride>
  </w:num>
  <w:num w:numId="3">
    <w:abstractNumId w:val="17"/>
  </w:num>
  <w:num w:numId="4">
    <w:abstractNumId w:val="18"/>
  </w:num>
  <w:num w:numId="5">
    <w:abstractNumId w:val="24"/>
  </w:num>
  <w:num w:numId="6">
    <w:abstractNumId w:val="14"/>
  </w:num>
  <w:num w:numId="7">
    <w:abstractNumId w:val="30"/>
  </w:num>
  <w:num w:numId="8">
    <w:abstractNumId w:val="32"/>
  </w:num>
  <w:num w:numId="9">
    <w:abstractNumId w:val="39"/>
  </w:num>
  <w:num w:numId="10">
    <w:abstractNumId w:val="27"/>
  </w:num>
  <w:num w:numId="11">
    <w:abstractNumId w:val="29"/>
  </w:num>
  <w:num w:numId="12">
    <w:abstractNumId w:val="0"/>
  </w:num>
  <w:num w:numId="13">
    <w:abstractNumId w:val="42"/>
  </w:num>
  <w:num w:numId="14">
    <w:abstractNumId w:val="35"/>
  </w:num>
  <w:num w:numId="15">
    <w:abstractNumId w:val="11"/>
  </w:num>
  <w:num w:numId="16">
    <w:abstractNumId w:val="13"/>
  </w:num>
  <w:num w:numId="17">
    <w:abstractNumId w:val="38"/>
  </w:num>
  <w:num w:numId="18">
    <w:abstractNumId w:val="43"/>
  </w:num>
  <w:num w:numId="19">
    <w:abstractNumId w:val="15"/>
  </w:num>
  <w:num w:numId="20">
    <w:abstractNumId w:val="34"/>
  </w:num>
  <w:num w:numId="21">
    <w:abstractNumId w:val="7"/>
  </w:num>
  <w:num w:numId="22">
    <w:abstractNumId w:val="5"/>
  </w:num>
  <w:num w:numId="23">
    <w:abstractNumId w:val="6"/>
    <w:lvlOverride w:ilvl="0">
      <w:startOverride w:val="1"/>
    </w:lvlOverride>
  </w:num>
  <w:num w:numId="24">
    <w:abstractNumId w:val="37"/>
  </w:num>
  <w:num w:numId="25">
    <w:abstractNumId w:val="20"/>
  </w:num>
  <w:num w:numId="26">
    <w:abstractNumId w:val="33"/>
  </w:num>
  <w:num w:numId="27">
    <w:abstractNumId w:val="12"/>
  </w:num>
  <w:num w:numId="28">
    <w:abstractNumId w:val="1"/>
  </w:num>
  <w:num w:numId="29">
    <w:abstractNumId w:val="4"/>
  </w:num>
  <w:num w:numId="30">
    <w:abstractNumId w:val="19"/>
  </w:num>
  <w:num w:numId="31">
    <w:abstractNumId w:val="22"/>
  </w:num>
  <w:num w:numId="32">
    <w:abstractNumId w:val="41"/>
  </w:num>
  <w:num w:numId="33">
    <w:abstractNumId w:val="40"/>
  </w:num>
  <w:num w:numId="34">
    <w:abstractNumId w:val="28"/>
  </w:num>
  <w:num w:numId="35">
    <w:abstractNumId w:val="44"/>
  </w:num>
  <w:num w:numId="36">
    <w:abstractNumId w:val="16"/>
  </w:num>
  <w:num w:numId="37">
    <w:abstractNumId w:val="21"/>
  </w:num>
  <w:num w:numId="38">
    <w:abstractNumId w:val="8"/>
  </w:num>
  <w:num w:numId="39">
    <w:abstractNumId w:val="31"/>
  </w:num>
  <w:num w:numId="40">
    <w:abstractNumId w:val="36"/>
  </w:num>
  <w:num w:numId="41">
    <w:abstractNumId w:val="2"/>
  </w:num>
  <w:num w:numId="42">
    <w:abstractNumId w:val="10"/>
  </w:num>
  <w:num w:numId="43">
    <w:abstractNumId w:val="23"/>
  </w:num>
  <w:num w:numId="44">
    <w:abstractNumId w:val="3"/>
  </w:num>
  <w:num w:numId="45">
    <w:abstractNumId w:val="2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31"/>
    <w:rsid w:val="00025BB7"/>
    <w:rsid w:val="00030D96"/>
    <w:rsid w:val="00031776"/>
    <w:rsid w:val="0003262A"/>
    <w:rsid w:val="00041FE8"/>
    <w:rsid w:val="000447D8"/>
    <w:rsid w:val="0004570C"/>
    <w:rsid w:val="00060DD9"/>
    <w:rsid w:val="0006362A"/>
    <w:rsid w:val="00063C7F"/>
    <w:rsid w:val="000765F4"/>
    <w:rsid w:val="00090787"/>
    <w:rsid w:val="000939C3"/>
    <w:rsid w:val="000A3597"/>
    <w:rsid w:val="000A703E"/>
    <w:rsid w:val="000C2502"/>
    <w:rsid w:val="000C6EBA"/>
    <w:rsid w:val="000E3E0F"/>
    <w:rsid w:val="000E4C8B"/>
    <w:rsid w:val="000F4BAF"/>
    <w:rsid w:val="0010298B"/>
    <w:rsid w:val="0013089E"/>
    <w:rsid w:val="001367E5"/>
    <w:rsid w:val="00142431"/>
    <w:rsid w:val="00143AF2"/>
    <w:rsid w:val="00145901"/>
    <w:rsid w:val="001501A8"/>
    <w:rsid w:val="001526C8"/>
    <w:rsid w:val="00163786"/>
    <w:rsid w:val="0017106C"/>
    <w:rsid w:val="00173327"/>
    <w:rsid w:val="00177940"/>
    <w:rsid w:val="0018223C"/>
    <w:rsid w:val="001901F3"/>
    <w:rsid w:val="00195388"/>
    <w:rsid w:val="001A109D"/>
    <w:rsid w:val="001A17F4"/>
    <w:rsid w:val="001A6174"/>
    <w:rsid w:val="001C63BC"/>
    <w:rsid w:val="001D53E2"/>
    <w:rsid w:val="00215634"/>
    <w:rsid w:val="00233B3E"/>
    <w:rsid w:val="00236B88"/>
    <w:rsid w:val="002462E3"/>
    <w:rsid w:val="00257B30"/>
    <w:rsid w:val="00261AA0"/>
    <w:rsid w:val="00290176"/>
    <w:rsid w:val="00292CC5"/>
    <w:rsid w:val="00297B08"/>
    <w:rsid w:val="002A0B2E"/>
    <w:rsid w:val="002A3AF1"/>
    <w:rsid w:val="002A7811"/>
    <w:rsid w:val="002B032F"/>
    <w:rsid w:val="002B2486"/>
    <w:rsid w:val="002B4E8F"/>
    <w:rsid w:val="002B770C"/>
    <w:rsid w:val="002D6F34"/>
    <w:rsid w:val="002F4A49"/>
    <w:rsid w:val="002F73BA"/>
    <w:rsid w:val="003010D7"/>
    <w:rsid w:val="0030320B"/>
    <w:rsid w:val="003117E5"/>
    <w:rsid w:val="0031381C"/>
    <w:rsid w:val="00340266"/>
    <w:rsid w:val="003403F7"/>
    <w:rsid w:val="003442BA"/>
    <w:rsid w:val="00347D7D"/>
    <w:rsid w:val="00353AD7"/>
    <w:rsid w:val="003774B4"/>
    <w:rsid w:val="00394956"/>
    <w:rsid w:val="003A0565"/>
    <w:rsid w:val="003A5304"/>
    <w:rsid w:val="003D2BE7"/>
    <w:rsid w:val="003D4A51"/>
    <w:rsid w:val="003D5A37"/>
    <w:rsid w:val="003D7011"/>
    <w:rsid w:val="003F464B"/>
    <w:rsid w:val="00415534"/>
    <w:rsid w:val="0042449D"/>
    <w:rsid w:val="004302D9"/>
    <w:rsid w:val="00437A1F"/>
    <w:rsid w:val="00444FA1"/>
    <w:rsid w:val="00450936"/>
    <w:rsid w:val="0045588A"/>
    <w:rsid w:val="00464D57"/>
    <w:rsid w:val="00474EB9"/>
    <w:rsid w:val="00486523"/>
    <w:rsid w:val="004A0B52"/>
    <w:rsid w:val="004B4D23"/>
    <w:rsid w:val="004B7811"/>
    <w:rsid w:val="004C66C7"/>
    <w:rsid w:val="004E1284"/>
    <w:rsid w:val="004E3083"/>
    <w:rsid w:val="004E320B"/>
    <w:rsid w:val="0051454D"/>
    <w:rsid w:val="0051512C"/>
    <w:rsid w:val="00521B1F"/>
    <w:rsid w:val="005224AB"/>
    <w:rsid w:val="00522719"/>
    <w:rsid w:val="00522A69"/>
    <w:rsid w:val="005263B0"/>
    <w:rsid w:val="005356E3"/>
    <w:rsid w:val="00545BF8"/>
    <w:rsid w:val="0055584B"/>
    <w:rsid w:val="005566C4"/>
    <w:rsid w:val="00560DA5"/>
    <w:rsid w:val="00574249"/>
    <w:rsid w:val="005838EC"/>
    <w:rsid w:val="005A27FA"/>
    <w:rsid w:val="005B09F2"/>
    <w:rsid w:val="005B506A"/>
    <w:rsid w:val="005F7FE8"/>
    <w:rsid w:val="006050A6"/>
    <w:rsid w:val="00612B24"/>
    <w:rsid w:val="00617223"/>
    <w:rsid w:val="0061760E"/>
    <w:rsid w:val="00632957"/>
    <w:rsid w:val="00635181"/>
    <w:rsid w:val="006540DB"/>
    <w:rsid w:val="00656355"/>
    <w:rsid w:val="00657BEF"/>
    <w:rsid w:val="0066180D"/>
    <w:rsid w:val="00673F51"/>
    <w:rsid w:val="0068567F"/>
    <w:rsid w:val="00685DC5"/>
    <w:rsid w:val="00692E8B"/>
    <w:rsid w:val="00695DBF"/>
    <w:rsid w:val="006A2C20"/>
    <w:rsid w:val="006D6940"/>
    <w:rsid w:val="006F20C2"/>
    <w:rsid w:val="006F51BE"/>
    <w:rsid w:val="006F7F8E"/>
    <w:rsid w:val="00703120"/>
    <w:rsid w:val="00734084"/>
    <w:rsid w:val="00734221"/>
    <w:rsid w:val="00737B15"/>
    <w:rsid w:val="00740427"/>
    <w:rsid w:val="00740C48"/>
    <w:rsid w:val="00793C64"/>
    <w:rsid w:val="00795349"/>
    <w:rsid w:val="007B72DC"/>
    <w:rsid w:val="007C7606"/>
    <w:rsid w:val="007E11BD"/>
    <w:rsid w:val="007E27D7"/>
    <w:rsid w:val="007F4330"/>
    <w:rsid w:val="007F71BE"/>
    <w:rsid w:val="00803F2C"/>
    <w:rsid w:val="008170C5"/>
    <w:rsid w:val="008274DB"/>
    <w:rsid w:val="008341C3"/>
    <w:rsid w:val="00840761"/>
    <w:rsid w:val="00844DFD"/>
    <w:rsid w:val="008465A4"/>
    <w:rsid w:val="00852B18"/>
    <w:rsid w:val="0085314D"/>
    <w:rsid w:val="00860FE4"/>
    <w:rsid w:val="00867A54"/>
    <w:rsid w:val="0087191A"/>
    <w:rsid w:val="0089300C"/>
    <w:rsid w:val="008A7AA1"/>
    <w:rsid w:val="008C7623"/>
    <w:rsid w:val="008E5A0B"/>
    <w:rsid w:val="00901CDB"/>
    <w:rsid w:val="00924301"/>
    <w:rsid w:val="0092551D"/>
    <w:rsid w:val="009325FF"/>
    <w:rsid w:val="00934B48"/>
    <w:rsid w:val="00966EA6"/>
    <w:rsid w:val="00985EEF"/>
    <w:rsid w:val="00994C08"/>
    <w:rsid w:val="00994E26"/>
    <w:rsid w:val="00997904"/>
    <w:rsid w:val="009B2961"/>
    <w:rsid w:val="009D30EA"/>
    <w:rsid w:val="009D3EE7"/>
    <w:rsid w:val="009E4E0B"/>
    <w:rsid w:val="009F3E40"/>
    <w:rsid w:val="00A00047"/>
    <w:rsid w:val="00A01C9C"/>
    <w:rsid w:val="00A02E29"/>
    <w:rsid w:val="00A03038"/>
    <w:rsid w:val="00A43F9B"/>
    <w:rsid w:val="00A517F2"/>
    <w:rsid w:val="00A61F56"/>
    <w:rsid w:val="00A65EF8"/>
    <w:rsid w:val="00A81F17"/>
    <w:rsid w:val="00A87888"/>
    <w:rsid w:val="00A9377D"/>
    <w:rsid w:val="00AA1F25"/>
    <w:rsid w:val="00AA2C9F"/>
    <w:rsid w:val="00AA4BD9"/>
    <w:rsid w:val="00AC7E52"/>
    <w:rsid w:val="00AD05D8"/>
    <w:rsid w:val="00AD57D9"/>
    <w:rsid w:val="00AD6A85"/>
    <w:rsid w:val="00AF5563"/>
    <w:rsid w:val="00AF70CC"/>
    <w:rsid w:val="00B0104C"/>
    <w:rsid w:val="00B10770"/>
    <w:rsid w:val="00B12448"/>
    <w:rsid w:val="00B145B1"/>
    <w:rsid w:val="00B233F0"/>
    <w:rsid w:val="00B33D83"/>
    <w:rsid w:val="00B51D2A"/>
    <w:rsid w:val="00B556E3"/>
    <w:rsid w:val="00B871B5"/>
    <w:rsid w:val="00B92357"/>
    <w:rsid w:val="00B929AE"/>
    <w:rsid w:val="00B95316"/>
    <w:rsid w:val="00B95A73"/>
    <w:rsid w:val="00BA3673"/>
    <w:rsid w:val="00BA4741"/>
    <w:rsid w:val="00BB27B3"/>
    <w:rsid w:val="00BB2B74"/>
    <w:rsid w:val="00BB30F0"/>
    <w:rsid w:val="00BB4FF3"/>
    <w:rsid w:val="00BB5016"/>
    <w:rsid w:val="00BD6231"/>
    <w:rsid w:val="00BD79AF"/>
    <w:rsid w:val="00BF3C63"/>
    <w:rsid w:val="00C05665"/>
    <w:rsid w:val="00C07394"/>
    <w:rsid w:val="00C11D7E"/>
    <w:rsid w:val="00C17048"/>
    <w:rsid w:val="00C20652"/>
    <w:rsid w:val="00C235F0"/>
    <w:rsid w:val="00C252F2"/>
    <w:rsid w:val="00C62FA1"/>
    <w:rsid w:val="00C64371"/>
    <w:rsid w:val="00C72A07"/>
    <w:rsid w:val="00C737B8"/>
    <w:rsid w:val="00C80DD0"/>
    <w:rsid w:val="00C90F7B"/>
    <w:rsid w:val="00C9525A"/>
    <w:rsid w:val="00CA463B"/>
    <w:rsid w:val="00CA4AF7"/>
    <w:rsid w:val="00CB68F4"/>
    <w:rsid w:val="00CC7F68"/>
    <w:rsid w:val="00CD4AB9"/>
    <w:rsid w:val="00D178C0"/>
    <w:rsid w:val="00D30832"/>
    <w:rsid w:val="00D334EF"/>
    <w:rsid w:val="00D36D64"/>
    <w:rsid w:val="00D52BA7"/>
    <w:rsid w:val="00D60D31"/>
    <w:rsid w:val="00D80DAF"/>
    <w:rsid w:val="00D82689"/>
    <w:rsid w:val="00D93053"/>
    <w:rsid w:val="00DA77DB"/>
    <w:rsid w:val="00DB2CC3"/>
    <w:rsid w:val="00DC3909"/>
    <w:rsid w:val="00DC4FA8"/>
    <w:rsid w:val="00DE03AA"/>
    <w:rsid w:val="00DE5024"/>
    <w:rsid w:val="00DF2F91"/>
    <w:rsid w:val="00E00881"/>
    <w:rsid w:val="00E03E65"/>
    <w:rsid w:val="00E128F6"/>
    <w:rsid w:val="00E16E99"/>
    <w:rsid w:val="00E27848"/>
    <w:rsid w:val="00E329B8"/>
    <w:rsid w:val="00E353ED"/>
    <w:rsid w:val="00E5242C"/>
    <w:rsid w:val="00E6661A"/>
    <w:rsid w:val="00E73328"/>
    <w:rsid w:val="00E734C3"/>
    <w:rsid w:val="00E772FC"/>
    <w:rsid w:val="00E77738"/>
    <w:rsid w:val="00E831A3"/>
    <w:rsid w:val="00E84916"/>
    <w:rsid w:val="00E9317A"/>
    <w:rsid w:val="00EA0502"/>
    <w:rsid w:val="00EC713C"/>
    <w:rsid w:val="00EE18C6"/>
    <w:rsid w:val="00EE4D46"/>
    <w:rsid w:val="00F05FFB"/>
    <w:rsid w:val="00F12B04"/>
    <w:rsid w:val="00F320C7"/>
    <w:rsid w:val="00F355C4"/>
    <w:rsid w:val="00F35A4D"/>
    <w:rsid w:val="00F3735D"/>
    <w:rsid w:val="00F553AF"/>
    <w:rsid w:val="00F57A04"/>
    <w:rsid w:val="00F9047E"/>
    <w:rsid w:val="00F91371"/>
    <w:rsid w:val="00FA053E"/>
    <w:rsid w:val="00FA3BFE"/>
    <w:rsid w:val="00FA4EC7"/>
    <w:rsid w:val="00FC490D"/>
    <w:rsid w:val="00FC5DED"/>
    <w:rsid w:val="00FF3D2B"/>
    <w:rsid w:val="38529F75"/>
    <w:rsid w:val="63F7B551"/>
    <w:rsid w:val="78E4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97676"/>
  <w15:chartTrackingRefBased/>
  <w15:docId w15:val="{3F1470D6-0E99-4EB7-A5F1-5C220CE4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EF"/>
    <w:pPr>
      <w:spacing w:after="6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BD6231"/>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
    <w:uiPriority w:val="9"/>
    <w:qFormat/>
    <w:rsid w:val="000447D8"/>
    <w:pPr>
      <w:keepNext/>
      <w:ind w:left="720"/>
      <w:outlineLvl w:val="1"/>
    </w:pPr>
    <w:rPr>
      <w:rFonts w:ascii="Calibri" w:hAnsi="Calibri"/>
      <w:b/>
      <w:bCs/>
    </w:rPr>
  </w:style>
  <w:style w:type="paragraph" w:styleId="Heading3">
    <w:name w:val="heading 3"/>
    <w:basedOn w:val="Normal"/>
    <w:next w:val="Normal"/>
    <w:link w:val="Heading3Char"/>
    <w:uiPriority w:val="9"/>
    <w:unhideWhenUsed/>
    <w:qFormat/>
    <w:rsid w:val="00297B0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231"/>
    <w:rPr>
      <w:rFonts w:ascii="Century Gothic" w:eastAsia="Times New Roman" w:hAnsi="Century Gothic" w:cs="Times New Roman"/>
      <w:b/>
      <w:smallCaps/>
      <w:spacing w:val="-2"/>
      <w:sz w:val="28"/>
      <w:szCs w:val="20"/>
      <w:lang w:val="en-GB"/>
    </w:rPr>
  </w:style>
  <w:style w:type="character" w:customStyle="1" w:styleId="Heading2Char">
    <w:name w:val="Heading 2 Char"/>
    <w:basedOn w:val="DefaultParagraphFont"/>
    <w:link w:val="Heading2"/>
    <w:uiPriority w:val="9"/>
    <w:rsid w:val="000447D8"/>
    <w:rPr>
      <w:rFonts w:ascii="Calibri" w:eastAsia="Times New Roman" w:hAnsi="Calibri" w:cs="Times New Roman"/>
      <w:b/>
      <w:bCs/>
      <w:szCs w:val="24"/>
      <w:lang w:val="en-GB"/>
    </w:rPr>
  </w:style>
  <w:style w:type="paragraph" w:styleId="Header">
    <w:name w:val="header"/>
    <w:basedOn w:val="Normal"/>
    <w:link w:val="HeaderChar"/>
    <w:uiPriority w:val="99"/>
    <w:rsid w:val="00BD6231"/>
    <w:pPr>
      <w:tabs>
        <w:tab w:val="center" w:pos="4153"/>
        <w:tab w:val="right" w:pos="8306"/>
      </w:tabs>
    </w:pPr>
  </w:style>
  <w:style w:type="character" w:customStyle="1" w:styleId="HeaderChar">
    <w:name w:val="Header Char"/>
    <w:basedOn w:val="DefaultParagraphFont"/>
    <w:link w:val="Header"/>
    <w:uiPriority w:val="99"/>
    <w:rsid w:val="00BD6231"/>
    <w:rPr>
      <w:rFonts w:ascii="Arial" w:eastAsia="Times New Roman" w:hAnsi="Arial" w:cs="Times New Roman"/>
      <w:szCs w:val="24"/>
      <w:lang w:val="en-GB"/>
    </w:rPr>
  </w:style>
  <w:style w:type="paragraph" w:styleId="Footer">
    <w:name w:val="footer"/>
    <w:basedOn w:val="Normal"/>
    <w:link w:val="FooterChar"/>
    <w:rsid w:val="00BD6231"/>
    <w:pPr>
      <w:tabs>
        <w:tab w:val="center" w:pos="4153"/>
        <w:tab w:val="right" w:pos="8306"/>
      </w:tabs>
    </w:pPr>
  </w:style>
  <w:style w:type="character" w:customStyle="1" w:styleId="FooterChar">
    <w:name w:val="Footer Char"/>
    <w:basedOn w:val="DefaultParagraphFont"/>
    <w:link w:val="Footer"/>
    <w:uiPriority w:val="99"/>
    <w:rsid w:val="00BD6231"/>
    <w:rPr>
      <w:rFonts w:ascii="Arial" w:eastAsia="Times New Roman" w:hAnsi="Arial" w:cs="Times New Roman"/>
      <w:szCs w:val="24"/>
      <w:lang w:val="en-GB"/>
    </w:rPr>
  </w:style>
  <w:style w:type="character" w:styleId="PageNumber">
    <w:name w:val="page number"/>
    <w:basedOn w:val="DefaultParagraphFont"/>
    <w:rsid w:val="00BD6231"/>
  </w:style>
  <w:style w:type="paragraph" w:styleId="FootnoteText">
    <w:name w:val="footnote text"/>
    <w:aliases w:val="Lábjegyzet-szöveg,single space,footnote text,ft,Footnote Text Char1 Char,Footnote Text Char2 Char Char,Footnote Text Char Char2 Char Char,Footnote Text Char1 Char Char Char,Footnote Text Char Char Char Char Char,Footnote Text Blue,Char,fn"/>
    <w:basedOn w:val="Normal"/>
    <w:link w:val="FootnoteTextChar"/>
    <w:qFormat/>
    <w:rsid w:val="00BD6231"/>
    <w:pPr>
      <w:widowControl w:val="0"/>
    </w:pPr>
    <w:rPr>
      <w:rFonts w:ascii="Courier" w:hAnsi="Courier"/>
      <w:szCs w:val="20"/>
      <w:lang w:val="en-US"/>
    </w:rPr>
  </w:style>
  <w:style w:type="character" w:customStyle="1" w:styleId="FootnoteTextChar">
    <w:name w:val="Footnote Text Char"/>
    <w:aliases w:val="Lábjegyzet-szöveg Char,single space Char,footnote text Char,ft Char,Footnote Text Char1 Char Char,Footnote Text Char2 Char Char Char,Footnote Text Char Char2 Char Char Char,Footnote Text Char1 Char Char Char Char,Char Char,fn Char"/>
    <w:basedOn w:val="DefaultParagraphFont"/>
    <w:link w:val="FootnoteText"/>
    <w:rsid w:val="00BD6231"/>
    <w:rPr>
      <w:rFonts w:ascii="Courier" w:eastAsia="Times New Roman" w:hAnsi="Courier" w:cs="Times New Roman"/>
      <w:szCs w:val="20"/>
    </w:rPr>
  </w:style>
  <w:style w:type="character" w:styleId="Hyperlink">
    <w:name w:val="Hyperlink"/>
    <w:uiPriority w:val="99"/>
    <w:rsid w:val="00BD6231"/>
    <w:rPr>
      <w:color w:val="0000FF"/>
      <w:u w:val="single"/>
    </w:rPr>
  </w:style>
  <w:style w:type="character" w:styleId="CommentReference">
    <w:name w:val="annotation reference"/>
    <w:semiHidden/>
    <w:rsid w:val="00BD6231"/>
    <w:rPr>
      <w:sz w:val="16"/>
      <w:szCs w:val="16"/>
    </w:rPr>
  </w:style>
  <w:style w:type="character" w:styleId="FootnoteReference">
    <w:name w:val="footnote reference"/>
    <w:aliases w:val="ftref,Footnotes refss,Footnote Reference1,16 Point,Superscript 6 Point,Fußnotenzeichen DISS,BVI fnr,Footnote Reference Number,nota pié di pagina,Footnote symbol,Footnote reference number,Times 10 Point,Exposant 3 Point,note TESI,fr,f"/>
    <w:link w:val="Char2"/>
    <w:qFormat/>
    <w:rsid w:val="00BD6231"/>
    <w:rPr>
      <w:rFonts w:ascii="Arial" w:hAnsi="Arial"/>
      <w:sz w:val="18"/>
      <w:vertAlign w:val="superscript"/>
    </w:rPr>
  </w:style>
  <w:style w:type="paragraph" w:styleId="ListParagraph">
    <w:name w:val="List Paragraph"/>
    <w:aliases w:val="List Paragraph (numbered (a)),List Paragraph Char Char Char,Use Case List Paragraph,List Paragraph2,Colorful List - Accent 11,Dot pt,F5 List Paragraph,List Paragraph1,Indicator Text,Numbered Para 1,Bullet 1,List Paragraph12,Bullet Points"/>
    <w:basedOn w:val="Normal"/>
    <w:link w:val="ListParagraphChar"/>
    <w:uiPriority w:val="34"/>
    <w:qFormat/>
    <w:rsid w:val="00BD6231"/>
    <w:pPr>
      <w:ind w:left="720"/>
    </w:pPr>
  </w:style>
  <w:style w:type="character" w:customStyle="1" w:styleId="ListParagraphChar">
    <w:name w:val="List Paragraph Char"/>
    <w:aliases w:val="List Paragraph (numbered (a)) Char,List Paragraph Char Char Char Char,Use Case List Paragraph Char,List Paragraph2 Char,Colorful List - Accent 11 Char,Dot pt Char,F5 List Paragraph Char,List Paragraph1 Char,Indicator Text Char"/>
    <w:link w:val="ListParagraph"/>
    <w:uiPriority w:val="34"/>
    <w:locked/>
    <w:rsid w:val="00BD6231"/>
    <w:rPr>
      <w:rFonts w:ascii="Arial" w:eastAsia="Times New Roman" w:hAnsi="Arial" w:cs="Times New Roman"/>
      <w:szCs w:val="24"/>
      <w:lang w:val="en-GB"/>
    </w:rPr>
  </w:style>
  <w:style w:type="paragraph" w:styleId="PlainText">
    <w:name w:val="Plain Text"/>
    <w:basedOn w:val="Normal"/>
    <w:link w:val="PlainTextChar"/>
    <w:uiPriority w:val="99"/>
    <w:unhideWhenUsed/>
    <w:rsid w:val="00BD6231"/>
    <w:pPr>
      <w:spacing w:after="0"/>
      <w:jc w:val="left"/>
    </w:pPr>
    <w:rPr>
      <w:rFonts w:ascii="Consolas" w:eastAsia="Calibri" w:hAnsi="Consolas" w:cs="Consolas"/>
      <w:sz w:val="20"/>
      <w:szCs w:val="20"/>
      <w:lang w:val="en-US"/>
    </w:rPr>
  </w:style>
  <w:style w:type="character" w:customStyle="1" w:styleId="PlainTextChar">
    <w:name w:val="Plain Text Char"/>
    <w:basedOn w:val="DefaultParagraphFont"/>
    <w:link w:val="PlainText"/>
    <w:uiPriority w:val="99"/>
    <w:rsid w:val="00BD6231"/>
    <w:rPr>
      <w:rFonts w:ascii="Consolas" w:eastAsia="Calibri" w:hAnsi="Consolas" w:cs="Consolas"/>
      <w:sz w:val="20"/>
      <w:szCs w:val="20"/>
    </w:rPr>
  </w:style>
  <w:style w:type="paragraph" w:customStyle="1" w:styleId="Default">
    <w:name w:val="Default"/>
    <w:rsid w:val="00BD62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Text">
    <w:name w:val="annotation text"/>
    <w:aliases w:val="Carattere3"/>
    <w:basedOn w:val="Normal"/>
    <w:link w:val="CommentTextChar"/>
    <w:uiPriority w:val="99"/>
    <w:unhideWhenUsed/>
    <w:rsid w:val="00AA2C9F"/>
    <w:rPr>
      <w:sz w:val="20"/>
      <w:szCs w:val="20"/>
    </w:rPr>
  </w:style>
  <w:style w:type="character" w:customStyle="1" w:styleId="CommentTextChar">
    <w:name w:val="Comment Text Char"/>
    <w:aliases w:val="Carattere3 Char"/>
    <w:basedOn w:val="DefaultParagraphFont"/>
    <w:link w:val="CommentText"/>
    <w:uiPriority w:val="99"/>
    <w:rsid w:val="00AA2C9F"/>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A2C9F"/>
    <w:rPr>
      <w:b/>
      <w:bCs/>
    </w:rPr>
  </w:style>
  <w:style w:type="character" w:customStyle="1" w:styleId="CommentSubjectChar">
    <w:name w:val="Comment Subject Char"/>
    <w:basedOn w:val="CommentTextChar"/>
    <w:link w:val="CommentSubject"/>
    <w:uiPriority w:val="99"/>
    <w:semiHidden/>
    <w:rsid w:val="00AA2C9F"/>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AA2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9F"/>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6F7F8E"/>
    <w:rPr>
      <w:color w:val="605E5C"/>
      <w:shd w:val="clear" w:color="auto" w:fill="E1DFDD"/>
    </w:rPr>
  </w:style>
  <w:style w:type="character" w:customStyle="1" w:styleId="PlainTextChar1">
    <w:name w:val="Plain Text Char1"/>
    <w:uiPriority w:val="99"/>
    <w:locked/>
    <w:rsid w:val="005838EC"/>
    <w:rPr>
      <w:rFonts w:ascii="Consolas" w:hAnsi="Consolas"/>
    </w:rPr>
  </w:style>
  <w:style w:type="character" w:styleId="FollowedHyperlink">
    <w:name w:val="FollowedHyperlink"/>
    <w:basedOn w:val="DefaultParagraphFont"/>
    <w:uiPriority w:val="99"/>
    <w:semiHidden/>
    <w:unhideWhenUsed/>
    <w:rsid w:val="00E734C3"/>
    <w:rPr>
      <w:color w:val="954F72" w:themeColor="followedHyperlink"/>
      <w:u w:val="single"/>
    </w:rPr>
  </w:style>
  <w:style w:type="paragraph" w:styleId="NormalWeb">
    <w:name w:val="Normal (Web)"/>
    <w:basedOn w:val="Normal"/>
    <w:uiPriority w:val="99"/>
    <w:unhideWhenUsed/>
    <w:rsid w:val="00740C48"/>
    <w:pPr>
      <w:spacing w:before="100" w:beforeAutospacing="1" w:after="100" w:afterAutospacing="1"/>
      <w:jc w:val="left"/>
    </w:pPr>
    <w:rPr>
      <w:rFonts w:ascii="Times New Roman" w:hAnsi="Times New Roman"/>
      <w:sz w:val="24"/>
      <w:lang w:val="en-US"/>
    </w:rPr>
  </w:style>
  <w:style w:type="paragraph" w:styleId="Revision">
    <w:name w:val="Revision"/>
    <w:hidden/>
    <w:uiPriority w:val="99"/>
    <w:semiHidden/>
    <w:rsid w:val="0010298B"/>
    <w:pPr>
      <w:spacing w:after="0" w:line="240" w:lineRule="auto"/>
    </w:pPr>
    <w:rPr>
      <w:rFonts w:ascii="Arial" w:eastAsia="Times New Roman" w:hAnsi="Arial" w:cs="Times New Roman"/>
      <w:szCs w:val="24"/>
      <w:lang w:val="en-GB"/>
    </w:rPr>
  </w:style>
  <w:style w:type="paragraph" w:customStyle="1" w:styleId="Char2">
    <w:name w:val="Char2"/>
    <w:basedOn w:val="Normal"/>
    <w:link w:val="FootnoteReference"/>
    <w:uiPriority w:val="99"/>
    <w:rsid w:val="00703120"/>
    <w:pPr>
      <w:spacing w:after="160" w:line="240" w:lineRule="exact"/>
    </w:pPr>
    <w:rPr>
      <w:rFonts w:eastAsiaTheme="minorHAnsi" w:cstheme="minorBidi"/>
      <w:sz w:val="18"/>
      <w:szCs w:val="22"/>
      <w:vertAlign w:val="superscript"/>
      <w:lang w:val="en-US"/>
    </w:rPr>
  </w:style>
  <w:style w:type="character" w:customStyle="1" w:styleId="Heading3Char">
    <w:name w:val="Heading 3 Char"/>
    <w:basedOn w:val="DefaultParagraphFont"/>
    <w:link w:val="Heading3"/>
    <w:uiPriority w:val="9"/>
    <w:rsid w:val="00297B08"/>
    <w:rPr>
      <w:rFonts w:asciiTheme="majorHAnsi" w:eastAsiaTheme="majorEastAsia" w:hAnsiTheme="majorHAnsi" w:cstheme="majorBidi"/>
      <w:color w:val="1F3763" w:themeColor="accent1" w:themeShade="7F"/>
      <w:sz w:val="24"/>
      <w:szCs w:val="24"/>
      <w:lang w:val="en-GB"/>
    </w:rPr>
  </w:style>
  <w:style w:type="paragraph" w:styleId="TOCHeading">
    <w:name w:val="TOC Heading"/>
    <w:basedOn w:val="Heading1"/>
    <w:next w:val="Normal"/>
    <w:uiPriority w:val="39"/>
    <w:unhideWhenUsed/>
    <w:qFormat/>
    <w:rsid w:val="0018223C"/>
    <w:pPr>
      <w:keepLines/>
      <w:numPr>
        <w:numId w:val="0"/>
      </w:numPr>
      <w:pBdr>
        <w:top w:val="none" w:sz="0" w:space="0" w:color="auto"/>
      </w:pBdr>
      <w:suppressAutoHyphens w:val="0"/>
      <w:spacing w:before="240" w:after="0" w:line="259" w:lineRule="auto"/>
      <w:jc w:val="left"/>
      <w:outlineLvl w:val="9"/>
    </w:pPr>
    <w:rPr>
      <w:rFonts w:asciiTheme="majorHAnsi" w:eastAsiaTheme="majorEastAsia" w:hAnsiTheme="majorHAnsi" w:cstheme="majorBidi"/>
      <w:b w:val="0"/>
      <w:smallCaps w:val="0"/>
      <w:color w:val="2F5496" w:themeColor="accent1" w:themeShade="BF"/>
      <w:spacing w:val="0"/>
      <w:sz w:val="32"/>
      <w:szCs w:val="32"/>
      <w:lang w:val="en-US"/>
    </w:rPr>
  </w:style>
  <w:style w:type="paragraph" w:styleId="TOC1">
    <w:name w:val="toc 1"/>
    <w:basedOn w:val="Normal"/>
    <w:next w:val="Normal"/>
    <w:autoRedefine/>
    <w:uiPriority w:val="39"/>
    <w:unhideWhenUsed/>
    <w:rsid w:val="0018223C"/>
    <w:pPr>
      <w:spacing w:after="100"/>
    </w:pPr>
  </w:style>
  <w:style w:type="paragraph" w:styleId="TOC2">
    <w:name w:val="toc 2"/>
    <w:basedOn w:val="Normal"/>
    <w:next w:val="Normal"/>
    <w:autoRedefine/>
    <w:uiPriority w:val="39"/>
    <w:unhideWhenUsed/>
    <w:rsid w:val="0018223C"/>
    <w:pPr>
      <w:spacing w:after="100"/>
      <w:ind w:left="220"/>
    </w:pPr>
  </w:style>
  <w:style w:type="paragraph" w:styleId="TOC3">
    <w:name w:val="toc 3"/>
    <w:basedOn w:val="Normal"/>
    <w:next w:val="Normal"/>
    <w:autoRedefine/>
    <w:uiPriority w:val="39"/>
    <w:unhideWhenUsed/>
    <w:rsid w:val="0018223C"/>
    <w:pPr>
      <w:spacing w:after="100"/>
      <w:ind w:left="440"/>
    </w:pPr>
  </w:style>
  <w:style w:type="table" w:styleId="TableGrid">
    <w:name w:val="Table Grid"/>
    <w:basedOn w:val="TableNormal"/>
    <w:uiPriority w:val="59"/>
    <w:rsid w:val="00B107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Normal"/>
    <w:qFormat/>
    <w:rsid w:val="00B556E3"/>
    <w:pPr>
      <w:numPr>
        <w:numId w:val="45"/>
      </w:numPr>
      <w:tabs>
        <w:tab w:val="left" w:pos="360"/>
      </w:tabs>
      <w:spacing w:before="120" w:after="120" w:line="264" w:lineRule="auto"/>
      <w:jc w:val="left"/>
    </w:pPr>
    <w:rPr>
      <w:rFonts w:ascii="Calibri" w:eastAsia="MS Mincho" w:hAnsi="Calibri"/>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373">
      <w:bodyDiv w:val="1"/>
      <w:marLeft w:val="0"/>
      <w:marRight w:val="0"/>
      <w:marTop w:val="0"/>
      <w:marBottom w:val="0"/>
      <w:divBdr>
        <w:top w:val="none" w:sz="0" w:space="0" w:color="auto"/>
        <w:left w:val="none" w:sz="0" w:space="0" w:color="auto"/>
        <w:bottom w:val="none" w:sz="0" w:space="0" w:color="auto"/>
        <w:right w:val="none" w:sz="0" w:space="0" w:color="auto"/>
      </w:divBdr>
    </w:div>
    <w:div w:id="201938905">
      <w:bodyDiv w:val="1"/>
      <w:marLeft w:val="0"/>
      <w:marRight w:val="0"/>
      <w:marTop w:val="0"/>
      <w:marBottom w:val="0"/>
      <w:divBdr>
        <w:top w:val="none" w:sz="0" w:space="0" w:color="auto"/>
        <w:left w:val="none" w:sz="0" w:space="0" w:color="auto"/>
        <w:bottom w:val="none" w:sz="0" w:space="0" w:color="auto"/>
        <w:right w:val="none" w:sz="0" w:space="0" w:color="auto"/>
      </w:divBdr>
    </w:div>
    <w:div w:id="208687480">
      <w:bodyDiv w:val="1"/>
      <w:marLeft w:val="0"/>
      <w:marRight w:val="0"/>
      <w:marTop w:val="0"/>
      <w:marBottom w:val="0"/>
      <w:divBdr>
        <w:top w:val="none" w:sz="0" w:space="0" w:color="auto"/>
        <w:left w:val="none" w:sz="0" w:space="0" w:color="auto"/>
        <w:bottom w:val="none" w:sz="0" w:space="0" w:color="auto"/>
        <w:right w:val="none" w:sz="0" w:space="0" w:color="auto"/>
      </w:divBdr>
    </w:div>
    <w:div w:id="240676028">
      <w:bodyDiv w:val="1"/>
      <w:marLeft w:val="0"/>
      <w:marRight w:val="0"/>
      <w:marTop w:val="0"/>
      <w:marBottom w:val="0"/>
      <w:divBdr>
        <w:top w:val="none" w:sz="0" w:space="0" w:color="auto"/>
        <w:left w:val="none" w:sz="0" w:space="0" w:color="auto"/>
        <w:bottom w:val="none" w:sz="0" w:space="0" w:color="auto"/>
        <w:right w:val="none" w:sz="0" w:space="0" w:color="auto"/>
      </w:divBdr>
    </w:div>
    <w:div w:id="261453616">
      <w:bodyDiv w:val="1"/>
      <w:marLeft w:val="0"/>
      <w:marRight w:val="0"/>
      <w:marTop w:val="0"/>
      <w:marBottom w:val="0"/>
      <w:divBdr>
        <w:top w:val="none" w:sz="0" w:space="0" w:color="auto"/>
        <w:left w:val="none" w:sz="0" w:space="0" w:color="auto"/>
        <w:bottom w:val="none" w:sz="0" w:space="0" w:color="auto"/>
        <w:right w:val="none" w:sz="0" w:space="0" w:color="auto"/>
      </w:divBdr>
    </w:div>
    <w:div w:id="278101609">
      <w:bodyDiv w:val="1"/>
      <w:marLeft w:val="0"/>
      <w:marRight w:val="0"/>
      <w:marTop w:val="0"/>
      <w:marBottom w:val="0"/>
      <w:divBdr>
        <w:top w:val="none" w:sz="0" w:space="0" w:color="auto"/>
        <w:left w:val="none" w:sz="0" w:space="0" w:color="auto"/>
        <w:bottom w:val="none" w:sz="0" w:space="0" w:color="auto"/>
        <w:right w:val="none" w:sz="0" w:space="0" w:color="auto"/>
      </w:divBdr>
    </w:div>
    <w:div w:id="282813746">
      <w:bodyDiv w:val="1"/>
      <w:marLeft w:val="0"/>
      <w:marRight w:val="0"/>
      <w:marTop w:val="0"/>
      <w:marBottom w:val="0"/>
      <w:divBdr>
        <w:top w:val="none" w:sz="0" w:space="0" w:color="auto"/>
        <w:left w:val="none" w:sz="0" w:space="0" w:color="auto"/>
        <w:bottom w:val="none" w:sz="0" w:space="0" w:color="auto"/>
        <w:right w:val="none" w:sz="0" w:space="0" w:color="auto"/>
      </w:divBdr>
    </w:div>
    <w:div w:id="327487665">
      <w:bodyDiv w:val="1"/>
      <w:marLeft w:val="0"/>
      <w:marRight w:val="0"/>
      <w:marTop w:val="0"/>
      <w:marBottom w:val="0"/>
      <w:divBdr>
        <w:top w:val="none" w:sz="0" w:space="0" w:color="auto"/>
        <w:left w:val="none" w:sz="0" w:space="0" w:color="auto"/>
        <w:bottom w:val="none" w:sz="0" w:space="0" w:color="auto"/>
        <w:right w:val="none" w:sz="0" w:space="0" w:color="auto"/>
      </w:divBdr>
    </w:div>
    <w:div w:id="352194315">
      <w:bodyDiv w:val="1"/>
      <w:marLeft w:val="0"/>
      <w:marRight w:val="0"/>
      <w:marTop w:val="0"/>
      <w:marBottom w:val="0"/>
      <w:divBdr>
        <w:top w:val="none" w:sz="0" w:space="0" w:color="auto"/>
        <w:left w:val="none" w:sz="0" w:space="0" w:color="auto"/>
        <w:bottom w:val="none" w:sz="0" w:space="0" w:color="auto"/>
        <w:right w:val="none" w:sz="0" w:space="0" w:color="auto"/>
      </w:divBdr>
    </w:div>
    <w:div w:id="405952928">
      <w:bodyDiv w:val="1"/>
      <w:marLeft w:val="0"/>
      <w:marRight w:val="0"/>
      <w:marTop w:val="0"/>
      <w:marBottom w:val="0"/>
      <w:divBdr>
        <w:top w:val="none" w:sz="0" w:space="0" w:color="auto"/>
        <w:left w:val="none" w:sz="0" w:space="0" w:color="auto"/>
        <w:bottom w:val="none" w:sz="0" w:space="0" w:color="auto"/>
        <w:right w:val="none" w:sz="0" w:space="0" w:color="auto"/>
      </w:divBdr>
    </w:div>
    <w:div w:id="418596150">
      <w:bodyDiv w:val="1"/>
      <w:marLeft w:val="0"/>
      <w:marRight w:val="0"/>
      <w:marTop w:val="0"/>
      <w:marBottom w:val="0"/>
      <w:divBdr>
        <w:top w:val="none" w:sz="0" w:space="0" w:color="auto"/>
        <w:left w:val="none" w:sz="0" w:space="0" w:color="auto"/>
        <w:bottom w:val="none" w:sz="0" w:space="0" w:color="auto"/>
        <w:right w:val="none" w:sz="0" w:space="0" w:color="auto"/>
      </w:divBdr>
    </w:div>
    <w:div w:id="509561333">
      <w:bodyDiv w:val="1"/>
      <w:marLeft w:val="0"/>
      <w:marRight w:val="0"/>
      <w:marTop w:val="0"/>
      <w:marBottom w:val="0"/>
      <w:divBdr>
        <w:top w:val="none" w:sz="0" w:space="0" w:color="auto"/>
        <w:left w:val="none" w:sz="0" w:space="0" w:color="auto"/>
        <w:bottom w:val="none" w:sz="0" w:space="0" w:color="auto"/>
        <w:right w:val="none" w:sz="0" w:space="0" w:color="auto"/>
      </w:divBdr>
    </w:div>
    <w:div w:id="527304713">
      <w:bodyDiv w:val="1"/>
      <w:marLeft w:val="0"/>
      <w:marRight w:val="0"/>
      <w:marTop w:val="0"/>
      <w:marBottom w:val="0"/>
      <w:divBdr>
        <w:top w:val="none" w:sz="0" w:space="0" w:color="auto"/>
        <w:left w:val="none" w:sz="0" w:space="0" w:color="auto"/>
        <w:bottom w:val="none" w:sz="0" w:space="0" w:color="auto"/>
        <w:right w:val="none" w:sz="0" w:space="0" w:color="auto"/>
      </w:divBdr>
    </w:div>
    <w:div w:id="571963507">
      <w:bodyDiv w:val="1"/>
      <w:marLeft w:val="0"/>
      <w:marRight w:val="0"/>
      <w:marTop w:val="0"/>
      <w:marBottom w:val="0"/>
      <w:divBdr>
        <w:top w:val="none" w:sz="0" w:space="0" w:color="auto"/>
        <w:left w:val="none" w:sz="0" w:space="0" w:color="auto"/>
        <w:bottom w:val="none" w:sz="0" w:space="0" w:color="auto"/>
        <w:right w:val="none" w:sz="0" w:space="0" w:color="auto"/>
      </w:divBdr>
    </w:div>
    <w:div w:id="591357619">
      <w:bodyDiv w:val="1"/>
      <w:marLeft w:val="0"/>
      <w:marRight w:val="0"/>
      <w:marTop w:val="0"/>
      <w:marBottom w:val="0"/>
      <w:divBdr>
        <w:top w:val="none" w:sz="0" w:space="0" w:color="auto"/>
        <w:left w:val="none" w:sz="0" w:space="0" w:color="auto"/>
        <w:bottom w:val="none" w:sz="0" w:space="0" w:color="auto"/>
        <w:right w:val="none" w:sz="0" w:space="0" w:color="auto"/>
      </w:divBdr>
    </w:div>
    <w:div w:id="713314242">
      <w:bodyDiv w:val="1"/>
      <w:marLeft w:val="0"/>
      <w:marRight w:val="0"/>
      <w:marTop w:val="0"/>
      <w:marBottom w:val="0"/>
      <w:divBdr>
        <w:top w:val="none" w:sz="0" w:space="0" w:color="auto"/>
        <w:left w:val="none" w:sz="0" w:space="0" w:color="auto"/>
        <w:bottom w:val="none" w:sz="0" w:space="0" w:color="auto"/>
        <w:right w:val="none" w:sz="0" w:space="0" w:color="auto"/>
      </w:divBdr>
    </w:div>
    <w:div w:id="763497744">
      <w:bodyDiv w:val="1"/>
      <w:marLeft w:val="0"/>
      <w:marRight w:val="0"/>
      <w:marTop w:val="0"/>
      <w:marBottom w:val="0"/>
      <w:divBdr>
        <w:top w:val="none" w:sz="0" w:space="0" w:color="auto"/>
        <w:left w:val="none" w:sz="0" w:space="0" w:color="auto"/>
        <w:bottom w:val="none" w:sz="0" w:space="0" w:color="auto"/>
        <w:right w:val="none" w:sz="0" w:space="0" w:color="auto"/>
      </w:divBdr>
    </w:div>
    <w:div w:id="788402592">
      <w:bodyDiv w:val="1"/>
      <w:marLeft w:val="0"/>
      <w:marRight w:val="0"/>
      <w:marTop w:val="0"/>
      <w:marBottom w:val="0"/>
      <w:divBdr>
        <w:top w:val="none" w:sz="0" w:space="0" w:color="auto"/>
        <w:left w:val="none" w:sz="0" w:space="0" w:color="auto"/>
        <w:bottom w:val="none" w:sz="0" w:space="0" w:color="auto"/>
        <w:right w:val="none" w:sz="0" w:space="0" w:color="auto"/>
      </w:divBdr>
    </w:div>
    <w:div w:id="855506985">
      <w:bodyDiv w:val="1"/>
      <w:marLeft w:val="0"/>
      <w:marRight w:val="0"/>
      <w:marTop w:val="0"/>
      <w:marBottom w:val="0"/>
      <w:divBdr>
        <w:top w:val="none" w:sz="0" w:space="0" w:color="auto"/>
        <w:left w:val="none" w:sz="0" w:space="0" w:color="auto"/>
        <w:bottom w:val="none" w:sz="0" w:space="0" w:color="auto"/>
        <w:right w:val="none" w:sz="0" w:space="0" w:color="auto"/>
      </w:divBdr>
    </w:div>
    <w:div w:id="894199890">
      <w:bodyDiv w:val="1"/>
      <w:marLeft w:val="0"/>
      <w:marRight w:val="0"/>
      <w:marTop w:val="0"/>
      <w:marBottom w:val="0"/>
      <w:divBdr>
        <w:top w:val="none" w:sz="0" w:space="0" w:color="auto"/>
        <w:left w:val="none" w:sz="0" w:space="0" w:color="auto"/>
        <w:bottom w:val="none" w:sz="0" w:space="0" w:color="auto"/>
        <w:right w:val="none" w:sz="0" w:space="0" w:color="auto"/>
      </w:divBdr>
    </w:div>
    <w:div w:id="912280216">
      <w:bodyDiv w:val="1"/>
      <w:marLeft w:val="0"/>
      <w:marRight w:val="0"/>
      <w:marTop w:val="0"/>
      <w:marBottom w:val="0"/>
      <w:divBdr>
        <w:top w:val="none" w:sz="0" w:space="0" w:color="auto"/>
        <w:left w:val="none" w:sz="0" w:space="0" w:color="auto"/>
        <w:bottom w:val="none" w:sz="0" w:space="0" w:color="auto"/>
        <w:right w:val="none" w:sz="0" w:space="0" w:color="auto"/>
      </w:divBdr>
    </w:div>
    <w:div w:id="933170079">
      <w:bodyDiv w:val="1"/>
      <w:marLeft w:val="0"/>
      <w:marRight w:val="0"/>
      <w:marTop w:val="0"/>
      <w:marBottom w:val="0"/>
      <w:divBdr>
        <w:top w:val="none" w:sz="0" w:space="0" w:color="auto"/>
        <w:left w:val="none" w:sz="0" w:space="0" w:color="auto"/>
        <w:bottom w:val="none" w:sz="0" w:space="0" w:color="auto"/>
        <w:right w:val="none" w:sz="0" w:space="0" w:color="auto"/>
      </w:divBdr>
    </w:div>
    <w:div w:id="947156685">
      <w:bodyDiv w:val="1"/>
      <w:marLeft w:val="0"/>
      <w:marRight w:val="0"/>
      <w:marTop w:val="0"/>
      <w:marBottom w:val="0"/>
      <w:divBdr>
        <w:top w:val="none" w:sz="0" w:space="0" w:color="auto"/>
        <w:left w:val="none" w:sz="0" w:space="0" w:color="auto"/>
        <w:bottom w:val="none" w:sz="0" w:space="0" w:color="auto"/>
        <w:right w:val="none" w:sz="0" w:space="0" w:color="auto"/>
      </w:divBdr>
    </w:div>
    <w:div w:id="1141386006">
      <w:bodyDiv w:val="1"/>
      <w:marLeft w:val="0"/>
      <w:marRight w:val="0"/>
      <w:marTop w:val="0"/>
      <w:marBottom w:val="0"/>
      <w:divBdr>
        <w:top w:val="none" w:sz="0" w:space="0" w:color="auto"/>
        <w:left w:val="none" w:sz="0" w:space="0" w:color="auto"/>
        <w:bottom w:val="none" w:sz="0" w:space="0" w:color="auto"/>
        <w:right w:val="none" w:sz="0" w:space="0" w:color="auto"/>
      </w:divBdr>
    </w:div>
    <w:div w:id="1169252692">
      <w:bodyDiv w:val="1"/>
      <w:marLeft w:val="0"/>
      <w:marRight w:val="0"/>
      <w:marTop w:val="0"/>
      <w:marBottom w:val="0"/>
      <w:divBdr>
        <w:top w:val="none" w:sz="0" w:space="0" w:color="auto"/>
        <w:left w:val="none" w:sz="0" w:space="0" w:color="auto"/>
        <w:bottom w:val="none" w:sz="0" w:space="0" w:color="auto"/>
        <w:right w:val="none" w:sz="0" w:space="0" w:color="auto"/>
      </w:divBdr>
    </w:div>
    <w:div w:id="1218737176">
      <w:bodyDiv w:val="1"/>
      <w:marLeft w:val="0"/>
      <w:marRight w:val="0"/>
      <w:marTop w:val="0"/>
      <w:marBottom w:val="0"/>
      <w:divBdr>
        <w:top w:val="none" w:sz="0" w:space="0" w:color="auto"/>
        <w:left w:val="none" w:sz="0" w:space="0" w:color="auto"/>
        <w:bottom w:val="none" w:sz="0" w:space="0" w:color="auto"/>
        <w:right w:val="none" w:sz="0" w:space="0" w:color="auto"/>
      </w:divBdr>
    </w:div>
    <w:div w:id="1324238300">
      <w:bodyDiv w:val="1"/>
      <w:marLeft w:val="0"/>
      <w:marRight w:val="0"/>
      <w:marTop w:val="0"/>
      <w:marBottom w:val="0"/>
      <w:divBdr>
        <w:top w:val="none" w:sz="0" w:space="0" w:color="auto"/>
        <w:left w:val="none" w:sz="0" w:space="0" w:color="auto"/>
        <w:bottom w:val="none" w:sz="0" w:space="0" w:color="auto"/>
        <w:right w:val="none" w:sz="0" w:space="0" w:color="auto"/>
      </w:divBdr>
    </w:div>
    <w:div w:id="1335768788">
      <w:bodyDiv w:val="1"/>
      <w:marLeft w:val="0"/>
      <w:marRight w:val="0"/>
      <w:marTop w:val="0"/>
      <w:marBottom w:val="0"/>
      <w:divBdr>
        <w:top w:val="none" w:sz="0" w:space="0" w:color="auto"/>
        <w:left w:val="none" w:sz="0" w:space="0" w:color="auto"/>
        <w:bottom w:val="none" w:sz="0" w:space="0" w:color="auto"/>
        <w:right w:val="none" w:sz="0" w:space="0" w:color="auto"/>
      </w:divBdr>
    </w:div>
    <w:div w:id="1383097189">
      <w:bodyDiv w:val="1"/>
      <w:marLeft w:val="0"/>
      <w:marRight w:val="0"/>
      <w:marTop w:val="0"/>
      <w:marBottom w:val="0"/>
      <w:divBdr>
        <w:top w:val="none" w:sz="0" w:space="0" w:color="auto"/>
        <w:left w:val="none" w:sz="0" w:space="0" w:color="auto"/>
        <w:bottom w:val="none" w:sz="0" w:space="0" w:color="auto"/>
        <w:right w:val="none" w:sz="0" w:space="0" w:color="auto"/>
      </w:divBdr>
    </w:div>
    <w:div w:id="1411199021">
      <w:bodyDiv w:val="1"/>
      <w:marLeft w:val="0"/>
      <w:marRight w:val="0"/>
      <w:marTop w:val="0"/>
      <w:marBottom w:val="0"/>
      <w:divBdr>
        <w:top w:val="none" w:sz="0" w:space="0" w:color="auto"/>
        <w:left w:val="none" w:sz="0" w:space="0" w:color="auto"/>
        <w:bottom w:val="none" w:sz="0" w:space="0" w:color="auto"/>
        <w:right w:val="none" w:sz="0" w:space="0" w:color="auto"/>
      </w:divBdr>
    </w:div>
    <w:div w:id="1430272737">
      <w:bodyDiv w:val="1"/>
      <w:marLeft w:val="0"/>
      <w:marRight w:val="0"/>
      <w:marTop w:val="0"/>
      <w:marBottom w:val="0"/>
      <w:divBdr>
        <w:top w:val="none" w:sz="0" w:space="0" w:color="auto"/>
        <w:left w:val="none" w:sz="0" w:space="0" w:color="auto"/>
        <w:bottom w:val="none" w:sz="0" w:space="0" w:color="auto"/>
        <w:right w:val="none" w:sz="0" w:space="0" w:color="auto"/>
      </w:divBdr>
    </w:div>
    <w:div w:id="1596748416">
      <w:bodyDiv w:val="1"/>
      <w:marLeft w:val="0"/>
      <w:marRight w:val="0"/>
      <w:marTop w:val="0"/>
      <w:marBottom w:val="0"/>
      <w:divBdr>
        <w:top w:val="none" w:sz="0" w:space="0" w:color="auto"/>
        <w:left w:val="none" w:sz="0" w:space="0" w:color="auto"/>
        <w:bottom w:val="none" w:sz="0" w:space="0" w:color="auto"/>
        <w:right w:val="none" w:sz="0" w:space="0" w:color="auto"/>
      </w:divBdr>
    </w:div>
    <w:div w:id="1617713917">
      <w:bodyDiv w:val="1"/>
      <w:marLeft w:val="0"/>
      <w:marRight w:val="0"/>
      <w:marTop w:val="0"/>
      <w:marBottom w:val="0"/>
      <w:divBdr>
        <w:top w:val="none" w:sz="0" w:space="0" w:color="auto"/>
        <w:left w:val="none" w:sz="0" w:space="0" w:color="auto"/>
        <w:bottom w:val="none" w:sz="0" w:space="0" w:color="auto"/>
        <w:right w:val="none" w:sz="0" w:space="0" w:color="auto"/>
      </w:divBdr>
    </w:div>
    <w:div w:id="1702129845">
      <w:bodyDiv w:val="1"/>
      <w:marLeft w:val="0"/>
      <w:marRight w:val="0"/>
      <w:marTop w:val="0"/>
      <w:marBottom w:val="0"/>
      <w:divBdr>
        <w:top w:val="none" w:sz="0" w:space="0" w:color="auto"/>
        <w:left w:val="none" w:sz="0" w:space="0" w:color="auto"/>
        <w:bottom w:val="none" w:sz="0" w:space="0" w:color="auto"/>
        <w:right w:val="none" w:sz="0" w:space="0" w:color="auto"/>
      </w:divBdr>
    </w:div>
    <w:div w:id="1743484103">
      <w:bodyDiv w:val="1"/>
      <w:marLeft w:val="0"/>
      <w:marRight w:val="0"/>
      <w:marTop w:val="0"/>
      <w:marBottom w:val="0"/>
      <w:divBdr>
        <w:top w:val="none" w:sz="0" w:space="0" w:color="auto"/>
        <w:left w:val="none" w:sz="0" w:space="0" w:color="auto"/>
        <w:bottom w:val="none" w:sz="0" w:space="0" w:color="auto"/>
        <w:right w:val="none" w:sz="0" w:space="0" w:color="auto"/>
      </w:divBdr>
    </w:div>
    <w:div w:id="1754233062">
      <w:bodyDiv w:val="1"/>
      <w:marLeft w:val="0"/>
      <w:marRight w:val="0"/>
      <w:marTop w:val="0"/>
      <w:marBottom w:val="0"/>
      <w:divBdr>
        <w:top w:val="none" w:sz="0" w:space="0" w:color="auto"/>
        <w:left w:val="none" w:sz="0" w:space="0" w:color="auto"/>
        <w:bottom w:val="none" w:sz="0" w:space="0" w:color="auto"/>
        <w:right w:val="none" w:sz="0" w:space="0" w:color="auto"/>
      </w:divBdr>
    </w:div>
    <w:div w:id="1785494583">
      <w:bodyDiv w:val="1"/>
      <w:marLeft w:val="0"/>
      <w:marRight w:val="0"/>
      <w:marTop w:val="0"/>
      <w:marBottom w:val="0"/>
      <w:divBdr>
        <w:top w:val="none" w:sz="0" w:space="0" w:color="auto"/>
        <w:left w:val="none" w:sz="0" w:space="0" w:color="auto"/>
        <w:bottom w:val="none" w:sz="0" w:space="0" w:color="auto"/>
        <w:right w:val="none" w:sz="0" w:space="0" w:color="auto"/>
      </w:divBdr>
    </w:div>
    <w:div w:id="1831824354">
      <w:bodyDiv w:val="1"/>
      <w:marLeft w:val="0"/>
      <w:marRight w:val="0"/>
      <w:marTop w:val="0"/>
      <w:marBottom w:val="0"/>
      <w:divBdr>
        <w:top w:val="none" w:sz="0" w:space="0" w:color="auto"/>
        <w:left w:val="none" w:sz="0" w:space="0" w:color="auto"/>
        <w:bottom w:val="none" w:sz="0" w:space="0" w:color="auto"/>
        <w:right w:val="none" w:sz="0" w:space="0" w:color="auto"/>
      </w:divBdr>
    </w:div>
    <w:div w:id="1887058981">
      <w:bodyDiv w:val="1"/>
      <w:marLeft w:val="0"/>
      <w:marRight w:val="0"/>
      <w:marTop w:val="0"/>
      <w:marBottom w:val="0"/>
      <w:divBdr>
        <w:top w:val="none" w:sz="0" w:space="0" w:color="auto"/>
        <w:left w:val="none" w:sz="0" w:space="0" w:color="auto"/>
        <w:bottom w:val="none" w:sz="0" w:space="0" w:color="auto"/>
        <w:right w:val="none" w:sz="0" w:space="0" w:color="auto"/>
      </w:divBdr>
    </w:div>
    <w:div w:id="1984043760">
      <w:bodyDiv w:val="1"/>
      <w:marLeft w:val="0"/>
      <w:marRight w:val="0"/>
      <w:marTop w:val="0"/>
      <w:marBottom w:val="0"/>
      <w:divBdr>
        <w:top w:val="none" w:sz="0" w:space="0" w:color="auto"/>
        <w:left w:val="none" w:sz="0" w:space="0" w:color="auto"/>
        <w:bottom w:val="none" w:sz="0" w:space="0" w:color="auto"/>
        <w:right w:val="none" w:sz="0" w:space="0" w:color="auto"/>
      </w:divBdr>
    </w:div>
    <w:div w:id="1987389837">
      <w:bodyDiv w:val="1"/>
      <w:marLeft w:val="0"/>
      <w:marRight w:val="0"/>
      <w:marTop w:val="0"/>
      <w:marBottom w:val="0"/>
      <w:divBdr>
        <w:top w:val="none" w:sz="0" w:space="0" w:color="auto"/>
        <w:left w:val="none" w:sz="0" w:space="0" w:color="auto"/>
        <w:bottom w:val="none" w:sz="0" w:space="0" w:color="auto"/>
        <w:right w:val="none" w:sz="0" w:space="0" w:color="auto"/>
      </w:divBdr>
    </w:div>
    <w:div w:id="2072536098">
      <w:bodyDiv w:val="1"/>
      <w:marLeft w:val="0"/>
      <w:marRight w:val="0"/>
      <w:marTop w:val="0"/>
      <w:marBottom w:val="0"/>
      <w:divBdr>
        <w:top w:val="none" w:sz="0" w:space="0" w:color="auto"/>
        <w:left w:val="none" w:sz="0" w:space="0" w:color="auto"/>
        <w:bottom w:val="none" w:sz="0" w:space="0" w:color="auto"/>
        <w:right w:val="none" w:sz="0" w:space="0" w:color="auto"/>
      </w:divBdr>
    </w:div>
    <w:div w:id="21029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hyperlink" Target="https://undp.sharepoint.com/:w:/r/teams/BIH/MonitoringEvaluation/_layouts/15/Doc.aspx?sourcedoc=%7BD3528E25-4A9B-45CA-AAFD-640D859A49AC%7D&amp;file=PPM_Programming%20Standards%20and%20Principles_Social%20and%20Environmental%20Screening%20Checklist_ENGLISH.docx&amp;action=default&amp;mobileredirect=tru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un.org/youthenvoy/wp-content/uploads/2018/09/18-00080_UN-Youth-Strategy_Web.pdf" TargetMode="External"/><Relationship Id="rId25" Type="http://schemas.openxmlformats.org/officeDocument/2006/relationships/hyperlink" Target="http://www.undp.org"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undp.org/secu-srm"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www.un.org/sc/committees/1267/aq_sanctions_list.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hyperlink" Target="http://www.undp.org/content/undp/en/home/librarypage/operations1/undp-social-and-environmental-screening-procedure.html" TargetMode="Externa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intranet.undp.org/Apps/CPS/SitePages/Corporate%20Context%20and%20Priorities.aspx" TargetMode="External"/><Relationship Id="rId13" Type="http://schemas.openxmlformats.org/officeDocument/2006/relationships/hyperlink" Target="https://popp.undp.org/_layouts/15/WopiFrame.aspx?sourcedoc=/UNDP_POPP_DOCUMENT_LIBRARY/Public/PPM_Project%20Management_Lessons%20Learned%20Log%20Template.docx&amp;action=default" TargetMode="External"/><Relationship Id="rId3" Type="http://schemas.openxmlformats.org/officeDocument/2006/relationships/hyperlink" Target="http://library.fes.de/pdf-files/id-moe/15262.pdf" TargetMode="External"/><Relationship Id="rId7" Type="http://schemas.openxmlformats.org/officeDocument/2006/relationships/hyperlink" Target="https://undp.sharepoint.com/teams/BIH/MonitoringEvaluation/default.aspx?RootFolder=%2Fteams%2FBIH%2FMonitoringEvaluation%2FShared%20Documents%2FMONITORING%2FProject%20Detailed%20Monitoring%20Platform&amp;FolderCTID=0x012000BF59C56A42ACDD4EB24ECC7D9F5AC753&amp;View=%7B2C86AB77-E29B-48BA-96F3-803D5CD68352%7D" TargetMode="External"/><Relationship Id="rId12" Type="http://schemas.openxmlformats.org/officeDocument/2006/relationships/hyperlink" Target="https://popp.undp.org/UNDP_POPP_DOCUMENT_LIBRARY/Public/AC_Accountability_Enterprise%20Risk%20Management%20Policy%20(2016).pdf" TargetMode="External"/><Relationship Id="rId2" Type="http://schemas.openxmlformats.org/officeDocument/2006/relationships/hyperlink" Target="https://www.rcc.int/seeds/files/RCC_BalkanBarometer_PublicOpinion_2017.pdf" TargetMode="External"/><Relationship Id="rId1" Type="http://schemas.openxmlformats.org/officeDocument/2006/relationships/hyperlink" Target="http://www.popis2013.ba/popis2013/doc/Popis2013prvoIzdanje.pdf" TargetMode="External"/><Relationship Id="rId6" Type="http://schemas.openxmlformats.org/officeDocument/2006/relationships/hyperlink" Target="http://web.undp.org/evaluation/documents/overview-eng.pdf" TargetMode="External"/><Relationship Id="rId11" Type="http://schemas.openxmlformats.org/officeDocument/2006/relationships/hyperlink" Target="https://popp.undp.org/UNDP_POPP_DOCUMENT_LIBRARY/Public/PPM_Programming%20Standards_Social%20and%20Environmental%20Standards.docx" TargetMode="External"/><Relationship Id="rId5" Type="http://schemas.openxmlformats.org/officeDocument/2006/relationships/hyperlink" Target="http://library.fes.de/pdf-files/id-moe/15262.pdf" TargetMode="External"/><Relationship Id="rId10" Type="http://schemas.openxmlformats.org/officeDocument/2006/relationships/hyperlink" Target="https://undp.sharepoint.com/teams/BIH/MonitoringEvaluation/default.aspx?RootFolder=%2Fteams%2FBIH%2FMonitoringEvaluation%2FShared%20Documents%2FProject%20Risk%20Log%20and%20Templates&amp;FolderCTID=0x012000BF59C56A42ACDD4EB24ECC7D9F5AC753&amp;View=%7B2C86AB77-E29B-48BA-96F3-803D5CD68352%7D" TargetMode="External"/><Relationship Id="rId4" Type="http://schemas.openxmlformats.org/officeDocument/2006/relationships/hyperlink" Target="https://ec.europa.eu/neighbourhood-enlargement/sites/near/files/20190529-bosnia-and-herzegovina-analytical-report.pdf" TargetMode="External"/><Relationship Id="rId9" Type="http://schemas.openxmlformats.org/officeDocument/2006/relationships/hyperlink" Target="https://undp.sharepoint.com/:w:/r/teams/BIH/MonitoringEvaluation/_layouts/15/Doc.aspx?sourcedoc=%7B98465535-C8FC-4AE5-B2F4-39D79C3C08EE%7D&amp;file=Field%20Visit%20Report%20Template.dotx&amp;action=default&amp;mobileredirect=true&amp;cid=6794141e-45b7-4640-ae80-a2a884af89a7" TargetMode="External"/><Relationship Id="rId14" Type="http://schemas.openxmlformats.org/officeDocument/2006/relationships/hyperlink" Target="https://intranet.undp.org/sites/BIH/project/SitePages/Projects.asp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D0825F-C74D-454D-AA54-05A87005D03B}" type="doc">
      <dgm:prSet loTypeId="urn:microsoft.com/office/officeart/2011/layout/CircleProcess" loCatId="process" qsTypeId="urn:microsoft.com/office/officeart/2005/8/quickstyle/simple1" qsCatId="simple" csTypeId="urn:microsoft.com/office/officeart/2005/8/colors/colorful5" csCatId="colorful" phldr="1"/>
      <dgm:spPr/>
      <dgm:t>
        <a:bodyPr/>
        <a:lstStyle/>
        <a:p>
          <a:endParaRPr lang="en-US"/>
        </a:p>
      </dgm:t>
    </dgm:pt>
    <dgm:pt modelId="{5CF2F2D9-D361-4DAA-93E6-6FDECD556285}">
      <dgm:prSet phldrT="[Text]"/>
      <dgm:spPr/>
      <dgm:t>
        <a:bodyPr/>
        <a:lstStyle/>
        <a:p>
          <a:r>
            <a:rPr lang="en-GB"/>
            <a:t>Understand</a:t>
          </a:r>
          <a:endParaRPr lang="en-US"/>
        </a:p>
      </dgm:t>
    </dgm:pt>
    <dgm:pt modelId="{C57B0D4C-593D-4FE3-B546-20C1C2AC3B02}" type="parTrans" cxnId="{BAA32420-1395-42C5-93C9-DA457039C270}">
      <dgm:prSet/>
      <dgm:spPr/>
      <dgm:t>
        <a:bodyPr/>
        <a:lstStyle/>
        <a:p>
          <a:endParaRPr lang="en-US"/>
        </a:p>
      </dgm:t>
    </dgm:pt>
    <dgm:pt modelId="{148A2DBA-549F-4D22-B7B3-C4B16C49C0EC}" type="sibTrans" cxnId="{BAA32420-1395-42C5-93C9-DA457039C270}">
      <dgm:prSet/>
      <dgm:spPr/>
      <dgm:t>
        <a:bodyPr/>
        <a:lstStyle/>
        <a:p>
          <a:endParaRPr lang="en-US"/>
        </a:p>
      </dgm:t>
    </dgm:pt>
    <dgm:pt modelId="{BD8A7806-F9E2-4A13-8CE9-0F87510CEB91}">
      <dgm:prSet phldrT="[Text]"/>
      <dgm:spPr/>
      <dgm:t>
        <a:bodyPr/>
        <a:lstStyle/>
        <a:p>
          <a:r>
            <a:rPr lang="en-GB"/>
            <a:t>Appreciate</a:t>
          </a:r>
          <a:endParaRPr lang="en-US"/>
        </a:p>
      </dgm:t>
    </dgm:pt>
    <dgm:pt modelId="{CF5FCFD2-0893-4FA0-AEA6-54AA9BF5F3D8}" type="parTrans" cxnId="{89D00BCB-70D9-44B9-BC8C-1371300FEFBA}">
      <dgm:prSet/>
      <dgm:spPr/>
      <dgm:t>
        <a:bodyPr/>
        <a:lstStyle/>
        <a:p>
          <a:endParaRPr lang="en-US"/>
        </a:p>
      </dgm:t>
    </dgm:pt>
    <dgm:pt modelId="{080386D2-61B4-405C-A783-FE1BB2953E62}" type="sibTrans" cxnId="{89D00BCB-70D9-44B9-BC8C-1371300FEFBA}">
      <dgm:prSet/>
      <dgm:spPr/>
      <dgm:t>
        <a:bodyPr/>
        <a:lstStyle/>
        <a:p>
          <a:endParaRPr lang="en-US"/>
        </a:p>
      </dgm:t>
    </dgm:pt>
    <dgm:pt modelId="{7B4D5043-C583-4B0F-9575-C189298FE77A}">
      <dgm:prSet phldrT="[Text]"/>
      <dgm:spPr/>
      <dgm:t>
        <a:bodyPr/>
        <a:lstStyle/>
        <a:p>
          <a:r>
            <a:rPr lang="en-GB"/>
            <a:t>Prefer to Peacefully Resolve</a:t>
          </a:r>
          <a:endParaRPr lang="en-US"/>
        </a:p>
      </dgm:t>
    </dgm:pt>
    <dgm:pt modelId="{9D12AEF7-218E-4FDD-BE75-E75402124DAD}" type="parTrans" cxnId="{76D02638-3267-48F1-B74D-943C0CF79C0A}">
      <dgm:prSet/>
      <dgm:spPr/>
      <dgm:t>
        <a:bodyPr/>
        <a:lstStyle/>
        <a:p>
          <a:endParaRPr lang="en-US"/>
        </a:p>
      </dgm:t>
    </dgm:pt>
    <dgm:pt modelId="{5261DB17-03AD-4BC8-96A5-CFAAB72A4194}" type="sibTrans" cxnId="{76D02638-3267-48F1-B74D-943C0CF79C0A}">
      <dgm:prSet/>
      <dgm:spPr/>
      <dgm:t>
        <a:bodyPr/>
        <a:lstStyle/>
        <a:p>
          <a:endParaRPr lang="en-US"/>
        </a:p>
      </dgm:t>
    </dgm:pt>
    <dgm:pt modelId="{40DA25D4-A769-4888-B588-A5A34012055D}">
      <dgm:prSet phldrT="[Text]"/>
      <dgm:spPr/>
      <dgm:t>
        <a:bodyPr/>
        <a:lstStyle/>
        <a:p>
          <a:r>
            <a:rPr lang="en-GB"/>
            <a:t>Collaborate</a:t>
          </a:r>
          <a:endParaRPr lang="en-US"/>
        </a:p>
      </dgm:t>
    </dgm:pt>
    <dgm:pt modelId="{6BD4F545-0765-43D6-B269-DEBA11361ED4}" type="parTrans" cxnId="{6FBDF0DF-9CAD-4A9F-96F2-E0940B7E79F1}">
      <dgm:prSet/>
      <dgm:spPr/>
      <dgm:t>
        <a:bodyPr/>
        <a:lstStyle/>
        <a:p>
          <a:endParaRPr lang="en-US"/>
        </a:p>
      </dgm:t>
    </dgm:pt>
    <dgm:pt modelId="{9F09866B-0CF4-4B57-8DD9-60774BD7C272}" type="sibTrans" cxnId="{6FBDF0DF-9CAD-4A9F-96F2-E0940B7E79F1}">
      <dgm:prSet/>
      <dgm:spPr/>
      <dgm:t>
        <a:bodyPr/>
        <a:lstStyle/>
        <a:p>
          <a:endParaRPr lang="en-US"/>
        </a:p>
      </dgm:t>
    </dgm:pt>
    <dgm:pt modelId="{ADFDD6FC-D418-4FC8-8BF4-1C7A1B7D9DFE}" type="pres">
      <dgm:prSet presAssocID="{5DD0825F-C74D-454D-AA54-05A87005D03B}" presName="Name0" presStyleCnt="0">
        <dgm:presLayoutVars>
          <dgm:chMax val="11"/>
          <dgm:chPref val="11"/>
          <dgm:dir/>
          <dgm:resizeHandles/>
        </dgm:presLayoutVars>
      </dgm:prSet>
      <dgm:spPr/>
    </dgm:pt>
    <dgm:pt modelId="{8F2BF82F-9971-4A5D-9FBC-3BECF76ADF9D}" type="pres">
      <dgm:prSet presAssocID="{7B4D5043-C583-4B0F-9575-C189298FE77A}" presName="Accent4" presStyleCnt="0"/>
      <dgm:spPr/>
    </dgm:pt>
    <dgm:pt modelId="{C2790A2D-72F7-423A-8B6B-02461A111205}" type="pres">
      <dgm:prSet presAssocID="{7B4D5043-C583-4B0F-9575-C189298FE77A}" presName="Accent" presStyleLbl="node1" presStyleIdx="0" presStyleCnt="4"/>
      <dgm:spPr/>
    </dgm:pt>
    <dgm:pt modelId="{4DF79240-2FE6-4555-B0D6-08EB52C6404B}" type="pres">
      <dgm:prSet presAssocID="{7B4D5043-C583-4B0F-9575-C189298FE77A}" presName="ParentBackground4" presStyleCnt="0"/>
      <dgm:spPr/>
    </dgm:pt>
    <dgm:pt modelId="{431C9386-5084-4EC8-9D54-39460065428A}" type="pres">
      <dgm:prSet presAssocID="{7B4D5043-C583-4B0F-9575-C189298FE77A}" presName="ParentBackground" presStyleLbl="fgAcc1" presStyleIdx="0" presStyleCnt="4"/>
      <dgm:spPr/>
    </dgm:pt>
    <dgm:pt modelId="{04B4940E-09DE-4F23-9BB6-812F3D7AA0E1}" type="pres">
      <dgm:prSet presAssocID="{7B4D5043-C583-4B0F-9575-C189298FE77A}" presName="Parent4" presStyleLbl="revTx" presStyleIdx="0" presStyleCnt="0">
        <dgm:presLayoutVars>
          <dgm:chMax val="1"/>
          <dgm:chPref val="1"/>
          <dgm:bulletEnabled val="1"/>
        </dgm:presLayoutVars>
      </dgm:prSet>
      <dgm:spPr/>
    </dgm:pt>
    <dgm:pt modelId="{082D3B68-F039-4774-AE72-73325E41CB71}" type="pres">
      <dgm:prSet presAssocID="{40DA25D4-A769-4888-B588-A5A34012055D}" presName="Accent3" presStyleCnt="0"/>
      <dgm:spPr/>
    </dgm:pt>
    <dgm:pt modelId="{91F5F2EC-4C82-470F-991B-3C3723C4D93E}" type="pres">
      <dgm:prSet presAssocID="{40DA25D4-A769-4888-B588-A5A34012055D}" presName="Accent" presStyleLbl="node1" presStyleIdx="1" presStyleCnt="4"/>
      <dgm:spPr/>
    </dgm:pt>
    <dgm:pt modelId="{5C252C25-D40F-43C3-9E02-C65D633BA84D}" type="pres">
      <dgm:prSet presAssocID="{40DA25D4-A769-4888-B588-A5A34012055D}" presName="ParentBackground3" presStyleCnt="0"/>
      <dgm:spPr/>
    </dgm:pt>
    <dgm:pt modelId="{79AB7717-BC3D-4BC4-BB25-2955A62962AD}" type="pres">
      <dgm:prSet presAssocID="{40DA25D4-A769-4888-B588-A5A34012055D}" presName="ParentBackground" presStyleLbl="fgAcc1" presStyleIdx="1" presStyleCnt="4"/>
      <dgm:spPr/>
    </dgm:pt>
    <dgm:pt modelId="{17C9A0E1-E5D6-4E10-BE3D-CC38F70CB74C}" type="pres">
      <dgm:prSet presAssocID="{40DA25D4-A769-4888-B588-A5A34012055D}" presName="Parent3" presStyleLbl="revTx" presStyleIdx="0" presStyleCnt="0">
        <dgm:presLayoutVars>
          <dgm:chMax val="1"/>
          <dgm:chPref val="1"/>
          <dgm:bulletEnabled val="1"/>
        </dgm:presLayoutVars>
      </dgm:prSet>
      <dgm:spPr/>
    </dgm:pt>
    <dgm:pt modelId="{074B7BED-4C0C-4901-AD98-0BC8D0B282EC}" type="pres">
      <dgm:prSet presAssocID="{BD8A7806-F9E2-4A13-8CE9-0F87510CEB91}" presName="Accent2" presStyleCnt="0"/>
      <dgm:spPr/>
    </dgm:pt>
    <dgm:pt modelId="{5C0D5693-9DF0-4983-BB0D-4F39C056B29D}" type="pres">
      <dgm:prSet presAssocID="{BD8A7806-F9E2-4A13-8CE9-0F87510CEB91}" presName="Accent" presStyleLbl="node1" presStyleIdx="2" presStyleCnt="4"/>
      <dgm:spPr/>
    </dgm:pt>
    <dgm:pt modelId="{26AFA538-DECA-4619-8412-C6F61DFC29FC}" type="pres">
      <dgm:prSet presAssocID="{BD8A7806-F9E2-4A13-8CE9-0F87510CEB91}" presName="ParentBackground2" presStyleCnt="0"/>
      <dgm:spPr/>
    </dgm:pt>
    <dgm:pt modelId="{BE39240E-3545-4518-94C6-C7F6844FB60B}" type="pres">
      <dgm:prSet presAssocID="{BD8A7806-F9E2-4A13-8CE9-0F87510CEB91}" presName="ParentBackground" presStyleLbl="fgAcc1" presStyleIdx="2" presStyleCnt="4"/>
      <dgm:spPr/>
    </dgm:pt>
    <dgm:pt modelId="{032EB2D9-E9C2-4AA9-A683-3E422B3A5671}" type="pres">
      <dgm:prSet presAssocID="{BD8A7806-F9E2-4A13-8CE9-0F87510CEB91}" presName="Parent2" presStyleLbl="revTx" presStyleIdx="0" presStyleCnt="0">
        <dgm:presLayoutVars>
          <dgm:chMax val="1"/>
          <dgm:chPref val="1"/>
          <dgm:bulletEnabled val="1"/>
        </dgm:presLayoutVars>
      </dgm:prSet>
      <dgm:spPr/>
    </dgm:pt>
    <dgm:pt modelId="{8E49F761-D8CF-4EEB-B68E-46DC91A85811}" type="pres">
      <dgm:prSet presAssocID="{5CF2F2D9-D361-4DAA-93E6-6FDECD556285}" presName="Accent1" presStyleCnt="0"/>
      <dgm:spPr/>
    </dgm:pt>
    <dgm:pt modelId="{DF5AE528-5E36-4368-B06D-666F68547864}" type="pres">
      <dgm:prSet presAssocID="{5CF2F2D9-D361-4DAA-93E6-6FDECD556285}" presName="Accent" presStyleLbl="node1" presStyleIdx="3" presStyleCnt="4"/>
      <dgm:spPr/>
    </dgm:pt>
    <dgm:pt modelId="{D1E6FF9E-DF50-4AB9-8DE0-06F5715EBE5B}" type="pres">
      <dgm:prSet presAssocID="{5CF2F2D9-D361-4DAA-93E6-6FDECD556285}" presName="ParentBackground1" presStyleCnt="0"/>
      <dgm:spPr/>
    </dgm:pt>
    <dgm:pt modelId="{7BF4B24E-4150-4185-A5EC-156EEB279E34}" type="pres">
      <dgm:prSet presAssocID="{5CF2F2D9-D361-4DAA-93E6-6FDECD556285}" presName="ParentBackground" presStyleLbl="fgAcc1" presStyleIdx="3" presStyleCnt="4"/>
      <dgm:spPr/>
    </dgm:pt>
    <dgm:pt modelId="{6904D557-C7E8-4540-A554-C4B5DC3D311B}" type="pres">
      <dgm:prSet presAssocID="{5CF2F2D9-D361-4DAA-93E6-6FDECD556285}" presName="Parent1" presStyleLbl="revTx" presStyleIdx="0" presStyleCnt="0">
        <dgm:presLayoutVars>
          <dgm:chMax val="1"/>
          <dgm:chPref val="1"/>
          <dgm:bulletEnabled val="1"/>
        </dgm:presLayoutVars>
      </dgm:prSet>
      <dgm:spPr/>
    </dgm:pt>
  </dgm:ptLst>
  <dgm:cxnLst>
    <dgm:cxn modelId="{E0E2CB06-007C-4E14-BA1D-6CE9CEF68DB6}" type="presOf" srcId="{5DD0825F-C74D-454D-AA54-05A87005D03B}" destId="{ADFDD6FC-D418-4FC8-8BF4-1C7A1B7D9DFE}" srcOrd="0" destOrd="0" presId="urn:microsoft.com/office/officeart/2011/layout/CircleProcess"/>
    <dgm:cxn modelId="{24BECD0A-35DD-43FD-B8D6-8924B9520165}" type="presOf" srcId="{5CF2F2D9-D361-4DAA-93E6-6FDECD556285}" destId="{6904D557-C7E8-4540-A554-C4B5DC3D311B}" srcOrd="1" destOrd="0" presId="urn:microsoft.com/office/officeart/2011/layout/CircleProcess"/>
    <dgm:cxn modelId="{85729217-3B4F-43F7-903A-3D2D43768995}" type="presOf" srcId="{BD8A7806-F9E2-4A13-8CE9-0F87510CEB91}" destId="{BE39240E-3545-4518-94C6-C7F6844FB60B}" srcOrd="0" destOrd="0" presId="urn:microsoft.com/office/officeart/2011/layout/CircleProcess"/>
    <dgm:cxn modelId="{BAA32420-1395-42C5-93C9-DA457039C270}" srcId="{5DD0825F-C74D-454D-AA54-05A87005D03B}" destId="{5CF2F2D9-D361-4DAA-93E6-6FDECD556285}" srcOrd="0" destOrd="0" parTransId="{C57B0D4C-593D-4FE3-B546-20C1C2AC3B02}" sibTransId="{148A2DBA-549F-4D22-B7B3-C4B16C49C0EC}"/>
    <dgm:cxn modelId="{471CBA20-70E7-450C-84B0-F1B21FF4E7A7}" type="presOf" srcId="{BD8A7806-F9E2-4A13-8CE9-0F87510CEB91}" destId="{032EB2D9-E9C2-4AA9-A683-3E422B3A5671}" srcOrd="1" destOrd="0" presId="urn:microsoft.com/office/officeart/2011/layout/CircleProcess"/>
    <dgm:cxn modelId="{76D02638-3267-48F1-B74D-943C0CF79C0A}" srcId="{5DD0825F-C74D-454D-AA54-05A87005D03B}" destId="{7B4D5043-C583-4B0F-9575-C189298FE77A}" srcOrd="3" destOrd="0" parTransId="{9D12AEF7-218E-4FDD-BE75-E75402124DAD}" sibTransId="{5261DB17-03AD-4BC8-96A5-CFAAB72A4194}"/>
    <dgm:cxn modelId="{E200783F-1FB5-4EDE-A80F-B3EDA86BA412}" type="presOf" srcId="{40DA25D4-A769-4888-B588-A5A34012055D}" destId="{17C9A0E1-E5D6-4E10-BE3D-CC38F70CB74C}" srcOrd="1" destOrd="0" presId="urn:microsoft.com/office/officeart/2011/layout/CircleProcess"/>
    <dgm:cxn modelId="{C076A54C-20AC-470C-B6BF-48BBAEE570D6}" type="presOf" srcId="{7B4D5043-C583-4B0F-9575-C189298FE77A}" destId="{04B4940E-09DE-4F23-9BB6-812F3D7AA0E1}" srcOrd="1" destOrd="0" presId="urn:microsoft.com/office/officeart/2011/layout/CircleProcess"/>
    <dgm:cxn modelId="{A078E8AD-E9A1-40C8-B4D5-71BCE656F245}" type="presOf" srcId="{5CF2F2D9-D361-4DAA-93E6-6FDECD556285}" destId="{7BF4B24E-4150-4185-A5EC-156EEB279E34}" srcOrd="0" destOrd="0" presId="urn:microsoft.com/office/officeart/2011/layout/CircleProcess"/>
    <dgm:cxn modelId="{4C33C6B3-CCD4-4291-9A5C-B573A86BE4DC}" type="presOf" srcId="{7B4D5043-C583-4B0F-9575-C189298FE77A}" destId="{431C9386-5084-4EC8-9D54-39460065428A}" srcOrd="0" destOrd="0" presId="urn:microsoft.com/office/officeart/2011/layout/CircleProcess"/>
    <dgm:cxn modelId="{89D00BCB-70D9-44B9-BC8C-1371300FEFBA}" srcId="{5DD0825F-C74D-454D-AA54-05A87005D03B}" destId="{BD8A7806-F9E2-4A13-8CE9-0F87510CEB91}" srcOrd="1" destOrd="0" parTransId="{CF5FCFD2-0893-4FA0-AEA6-54AA9BF5F3D8}" sibTransId="{080386D2-61B4-405C-A783-FE1BB2953E62}"/>
    <dgm:cxn modelId="{6FBDF0DF-9CAD-4A9F-96F2-E0940B7E79F1}" srcId="{5DD0825F-C74D-454D-AA54-05A87005D03B}" destId="{40DA25D4-A769-4888-B588-A5A34012055D}" srcOrd="2" destOrd="0" parTransId="{6BD4F545-0765-43D6-B269-DEBA11361ED4}" sibTransId="{9F09866B-0CF4-4B57-8DD9-60774BD7C272}"/>
    <dgm:cxn modelId="{9D54B9EE-DD51-4B7A-B482-59C4ABAF7437}" type="presOf" srcId="{40DA25D4-A769-4888-B588-A5A34012055D}" destId="{79AB7717-BC3D-4BC4-BB25-2955A62962AD}" srcOrd="0" destOrd="0" presId="urn:microsoft.com/office/officeart/2011/layout/CircleProcess"/>
    <dgm:cxn modelId="{28C6F790-9F69-49BD-9F97-AE3B94BB290E}" type="presParOf" srcId="{ADFDD6FC-D418-4FC8-8BF4-1C7A1B7D9DFE}" destId="{8F2BF82F-9971-4A5D-9FBC-3BECF76ADF9D}" srcOrd="0" destOrd="0" presId="urn:microsoft.com/office/officeart/2011/layout/CircleProcess"/>
    <dgm:cxn modelId="{495AEC84-352A-40D3-AFB9-51129C18EA94}" type="presParOf" srcId="{8F2BF82F-9971-4A5D-9FBC-3BECF76ADF9D}" destId="{C2790A2D-72F7-423A-8B6B-02461A111205}" srcOrd="0" destOrd="0" presId="urn:microsoft.com/office/officeart/2011/layout/CircleProcess"/>
    <dgm:cxn modelId="{0EE90DD5-B851-4B1A-9FEC-9DB2C21509DF}" type="presParOf" srcId="{ADFDD6FC-D418-4FC8-8BF4-1C7A1B7D9DFE}" destId="{4DF79240-2FE6-4555-B0D6-08EB52C6404B}" srcOrd="1" destOrd="0" presId="urn:microsoft.com/office/officeart/2011/layout/CircleProcess"/>
    <dgm:cxn modelId="{C0292E6B-4080-4341-9FE7-9D240034FB25}" type="presParOf" srcId="{4DF79240-2FE6-4555-B0D6-08EB52C6404B}" destId="{431C9386-5084-4EC8-9D54-39460065428A}" srcOrd="0" destOrd="0" presId="urn:microsoft.com/office/officeart/2011/layout/CircleProcess"/>
    <dgm:cxn modelId="{3EC0A11D-3700-48E3-9310-CEC5F83877FB}" type="presParOf" srcId="{ADFDD6FC-D418-4FC8-8BF4-1C7A1B7D9DFE}" destId="{04B4940E-09DE-4F23-9BB6-812F3D7AA0E1}" srcOrd="2" destOrd="0" presId="urn:microsoft.com/office/officeart/2011/layout/CircleProcess"/>
    <dgm:cxn modelId="{F8E33F63-B995-4737-9E1D-05C12ABD3910}" type="presParOf" srcId="{ADFDD6FC-D418-4FC8-8BF4-1C7A1B7D9DFE}" destId="{082D3B68-F039-4774-AE72-73325E41CB71}" srcOrd="3" destOrd="0" presId="urn:microsoft.com/office/officeart/2011/layout/CircleProcess"/>
    <dgm:cxn modelId="{8433B923-6566-440B-BA70-E0172A54811C}" type="presParOf" srcId="{082D3B68-F039-4774-AE72-73325E41CB71}" destId="{91F5F2EC-4C82-470F-991B-3C3723C4D93E}" srcOrd="0" destOrd="0" presId="urn:microsoft.com/office/officeart/2011/layout/CircleProcess"/>
    <dgm:cxn modelId="{E5C16D9C-86C3-48A6-988F-F2D17E66874A}" type="presParOf" srcId="{ADFDD6FC-D418-4FC8-8BF4-1C7A1B7D9DFE}" destId="{5C252C25-D40F-43C3-9E02-C65D633BA84D}" srcOrd="4" destOrd="0" presId="urn:microsoft.com/office/officeart/2011/layout/CircleProcess"/>
    <dgm:cxn modelId="{8A8019AC-FA63-42F8-BE2B-46879E875DC4}" type="presParOf" srcId="{5C252C25-D40F-43C3-9E02-C65D633BA84D}" destId="{79AB7717-BC3D-4BC4-BB25-2955A62962AD}" srcOrd="0" destOrd="0" presId="urn:microsoft.com/office/officeart/2011/layout/CircleProcess"/>
    <dgm:cxn modelId="{A693BE8E-C466-44CD-B4FB-9505B322D6D8}" type="presParOf" srcId="{ADFDD6FC-D418-4FC8-8BF4-1C7A1B7D9DFE}" destId="{17C9A0E1-E5D6-4E10-BE3D-CC38F70CB74C}" srcOrd="5" destOrd="0" presId="urn:microsoft.com/office/officeart/2011/layout/CircleProcess"/>
    <dgm:cxn modelId="{75FD4C75-C8F6-4A31-8058-B7AFBB345F55}" type="presParOf" srcId="{ADFDD6FC-D418-4FC8-8BF4-1C7A1B7D9DFE}" destId="{074B7BED-4C0C-4901-AD98-0BC8D0B282EC}" srcOrd="6" destOrd="0" presId="urn:microsoft.com/office/officeart/2011/layout/CircleProcess"/>
    <dgm:cxn modelId="{F316B277-FF65-4F32-B1A1-89628D41C31D}" type="presParOf" srcId="{074B7BED-4C0C-4901-AD98-0BC8D0B282EC}" destId="{5C0D5693-9DF0-4983-BB0D-4F39C056B29D}" srcOrd="0" destOrd="0" presId="urn:microsoft.com/office/officeart/2011/layout/CircleProcess"/>
    <dgm:cxn modelId="{1185AB1C-9D0C-40E8-8A30-92AFC46D5B38}" type="presParOf" srcId="{ADFDD6FC-D418-4FC8-8BF4-1C7A1B7D9DFE}" destId="{26AFA538-DECA-4619-8412-C6F61DFC29FC}" srcOrd="7" destOrd="0" presId="urn:microsoft.com/office/officeart/2011/layout/CircleProcess"/>
    <dgm:cxn modelId="{0A43863D-B81E-4374-9CA2-5F997EFBF7F5}" type="presParOf" srcId="{26AFA538-DECA-4619-8412-C6F61DFC29FC}" destId="{BE39240E-3545-4518-94C6-C7F6844FB60B}" srcOrd="0" destOrd="0" presId="urn:microsoft.com/office/officeart/2011/layout/CircleProcess"/>
    <dgm:cxn modelId="{6B1B030B-F887-441F-8F13-8ECD6929F588}" type="presParOf" srcId="{ADFDD6FC-D418-4FC8-8BF4-1C7A1B7D9DFE}" destId="{032EB2D9-E9C2-4AA9-A683-3E422B3A5671}" srcOrd="8" destOrd="0" presId="urn:microsoft.com/office/officeart/2011/layout/CircleProcess"/>
    <dgm:cxn modelId="{1F7D1F4D-5747-4DCE-A6C7-F4EF986D6487}" type="presParOf" srcId="{ADFDD6FC-D418-4FC8-8BF4-1C7A1B7D9DFE}" destId="{8E49F761-D8CF-4EEB-B68E-46DC91A85811}" srcOrd="9" destOrd="0" presId="urn:microsoft.com/office/officeart/2011/layout/CircleProcess"/>
    <dgm:cxn modelId="{75B6DAD1-1770-4946-BD9B-F0F4767F6C4D}" type="presParOf" srcId="{8E49F761-D8CF-4EEB-B68E-46DC91A85811}" destId="{DF5AE528-5E36-4368-B06D-666F68547864}" srcOrd="0" destOrd="0" presId="urn:microsoft.com/office/officeart/2011/layout/CircleProcess"/>
    <dgm:cxn modelId="{D6F171AE-0F92-4E60-A36D-5DAD04C6E0B5}" type="presParOf" srcId="{ADFDD6FC-D418-4FC8-8BF4-1C7A1B7D9DFE}" destId="{D1E6FF9E-DF50-4AB9-8DE0-06F5715EBE5B}" srcOrd="10" destOrd="0" presId="urn:microsoft.com/office/officeart/2011/layout/CircleProcess"/>
    <dgm:cxn modelId="{E45F6025-E1BC-4FB5-8EC9-C633B73253A3}" type="presParOf" srcId="{D1E6FF9E-DF50-4AB9-8DE0-06F5715EBE5B}" destId="{7BF4B24E-4150-4185-A5EC-156EEB279E34}" srcOrd="0" destOrd="0" presId="urn:microsoft.com/office/officeart/2011/layout/CircleProcess"/>
    <dgm:cxn modelId="{0F2400A0-BEB5-45C6-AB76-8AF441ADD30A}" type="presParOf" srcId="{ADFDD6FC-D418-4FC8-8BF4-1C7A1B7D9DFE}" destId="{6904D557-C7E8-4540-A554-C4B5DC3D311B}" srcOrd="11" destOrd="0" presId="urn:microsoft.com/office/officeart/2011/layout/Circle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790A2D-72F7-423A-8B6B-02461A111205}">
      <dsp:nvSpPr>
        <dsp:cNvPr id="0" name=""/>
        <dsp:cNvSpPr/>
      </dsp:nvSpPr>
      <dsp:spPr>
        <a:xfrm>
          <a:off x="3846581" y="680820"/>
          <a:ext cx="1151196" cy="115125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1C9386-5084-4EC8-9D54-39460065428A}">
      <dsp:nvSpPr>
        <dsp:cNvPr id="0" name=""/>
        <dsp:cNvSpPr/>
      </dsp:nvSpPr>
      <dsp:spPr>
        <a:xfrm>
          <a:off x="3885085" y="719202"/>
          <a:ext cx="1074680" cy="1074491"/>
        </a:xfrm>
        <a:prstGeom prst="ellipse">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Prefer to Peacefully Resolve</a:t>
          </a:r>
          <a:endParaRPr lang="en-US" sz="1200" kern="1200"/>
        </a:p>
      </dsp:txBody>
      <dsp:txXfrm>
        <a:off x="4038611" y="872730"/>
        <a:ext cx="767629" cy="767436"/>
      </dsp:txXfrm>
    </dsp:sp>
    <dsp:sp modelId="{91F5F2EC-4C82-470F-991B-3C3723C4D93E}">
      <dsp:nvSpPr>
        <dsp:cNvPr id="0" name=""/>
        <dsp:cNvSpPr/>
      </dsp:nvSpPr>
      <dsp:spPr>
        <a:xfrm rot="2700000">
          <a:off x="2651933" y="680739"/>
          <a:ext cx="1151215" cy="1151215"/>
        </a:xfrm>
        <a:prstGeom prst="teardrop">
          <a:avLst>
            <a:gd name="adj" fmla="val 10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AB7717-BC3D-4BC4-BB25-2955A62962AD}">
      <dsp:nvSpPr>
        <dsp:cNvPr id="0" name=""/>
        <dsp:cNvSpPr/>
      </dsp:nvSpPr>
      <dsp:spPr>
        <a:xfrm>
          <a:off x="2695384" y="719202"/>
          <a:ext cx="1074680" cy="1074491"/>
        </a:xfrm>
        <a:prstGeom prst="ellipse">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Collaborate</a:t>
          </a:r>
          <a:endParaRPr lang="en-US" sz="1200" kern="1200"/>
        </a:p>
      </dsp:txBody>
      <dsp:txXfrm>
        <a:off x="2848910" y="872730"/>
        <a:ext cx="767629" cy="767436"/>
      </dsp:txXfrm>
    </dsp:sp>
    <dsp:sp modelId="{5C0D5693-9DF0-4983-BB0D-4F39C056B29D}">
      <dsp:nvSpPr>
        <dsp:cNvPr id="0" name=""/>
        <dsp:cNvSpPr/>
      </dsp:nvSpPr>
      <dsp:spPr>
        <a:xfrm rot="2700000">
          <a:off x="1467168" y="680739"/>
          <a:ext cx="1151215" cy="1151215"/>
        </a:xfrm>
        <a:prstGeom prst="teardrop">
          <a:avLst>
            <a:gd name="adj" fmla="val 10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39240E-3545-4518-94C6-C7F6844FB60B}">
      <dsp:nvSpPr>
        <dsp:cNvPr id="0" name=""/>
        <dsp:cNvSpPr/>
      </dsp:nvSpPr>
      <dsp:spPr>
        <a:xfrm>
          <a:off x="1505682" y="719202"/>
          <a:ext cx="1074680" cy="1074491"/>
        </a:xfrm>
        <a:prstGeom prst="ellipse">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Appreciate</a:t>
          </a:r>
          <a:endParaRPr lang="en-US" sz="1200" kern="1200"/>
        </a:p>
      </dsp:txBody>
      <dsp:txXfrm>
        <a:off x="1659208" y="872730"/>
        <a:ext cx="767629" cy="767436"/>
      </dsp:txXfrm>
    </dsp:sp>
    <dsp:sp modelId="{DF5AE528-5E36-4368-B06D-666F68547864}">
      <dsp:nvSpPr>
        <dsp:cNvPr id="0" name=""/>
        <dsp:cNvSpPr/>
      </dsp:nvSpPr>
      <dsp:spPr>
        <a:xfrm rot="2700000">
          <a:off x="277466" y="680739"/>
          <a:ext cx="1151215" cy="1151215"/>
        </a:xfrm>
        <a:prstGeom prst="teardrop">
          <a:avLst>
            <a:gd name="adj" fmla="val 10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F4B24E-4150-4185-A5EC-156EEB279E34}">
      <dsp:nvSpPr>
        <dsp:cNvPr id="0" name=""/>
        <dsp:cNvSpPr/>
      </dsp:nvSpPr>
      <dsp:spPr>
        <a:xfrm>
          <a:off x="315980" y="719202"/>
          <a:ext cx="1074680" cy="1074491"/>
        </a:xfrm>
        <a:prstGeom prst="ellipse">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Understand</a:t>
          </a:r>
          <a:endParaRPr lang="en-US" sz="1200" kern="1200"/>
        </a:p>
      </dsp:txBody>
      <dsp:txXfrm>
        <a:off x="469506" y="872730"/>
        <a:ext cx="767629" cy="767436"/>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ATLASPDC-4-116305</_dlc_DocId>
    <_dlc_DocIdUrl xmlns="f1161f5b-24a3-4c2d-bc81-44cb9325e8ee">
      <Url>https://info.undp.org/docs/pdc/_layouts/DocIdRedir.aspx?ID=ATLASPDC-4-116305</Url>
      <Description>ATLASPDC-4-116305</Description>
    </_dlc_DocIdUrl>
    <UNDPPOPPFunctionalArea xmlns="f1161f5b-24a3-4c2d-bc81-44cb9325e8ee">Programme and Project</UNDPPOPPFunctionalArea>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BIH</TermName>
          <TermId xmlns="http://schemas.microsoft.com/office/infopath/2007/PartnerControls">d5746c13-d793-48c3-975d-cb1e743c116c</TermId>
        </TermInfo>
      </Terms>
    </gc6531b704974d528487414686b72f6f>
    <UNDPFocusAreasTaxHTField0 xmlns="1ed4137b-41b2-488b-8250-6d369ec27664">
      <Terms xmlns="http://schemas.microsoft.com/office/infopath/2007/PartnerControls"/>
    </UNDPFocusAreasTaxHTField0>
    <UndpOUCode xmlns="1ed4137b-41b2-488b-8250-6d369ec27664">BIH</UndpOUCode>
    <Document_x0020_Coverage_x0020_Period_x0020_Start_x0020_Date xmlns="f1161f5b-24a3-4c2d-bc81-44cb9325e8ee">2020-03-01T05:00:00+00:00</Document_x0020_Coverage_x0020_Period_x0020_Start_x0020_Date>
    <Outcome1 xmlns="f1161f5b-24a3-4c2d-bc81-44cb9325e8ee">00119582</Outcome1>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TaxCatchAll xmlns="1ed4137b-41b2-488b-8250-6d369ec27664">
      <Value>1224</Value>
      <Value>1110</Value>
      <Value>1</Value>
      <Value>763</Value>
    </TaxCatchAll>
    <PDC_x0020_Document_x0020_Category xmlns="f1161f5b-24a3-4c2d-bc81-44cb9325e8ee">Proposal</PDC_x0020_Document_x0020_Category>
    <UndpProjectNo xmlns="1ed4137b-41b2-488b-8250-6d369ec27664">00125028</UndpProjectNo>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2023-02-28T05:00:00+00:00</Document_x0020_Coverage_x0020_Period_x0020_End_x0020_Dat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PublishedDate xmlns="f1161f5b-24a3-4c2d-bc81-44cb9325e8ee">2020-03-06T09:00:00+00:00</UNDPPublishedDate>
    <UndpClassificationLevel xmlns="1ed4137b-41b2-488b-8250-6d369ec27664">Public</UndpClassificationLeve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Summary xmlns="f1161f5b-24a3-4c2d-bc81-44cb9325e8ee" xsi:nil="true"/>
    <UndpDocTypeMMTaxHTField0 xmlns="1ed4137b-41b2-488b-8250-6d369ec27664">
      <Terms xmlns="http://schemas.microsoft.com/office/infopath/2007/PartnerControls"/>
    </UndpDocTypeMMTaxHTField0>
    <_Publisher xmlns="http://schemas.microsoft.com/sharepoint/v3/fields" xsi:nil="tru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IsTemplate xmlns="1ed4137b-41b2-488b-8250-6d369ec27664">No</UndpIsTemplate>
    <UndpDocID xmlns="1ed4137b-41b2-488b-8250-6d369ec27664"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7A56D4-B46F-42D8-B5ED-EB102F005D40}">
  <ds:schemaRefs>
    <ds:schemaRef ds:uri="http://schemas.microsoft.com/sharepoint/v3/contenttype/forms"/>
  </ds:schemaRefs>
</ds:datastoreItem>
</file>

<file path=customXml/itemProps2.xml><?xml version="1.0" encoding="utf-8"?>
<ds:datastoreItem xmlns:ds="http://schemas.openxmlformats.org/officeDocument/2006/customXml" ds:itemID="{1EEAAA36-8CF9-43C1-A497-15883E8A86A8}">
  <ds:schemaRefs>
    <ds:schemaRef ds:uri="fc1b99c6-3cca-4710-972d-36d259866526"/>
    <ds:schemaRef ds:uri="http://purl.org/dc/dcmitype/"/>
    <ds:schemaRef ds:uri="http://schemas.microsoft.com/office/2006/documentManagement/types"/>
    <ds:schemaRef ds:uri="6c0a7652-de86-415b-ad54-23e6a5e9c47c"/>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753520B-FA71-4AFC-99AD-F70C24667CE9}"/>
</file>

<file path=customXml/itemProps4.xml><?xml version="1.0" encoding="utf-8"?>
<ds:datastoreItem xmlns:ds="http://schemas.openxmlformats.org/officeDocument/2006/customXml" ds:itemID="{2F0963C6-5AA1-47CA-B38B-77ED99CF7A30}">
  <ds:schemaRefs>
    <ds:schemaRef ds:uri="http://schemas.openxmlformats.org/officeDocument/2006/bibliography"/>
  </ds:schemaRefs>
</ds:datastoreItem>
</file>

<file path=customXml/itemProps5.xml><?xml version="1.0" encoding="utf-8"?>
<ds:datastoreItem xmlns:ds="http://schemas.openxmlformats.org/officeDocument/2006/customXml" ds:itemID="{B1F42F8F-BAB3-461B-8B83-BA4A0BF2D86B}"/>
</file>

<file path=customXml/itemProps6.xml><?xml version="1.0" encoding="utf-8"?>
<ds:datastoreItem xmlns:ds="http://schemas.openxmlformats.org/officeDocument/2006/customXml" ds:itemID="{4CC1AF36-4A19-4644-AA66-4AB5F18651D7}"/>
</file>

<file path=docProps/app.xml><?xml version="1.0" encoding="utf-8"?>
<Properties xmlns="http://schemas.openxmlformats.org/officeDocument/2006/extended-properties" xmlns:vt="http://schemas.openxmlformats.org/officeDocument/2006/docPropsVTypes">
  <Template>Normal</Template>
  <TotalTime>12</TotalTime>
  <Pages>47</Pages>
  <Words>18471</Words>
  <Characters>105288</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Larisa Kubat</cp:lastModifiedBy>
  <cp:revision>3</cp:revision>
  <dcterms:created xsi:type="dcterms:W3CDTF">2020-03-05T16:13:00Z</dcterms:created>
  <dcterms:modified xsi:type="dcterms:W3CDTF">2020-03-06T08:59:00Z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 LanguagesTaxHTField0">
    <vt:lpwstr>English|7f98b732-4b5b-4b70-ba90-a0eff09b5d2d</vt:lpwstr>
  </property>
  <property fmtid="{D5CDD505-2E9C-101B-9397-08002B2CF9AE}" pid="4" name="o4086b1782a74105bb5269035bccc8e9">
    <vt:lpwstr>Draft|148f9654-2d0b-4582-a532-49dea0090e5d</vt:lpwstr>
  </property>
  <property fmtid="{D5CDD505-2E9C-101B-9397-08002B2CF9AE}" pid="5" name="TaxCatchAll">
    <vt:lpwstr>62;#BIH|d66d4bbf-49a0-439d-ae74-e4f7a3472de2;#3;#Draft|148f9654-2d0b-4582-a532-49dea0090e5d;#1;#English|7f98b732-4b5b-4b70-ba90-a0eff09b5d2d</vt:lpwstr>
  </property>
  <property fmtid="{D5CDD505-2E9C-101B-9397-08002B2CF9AE}" pid="6" name="UNDPPOPPFunctionalArea">
    <vt:lpwstr>Programme and Project</vt:lpwstr>
  </property>
  <property fmtid="{D5CDD505-2E9C-101B-9397-08002B2CF9AE}" pid="7" name="gc6531b704974d528487414686b72f6f">
    <vt:lpwstr>BIH|d66d4bbf-49a0-439d-ae74-e4f7a3472de2</vt:lpwstr>
  </property>
  <property fmtid="{D5CDD505-2E9C-101B-9397-08002B2CF9AE}" pid="8" name="Atlas Document Status">
    <vt:lpwstr>763;#Draft|121d40a5-e62e-4d42-82e4-d6d12003de0a</vt:lpwstr>
  </property>
  <property fmtid="{D5CDD505-2E9C-101B-9397-08002B2CF9AE}" pid="9" name="UNDPPublishedDate">
    <vt:filetime>2020-03-06T09:00:00Z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1224;#BIH|d5746c13-d793-48c3-975d-cb1e743c116c</vt:lpwstr>
  </property>
  <property fmtid="{D5CDD505-2E9C-101B-9397-08002B2CF9AE}" pid="14" name="_dlc_DocIdItemGuid">
    <vt:lpwstr>457aeaf4-2dd4-4624-99e3-32be223acbdb</vt:lpwstr>
  </property>
  <property fmtid="{D5CDD505-2E9C-101B-9397-08002B2CF9AE}" pid="15" name="UNDPCountry">
    <vt:lpwstr/>
  </property>
  <property fmtid="{D5CDD505-2E9C-101B-9397-08002B2CF9AE}" pid="16" name="UNDPFocusAreas">
    <vt:lpwstr/>
  </property>
  <property fmtid="{D5CDD505-2E9C-101B-9397-08002B2CF9AE}" pid="17" name="Atlas Document Type">
    <vt:lpwstr>1110;#Prodoc|099f975e-b4d9-4bba-a499-dbcc387c61ad</vt:lpwstr>
  </property>
  <property fmtid="{D5CDD505-2E9C-101B-9397-08002B2CF9AE}" pid="18" name="UndpDocTypeMM">
    <vt:lpwstr/>
  </property>
  <property fmtid="{D5CDD505-2E9C-101B-9397-08002B2CF9AE}" pid="19" name="UNDPDocumentCategory">
    <vt:lpwstr/>
  </property>
  <property fmtid="{D5CDD505-2E9C-101B-9397-08002B2CF9AE}" pid="20" name="eRegFilingCodeMM">
    <vt:lpwstr/>
  </property>
  <property fmtid="{D5CDD505-2E9C-101B-9397-08002B2CF9AE}" pid="21" name="UndpUnitMM">
    <vt:lpwstr/>
  </property>
  <property fmtid="{D5CDD505-2E9C-101B-9397-08002B2CF9AE}" pid="22" name="URL">
    <vt:lpwstr/>
  </property>
  <property fmtid="{D5CDD505-2E9C-101B-9397-08002B2CF9AE}" pid="23" name="DocumentSetDescription">
    <vt:lpwstr/>
  </property>
  <property fmtid="{D5CDD505-2E9C-101B-9397-08002B2CF9AE}" pid="24" name="UnitTaxHTField0">
    <vt:lpwstr/>
  </property>
  <property fmtid="{D5CDD505-2E9C-101B-9397-08002B2CF9AE}" pid="25" name="Unit">
    <vt:lpwstr/>
  </property>
</Properties>
</file>